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907" w:type="dxa"/>
        <w:tblCellMar>
          <w:left w:w="0" w:type="dxa"/>
          <w:right w:w="0" w:type="dxa"/>
        </w:tblCellMar>
        <w:tblLook w:val="01E0"/>
      </w:tblPr>
      <w:tblGrid>
        <w:gridCol w:w="1488"/>
        <w:gridCol w:w="1244"/>
        <w:gridCol w:w="6200"/>
        <w:gridCol w:w="1530"/>
        <w:gridCol w:w="1445"/>
      </w:tblGrid>
      <w:tr w:rsidR="00E13ADC" w:rsidRPr="005856C8">
        <w:trPr>
          <w:trHeight w:val="1486"/>
        </w:trPr>
        <w:tc>
          <w:tcPr>
            <w:tcW w:w="1488" w:type="dxa"/>
            <w:vMerge w:val="restart"/>
            <w:vAlign w:val="bottom"/>
          </w:tcPr>
          <w:p w:rsidR="00E13ADC" w:rsidRPr="005856C8" w:rsidRDefault="00FA642C" w:rsidP="001D2F0F">
            <w:pPr>
              <w:widowControl w:val="0"/>
              <w:spacing w:before="0" w:after="0" w:line="240" w:lineRule="auto"/>
              <w:ind w:left="0"/>
              <w:jc w:val="both"/>
            </w:pPr>
            <w:r>
              <w:rPr>
                <w:noProof/>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DtsShapeName" o:spid="_x0000_s1042" type="#_x0000_t74" alt="917C@E597E5C5CC19D498DDGGCC0870C085;:D85;&gt;;K11018152!!!BIHO@]s71100112!!!!!!!111D15B66789411D15B667894!!!!!!!!!!!!!!!!!!!!!!!!!!!!!!!!!!!!!!!!!!!!!!!!!!!!85&gt;:@85H@;B22626B!!!!!BIHO@]b22626!!!!@5786861107DB82D7381107DB82D738!!!!!!!!!!!!!!!!!!!!!!!!!!!!!!!!!!!!!!!!!!!!!!!!!!!!849AU87K@Um71112971!!!BIHO@]m711129711@5787701107DB2G5D9@btrunlds!enbtldou!udlqm`ud^10/enu!!!!!!!!!!!!!!!!!!!!!!!!!!!!!!!84&gt;&gt;?84&gt;&gt;?X71112786!!!BIHO@]x71112786!@57879111014BG7466D11014BG7466D!!!!!!!!!!!!!!!!!!!!!!!!!!!!!!!!!!!!!!!!!!!!!!!!!!!!!!!!!!!!!!!!!!!!!!!!!!!!!!!!!!!!!!!!!!!!!!!!!!!!!!!!!!!!!!!!!!!!!!!!!!!!!!!!!!!!!!!!!!!!!!!!!!!!!!!!!!!!!!!!!!!!!!!!!!!!!!!!!!!!!!!!!!!!!!!!!!!!!!!!!!!!!!!!!!!!!!!!!!!!!!!!!!!!!!!!!!!!!!!!!!!!!!!!!!!!!!!!!!!!!!!!!!!!!!!!!!!!!!!!!!!!!!!!!!!!!!!!!!!!!!!!!!!!!!!!!!!!!!!!!!!!!!!!!!!!!!!!!!!!!!!!!!!!!!!!!!!!!!!!!!!!!!!!!!!!!!!!!!!!!!!!!!!!!!!!!!!!!!!!!!!!!!!!!!!!!!!!!!!!!!!!!!!!!!!!!!!!!!!!!!!!!!!!!!!!!!!!!!!!!!!!!!!!!!!!!!!!!!!!!!!!!!!!!!!!!!!!!!!!!!!!!!!!!!!!!!!!!!!!!!!!!!!!!!!!!!!!!!!!!!!!!!!!!!!!!!!!!!!!!!!!!!!!!!!!!!!!!!!!!!!!!!!!!!!!!!!!!!!!!!!!!!!!!!!!!!!!!!!!!!!!!!!!!!!!!!!!!!!!!!!!!!!!!!!!!!!!!!!!!!!!!!!!!!!!!!!!!!!!!!!!!!!!!!!!!!!!!!!!!!!!!!!!!!!!!!!!!!!!!!!!!!!!!!!!!!!!!!!!!!!!!!!!!!!!!!!!!!!!!!!!!!!!!!!!!!!!!!!!!!!!!!!!!!!!!!!!!!!!!!!!!!!!!!!!!!!!!!!!!!!!!!!!!!!!!!!!!!!!!!!!!!!!!!!!!!!!!!!!!!!!!!!!!!!!!!!!!!!!!!!!!!!!!!!!!!!!!!!!!!!!!!!!!!!!!!!!!!!!!!!!!!!!!!!!!!!!!!!!!!!!!!!!!!!!!!!!!!!!!!!!!!!!!!!!!!!!!!!!!!!!!!!!!!!!!!!!!!!!!!!!!!!!!!!!!!!!!!!!!!!!!!!!!!!!!!!!!!!!!!!!!!!!!!!!!!!!!!!!!!!!!!!!!!!!!!!!!!!!!!!!!!!!!!!!!!!!!!!!!!!!!!!!!!!!!!!!!!!!!!!!!!!!!!!!!!!!!!!!!!!!!!!!!!!!!!!!!!!!!!!!!!!!!!!!!!!!!!!!!!!!!!!!!!!!!!!!!!!!!!!!!!!!!!!!!!!!!!!!!!!!!!!!!!!!!!!!!!!!!!!!!!!!!!!!!!!!!!!!!!!!!!!!!!!!!!!!!!!!!!!!!!!!!!!!!!!!!!!!!!!!!!!!!!!!!!!!!!!!!!!!!!!!!!!!!!!!!!!!!!!!!!!!!!!!!!!!!!!!!!!!!!!!!!!!!!!!!!!!!!!!!!!!!!!!!!!!!!!!!!!!!!!!!!!!!!!!!!!!!!!!!!!!!!!!!!!!!!!!!!!!!!!!!!!!!!!!!!!!!!!!!!!!!!!!!!!!!!!!!!!!!!!!!!!!!!!!!!!!!!!!!!!!!!!!!!!!!!!!!!!!!!!!!!!!!!!!!!!!!!!!!!!!!!!!!!!!!!!!!!!!!!!!!!!!!!!!!!!!!!!!!!!!!!!!!!!!!!!!!!!!!!!!!!!!!!!!!!!!!!!!!!!!!!!!!!!!!!!!!!!!!!!!!!!!!!!!!!!!!!!!!!!!!!!!!!!!!!!!!!!!!!!!!!!!!!!!!!!!!!!!!!!!!!!!!!!!!!!!!!!!!!!!!!!!!!!!!!!!!!!!!!!!!!!!!!!!!!!!!!!!!!!!!!!!!!!!!!!!!!!!!!!!!!!!!!!!!!!!!!!!!!!!!!!!!!!!!!!!!!!!!!!!!!!!!!!!!!!!!!!!!!!!!!!!!!!!!!!!!!!!!!!!!!!!!!!!!!!!!!!!!!!!!!!!!!!!!!!!!!!!!!!!!!!!!!!!!!!!!!!!!!!!!!!!!!!!!!!!!!!!!!!!!!!!!!!!!!!!!!!!!!!!!!!!!!!!!!!!!!!!!!!!1!1" style="position:absolute;left:0;text-align:left;margin-left:0;margin-top:0;width:.05pt;height:.05pt;z-index:251657728;visibility:hidden">
                  <w10:anchorlock/>
                </v:shape>
              </w:pict>
            </w:r>
          </w:p>
        </w:tc>
        <w:tc>
          <w:tcPr>
            <w:tcW w:w="8940" w:type="dxa"/>
            <w:gridSpan w:val="3"/>
            <w:vAlign w:val="bottom"/>
          </w:tcPr>
          <w:p w:rsidR="00E13ADC" w:rsidRPr="005856C8" w:rsidRDefault="00E13ADC" w:rsidP="001D2F0F">
            <w:pPr>
              <w:widowControl w:val="0"/>
              <w:spacing w:before="0" w:after="0" w:line="240" w:lineRule="auto"/>
              <w:ind w:left="0"/>
              <w:jc w:val="both"/>
            </w:pPr>
          </w:p>
        </w:tc>
        <w:tc>
          <w:tcPr>
            <w:tcW w:w="1479" w:type="dxa"/>
            <w:vMerge w:val="restart"/>
            <w:vAlign w:val="bottom"/>
          </w:tcPr>
          <w:p w:rsidR="00E13ADC" w:rsidRPr="005856C8" w:rsidRDefault="00E13ADC" w:rsidP="001D2F0F">
            <w:pPr>
              <w:widowControl w:val="0"/>
              <w:spacing w:before="0" w:after="0" w:line="240" w:lineRule="auto"/>
              <w:ind w:left="0"/>
              <w:jc w:val="both"/>
            </w:pPr>
          </w:p>
        </w:tc>
      </w:tr>
      <w:tr w:rsidR="00E13ADC" w:rsidRPr="005856C8">
        <w:trPr>
          <w:trHeight w:val="1486"/>
        </w:trPr>
        <w:tc>
          <w:tcPr>
            <w:tcW w:w="1488" w:type="dxa"/>
            <w:vMerge/>
            <w:shd w:val="clear" w:color="auto" w:fill="auto"/>
            <w:vAlign w:val="center"/>
          </w:tcPr>
          <w:p w:rsidR="00E13ADC" w:rsidRPr="005856C8" w:rsidRDefault="00E13ADC" w:rsidP="001D2F0F">
            <w:pPr>
              <w:pStyle w:val="Cover1"/>
              <w:widowControl w:val="0"/>
            </w:pPr>
          </w:p>
        </w:tc>
        <w:tc>
          <w:tcPr>
            <w:tcW w:w="8940" w:type="dxa"/>
            <w:gridSpan w:val="3"/>
            <w:shd w:val="clear" w:color="auto" w:fill="auto"/>
            <w:vAlign w:val="center"/>
          </w:tcPr>
          <w:p w:rsidR="00E13ADC" w:rsidRPr="005856C8" w:rsidRDefault="00E13ADC" w:rsidP="001D2F0F">
            <w:pPr>
              <w:pStyle w:val="Cover1"/>
              <w:widowControl w:val="0"/>
              <w:jc w:val="right"/>
              <w:rPr>
                <w:sz w:val="24"/>
                <w:szCs w:val="24"/>
              </w:rPr>
            </w:pPr>
          </w:p>
        </w:tc>
        <w:tc>
          <w:tcPr>
            <w:tcW w:w="1479" w:type="dxa"/>
            <w:vMerge/>
            <w:vAlign w:val="bottom"/>
          </w:tcPr>
          <w:p w:rsidR="00E13ADC" w:rsidRPr="005856C8" w:rsidRDefault="00E13ADC" w:rsidP="001D2F0F">
            <w:pPr>
              <w:pStyle w:val="Cover1"/>
              <w:widowControl w:val="0"/>
              <w:jc w:val="both"/>
            </w:pPr>
          </w:p>
        </w:tc>
      </w:tr>
      <w:tr w:rsidR="00E13ADC" w:rsidRPr="005856C8">
        <w:trPr>
          <w:trHeight w:val="743"/>
        </w:trPr>
        <w:tc>
          <w:tcPr>
            <w:tcW w:w="1488" w:type="dxa"/>
            <w:vMerge/>
            <w:shd w:val="clear" w:color="auto" w:fill="auto"/>
            <w:vAlign w:val="bottom"/>
          </w:tcPr>
          <w:p w:rsidR="00E13ADC" w:rsidRPr="005856C8" w:rsidRDefault="00E13ADC" w:rsidP="001D2F0F">
            <w:pPr>
              <w:widowControl w:val="0"/>
              <w:spacing w:before="0" w:after="0" w:line="240" w:lineRule="auto"/>
              <w:ind w:left="0"/>
              <w:jc w:val="both"/>
            </w:pPr>
          </w:p>
        </w:tc>
        <w:tc>
          <w:tcPr>
            <w:tcW w:w="8940" w:type="dxa"/>
            <w:gridSpan w:val="3"/>
            <w:shd w:val="clear" w:color="auto" w:fill="auto"/>
            <w:vAlign w:val="bottom"/>
          </w:tcPr>
          <w:p w:rsidR="00E13ADC" w:rsidRPr="005856C8" w:rsidRDefault="00E13ADC" w:rsidP="001D2F0F">
            <w:pPr>
              <w:widowControl w:val="0"/>
              <w:spacing w:before="0" w:after="0" w:line="240" w:lineRule="auto"/>
              <w:ind w:left="0"/>
              <w:jc w:val="both"/>
            </w:pPr>
          </w:p>
        </w:tc>
        <w:tc>
          <w:tcPr>
            <w:tcW w:w="1479" w:type="dxa"/>
            <w:vMerge/>
            <w:vAlign w:val="bottom"/>
          </w:tcPr>
          <w:p w:rsidR="00E13ADC" w:rsidRPr="005856C8" w:rsidRDefault="00E13ADC" w:rsidP="001D2F0F">
            <w:pPr>
              <w:widowControl w:val="0"/>
              <w:spacing w:before="0" w:after="0" w:line="240" w:lineRule="auto"/>
              <w:ind w:left="0"/>
              <w:jc w:val="both"/>
            </w:pPr>
          </w:p>
        </w:tc>
      </w:tr>
      <w:tr w:rsidR="00E13ADC" w:rsidRPr="005856C8">
        <w:trPr>
          <w:trHeight w:val="5190"/>
        </w:trPr>
        <w:tc>
          <w:tcPr>
            <w:tcW w:w="10428" w:type="dxa"/>
            <w:gridSpan w:val="4"/>
            <w:tcBorders>
              <w:bottom w:val="nil"/>
            </w:tcBorders>
            <w:shd w:val="clear" w:color="auto" w:fill="auto"/>
            <w:vAlign w:val="bottom"/>
          </w:tcPr>
          <w:p w:rsidR="00E13ADC" w:rsidRPr="005856C8" w:rsidRDefault="006A4A8C" w:rsidP="001D2F0F">
            <w:pPr>
              <w:widowControl w:val="0"/>
              <w:spacing w:before="0" w:after="0" w:line="240" w:lineRule="auto"/>
              <w:ind w:left="0"/>
              <w:jc w:val="both"/>
            </w:pPr>
            <w:r w:rsidRPr="005856C8">
              <w:rPr>
                <w:noProof/>
              </w:rPr>
              <w:drawing>
                <wp:inline distT="0" distB="0" distL="0" distR="0">
                  <wp:extent cx="6600825" cy="3276600"/>
                  <wp:effectExtent l="19050" t="0" r="9525" b="0"/>
                  <wp:docPr id="1" name="图片 1" descr="方圆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方圆ok1"/>
                          <pic:cNvPicPr>
                            <a:picLocks noChangeAspect="1" noChangeArrowheads="1"/>
                          </pic:cNvPicPr>
                        </pic:nvPicPr>
                        <pic:blipFill>
                          <a:blip r:embed="rId7" cstate="print"/>
                          <a:srcRect/>
                          <a:stretch>
                            <a:fillRect/>
                          </a:stretch>
                        </pic:blipFill>
                        <pic:spPr bwMode="auto">
                          <a:xfrm>
                            <a:off x="0" y="0"/>
                            <a:ext cx="6600825" cy="3276600"/>
                          </a:xfrm>
                          <a:prstGeom prst="rect">
                            <a:avLst/>
                          </a:prstGeom>
                          <a:noFill/>
                          <a:ln w="9525">
                            <a:noFill/>
                            <a:miter lim="800000"/>
                            <a:headEnd/>
                            <a:tailEnd/>
                          </a:ln>
                        </pic:spPr>
                      </pic:pic>
                    </a:graphicData>
                  </a:graphic>
                </wp:inline>
              </w:drawing>
            </w:r>
          </w:p>
        </w:tc>
        <w:tc>
          <w:tcPr>
            <w:tcW w:w="1479" w:type="dxa"/>
            <w:vMerge/>
            <w:tcBorders>
              <w:bottom w:val="nil"/>
            </w:tcBorders>
            <w:vAlign w:val="bottom"/>
          </w:tcPr>
          <w:p w:rsidR="00E13ADC" w:rsidRPr="005856C8" w:rsidRDefault="00E13ADC" w:rsidP="001D2F0F">
            <w:pPr>
              <w:widowControl w:val="0"/>
              <w:spacing w:before="0" w:after="0" w:line="240" w:lineRule="auto"/>
              <w:ind w:left="0"/>
              <w:jc w:val="both"/>
            </w:pPr>
          </w:p>
        </w:tc>
      </w:tr>
      <w:tr w:rsidR="001D2F0F" w:rsidRPr="005856C8">
        <w:trPr>
          <w:trHeight w:val="2235"/>
        </w:trPr>
        <w:tc>
          <w:tcPr>
            <w:tcW w:w="1488" w:type="dxa"/>
            <w:vMerge w:val="restart"/>
            <w:tcBorders>
              <w:bottom w:val="nil"/>
            </w:tcBorders>
            <w:shd w:val="clear" w:color="auto" w:fill="auto"/>
            <w:vAlign w:val="bottom"/>
          </w:tcPr>
          <w:p w:rsidR="00E13ADC" w:rsidRPr="005856C8" w:rsidRDefault="00E13ADC" w:rsidP="001D2F0F">
            <w:pPr>
              <w:widowControl w:val="0"/>
              <w:spacing w:before="0" w:after="0" w:line="240" w:lineRule="auto"/>
              <w:ind w:left="0"/>
              <w:jc w:val="both"/>
              <w:rPr>
                <w:b/>
              </w:rPr>
            </w:pPr>
          </w:p>
        </w:tc>
        <w:tc>
          <w:tcPr>
            <w:tcW w:w="7445" w:type="dxa"/>
            <w:gridSpan w:val="2"/>
            <w:tcBorders>
              <w:bottom w:val="nil"/>
            </w:tcBorders>
            <w:shd w:val="clear" w:color="auto" w:fill="auto"/>
            <w:vAlign w:val="center"/>
          </w:tcPr>
          <w:p w:rsidR="00E13ADC" w:rsidRPr="005856C8" w:rsidRDefault="00FA642C" w:rsidP="00F51A78">
            <w:pPr>
              <w:pStyle w:val="Cover2"/>
              <w:rPr>
                <w:lang w:eastAsia="zh-CN"/>
              </w:rPr>
            </w:pPr>
            <w:r w:rsidRPr="005856C8">
              <w:rPr>
                <w:b/>
              </w:rPr>
              <w:fldChar w:fldCharType="begin"/>
            </w:r>
            <w:r w:rsidR="00E13ADC" w:rsidRPr="005856C8">
              <w:rPr>
                <w:b/>
              </w:rPr>
              <w:instrText xml:space="preserve"> </w:instrText>
            </w:r>
            <w:r w:rsidR="00E13ADC" w:rsidRPr="005856C8">
              <w:rPr>
                <w:rFonts w:hint="eastAsia"/>
                <w:b/>
              </w:rPr>
              <w:instrText>DOCPROPERTY  "Product&amp;Project Name"</w:instrText>
            </w:r>
            <w:r w:rsidR="00E13ADC" w:rsidRPr="005856C8">
              <w:rPr>
                <w:b/>
              </w:rPr>
              <w:instrText xml:space="preserve"> </w:instrText>
            </w:r>
            <w:r w:rsidRPr="005856C8">
              <w:rPr>
                <w:b/>
              </w:rPr>
              <w:fldChar w:fldCharType="separate"/>
            </w:r>
            <w:r w:rsidR="0037335E">
              <w:rPr>
                <w:b/>
              </w:rPr>
              <w:t>HUAWEI eSight</w:t>
            </w:r>
            <w:r w:rsidRPr="005856C8">
              <w:rPr>
                <w:b/>
              </w:rPr>
              <w:fldChar w:fldCharType="end"/>
            </w:r>
          </w:p>
          <w:bookmarkStart w:id="0" w:name="OLE_LINK187"/>
          <w:p w:rsidR="00697C2A" w:rsidRPr="005856C8" w:rsidRDefault="00FA642C" w:rsidP="00D14DE9">
            <w:pPr>
              <w:pStyle w:val="Cover1"/>
              <w:widowControl w:val="0"/>
              <w:rPr>
                <w:sz w:val="32"/>
                <w:szCs w:val="32"/>
              </w:rPr>
            </w:pPr>
            <w:r>
              <w:fldChar w:fldCharType="begin"/>
            </w:r>
            <w:r w:rsidR="00370AA7">
              <w:instrText xml:space="preserve"> DOCPROPERTY  DocumentName </w:instrText>
            </w:r>
            <w:r>
              <w:fldChar w:fldCharType="separate"/>
            </w:r>
            <w:r w:rsidR="0037335E">
              <w:t>Safe City O&amp;M Technical White Paper</w:t>
            </w:r>
            <w:r>
              <w:fldChar w:fldCharType="end"/>
            </w:r>
            <w:bookmarkEnd w:id="0"/>
          </w:p>
        </w:tc>
        <w:tc>
          <w:tcPr>
            <w:tcW w:w="1495" w:type="dxa"/>
            <w:vMerge w:val="restart"/>
            <w:tcBorders>
              <w:bottom w:val="nil"/>
            </w:tcBorders>
            <w:vAlign w:val="bottom"/>
          </w:tcPr>
          <w:p w:rsidR="00E13ADC" w:rsidRPr="005856C8" w:rsidRDefault="006A4A8C" w:rsidP="00180DFE">
            <w:pPr>
              <w:pStyle w:val="CoverText"/>
            </w:pPr>
            <w:r w:rsidRPr="005856C8">
              <w:rPr>
                <w:noProof/>
                <w:snapToGrid/>
              </w:rPr>
              <w:drawing>
                <wp:inline distT="0" distB="0" distL="0" distR="0">
                  <wp:extent cx="942975" cy="914400"/>
                  <wp:effectExtent l="19050" t="0" r="9525" b="0"/>
                  <wp:docPr id="2" name="图片 2" descr="附件1-16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附件1-16K"/>
                          <pic:cNvPicPr>
                            <a:picLocks noChangeAspect="1" noChangeArrowheads="1"/>
                          </pic:cNvPicPr>
                        </pic:nvPicPr>
                        <pic:blipFill>
                          <a:blip r:embed="rId8" cstate="print"/>
                          <a:srcRect/>
                          <a:stretch>
                            <a:fillRect/>
                          </a:stretch>
                        </pic:blipFill>
                        <pic:spPr bwMode="auto">
                          <a:xfrm>
                            <a:off x="0" y="0"/>
                            <a:ext cx="942975" cy="914400"/>
                          </a:xfrm>
                          <a:prstGeom prst="rect">
                            <a:avLst/>
                          </a:prstGeom>
                          <a:noFill/>
                          <a:ln w="9525">
                            <a:noFill/>
                            <a:miter lim="800000"/>
                            <a:headEnd/>
                            <a:tailEnd/>
                          </a:ln>
                        </pic:spPr>
                      </pic:pic>
                    </a:graphicData>
                  </a:graphic>
                </wp:inline>
              </w:drawing>
            </w:r>
          </w:p>
        </w:tc>
        <w:tc>
          <w:tcPr>
            <w:tcW w:w="1479" w:type="dxa"/>
            <w:vMerge/>
            <w:tcBorders>
              <w:bottom w:val="nil"/>
            </w:tcBorders>
            <w:vAlign w:val="bottom"/>
          </w:tcPr>
          <w:p w:rsidR="00E13ADC" w:rsidRPr="005856C8" w:rsidRDefault="00E13ADC" w:rsidP="001D2F0F">
            <w:pPr>
              <w:widowControl w:val="0"/>
              <w:spacing w:before="0" w:after="0" w:line="240" w:lineRule="auto"/>
              <w:ind w:left="0"/>
              <w:jc w:val="both"/>
            </w:pPr>
          </w:p>
        </w:tc>
      </w:tr>
      <w:tr w:rsidR="001D2F0F" w:rsidRPr="005856C8">
        <w:trPr>
          <w:trHeight w:val="742"/>
        </w:trPr>
        <w:tc>
          <w:tcPr>
            <w:tcW w:w="1488" w:type="dxa"/>
            <w:vMerge/>
            <w:shd w:val="clear" w:color="auto" w:fill="auto"/>
            <w:vAlign w:val="bottom"/>
          </w:tcPr>
          <w:p w:rsidR="00E13ADC" w:rsidRPr="005856C8" w:rsidRDefault="00E13ADC" w:rsidP="001D2F0F">
            <w:pPr>
              <w:widowControl w:val="0"/>
              <w:spacing w:before="0" w:after="0" w:line="240" w:lineRule="auto"/>
              <w:ind w:left="0"/>
              <w:jc w:val="both"/>
            </w:pPr>
          </w:p>
        </w:tc>
        <w:tc>
          <w:tcPr>
            <w:tcW w:w="7445" w:type="dxa"/>
            <w:gridSpan w:val="2"/>
            <w:shd w:val="clear" w:color="auto" w:fill="auto"/>
            <w:vAlign w:val="bottom"/>
          </w:tcPr>
          <w:p w:rsidR="00E13ADC" w:rsidRPr="005856C8" w:rsidRDefault="00E13ADC" w:rsidP="001D2F0F">
            <w:pPr>
              <w:widowControl w:val="0"/>
              <w:spacing w:before="0" w:after="0" w:line="240" w:lineRule="auto"/>
              <w:ind w:left="0"/>
              <w:jc w:val="both"/>
            </w:pPr>
          </w:p>
        </w:tc>
        <w:tc>
          <w:tcPr>
            <w:tcW w:w="1495" w:type="dxa"/>
            <w:vMerge/>
            <w:vAlign w:val="bottom"/>
          </w:tcPr>
          <w:p w:rsidR="00E13ADC" w:rsidRPr="005856C8" w:rsidRDefault="00E13ADC" w:rsidP="001D2F0F">
            <w:pPr>
              <w:widowControl w:val="0"/>
              <w:ind w:left="0"/>
              <w:jc w:val="both"/>
            </w:pPr>
          </w:p>
        </w:tc>
        <w:tc>
          <w:tcPr>
            <w:tcW w:w="1479" w:type="dxa"/>
            <w:vMerge/>
            <w:vAlign w:val="bottom"/>
          </w:tcPr>
          <w:p w:rsidR="00E13ADC" w:rsidRPr="005856C8" w:rsidRDefault="00E13ADC" w:rsidP="001D2F0F">
            <w:pPr>
              <w:widowControl w:val="0"/>
              <w:spacing w:before="0" w:after="0" w:line="240" w:lineRule="auto"/>
              <w:ind w:left="0"/>
              <w:jc w:val="both"/>
            </w:pPr>
          </w:p>
        </w:tc>
      </w:tr>
      <w:tr w:rsidR="001D2F0F" w:rsidRPr="005856C8">
        <w:trPr>
          <w:trHeight w:val="372"/>
        </w:trPr>
        <w:tc>
          <w:tcPr>
            <w:tcW w:w="1488" w:type="dxa"/>
            <w:vMerge/>
            <w:vAlign w:val="bottom"/>
          </w:tcPr>
          <w:p w:rsidR="008B2401" w:rsidRPr="005856C8" w:rsidRDefault="008B2401" w:rsidP="001D2F0F">
            <w:pPr>
              <w:widowControl w:val="0"/>
              <w:spacing w:before="0" w:after="0" w:line="240" w:lineRule="auto"/>
              <w:ind w:left="0"/>
              <w:jc w:val="both"/>
            </w:pPr>
          </w:p>
        </w:tc>
        <w:tc>
          <w:tcPr>
            <w:tcW w:w="1244" w:type="dxa"/>
            <w:vAlign w:val="bottom"/>
          </w:tcPr>
          <w:p w:rsidR="008B2401" w:rsidRPr="005856C8" w:rsidRDefault="008B2401" w:rsidP="0008104F">
            <w:pPr>
              <w:pStyle w:val="Cover5"/>
              <w:rPr>
                <w:rFonts w:ascii="Arial" w:hAnsi="Arial"/>
                <w:b/>
              </w:rPr>
            </w:pPr>
            <w:r w:rsidRPr="005856C8">
              <w:rPr>
                <w:rFonts w:ascii="Arial" w:hAnsi="Arial"/>
                <w:b/>
              </w:rPr>
              <w:t>Issue</w:t>
            </w:r>
          </w:p>
        </w:tc>
        <w:tc>
          <w:tcPr>
            <w:tcW w:w="6201" w:type="dxa"/>
            <w:vAlign w:val="bottom"/>
          </w:tcPr>
          <w:p w:rsidR="008B2401" w:rsidRPr="005856C8" w:rsidRDefault="00FA642C" w:rsidP="0008104F">
            <w:pPr>
              <w:pStyle w:val="Cover5"/>
              <w:rPr>
                <w:rFonts w:ascii="Arial" w:hAnsi="Arial"/>
                <w:b/>
              </w:rPr>
            </w:pPr>
            <w:r w:rsidRPr="005856C8">
              <w:rPr>
                <w:rFonts w:ascii="Arial" w:hAnsi="Arial"/>
                <w:b/>
              </w:rPr>
              <w:fldChar w:fldCharType="begin"/>
            </w:r>
            <w:r w:rsidR="008B2401" w:rsidRPr="005856C8">
              <w:rPr>
                <w:rFonts w:ascii="Arial" w:hAnsi="Arial"/>
                <w:b/>
              </w:rPr>
              <w:instrText xml:space="preserve"> DOCPROPERTY  DocumentVersion </w:instrText>
            </w:r>
            <w:r w:rsidRPr="005856C8">
              <w:rPr>
                <w:rFonts w:ascii="Arial" w:hAnsi="Arial"/>
                <w:b/>
              </w:rPr>
              <w:fldChar w:fldCharType="separate"/>
            </w:r>
            <w:r w:rsidR="0037335E">
              <w:rPr>
                <w:rFonts w:ascii="Arial" w:hAnsi="Arial"/>
                <w:b/>
              </w:rPr>
              <w:t>01</w:t>
            </w:r>
            <w:r w:rsidRPr="005856C8">
              <w:rPr>
                <w:rFonts w:ascii="Arial" w:hAnsi="Arial"/>
                <w:b/>
              </w:rPr>
              <w:fldChar w:fldCharType="end"/>
            </w:r>
          </w:p>
        </w:tc>
        <w:tc>
          <w:tcPr>
            <w:tcW w:w="1495" w:type="dxa"/>
            <w:vMerge/>
            <w:vAlign w:val="bottom"/>
          </w:tcPr>
          <w:p w:rsidR="008B2401" w:rsidRPr="005856C8" w:rsidRDefault="008B2401" w:rsidP="001D2F0F">
            <w:pPr>
              <w:widowControl w:val="0"/>
              <w:ind w:left="0"/>
              <w:jc w:val="both"/>
            </w:pPr>
          </w:p>
        </w:tc>
        <w:tc>
          <w:tcPr>
            <w:tcW w:w="1479" w:type="dxa"/>
            <w:vMerge/>
            <w:vAlign w:val="bottom"/>
          </w:tcPr>
          <w:p w:rsidR="008B2401" w:rsidRPr="005856C8" w:rsidRDefault="008B2401" w:rsidP="001D2F0F">
            <w:pPr>
              <w:widowControl w:val="0"/>
              <w:spacing w:before="0" w:after="0" w:line="240" w:lineRule="auto"/>
              <w:ind w:left="0"/>
              <w:jc w:val="both"/>
            </w:pPr>
          </w:p>
        </w:tc>
      </w:tr>
      <w:tr w:rsidR="001D2F0F" w:rsidRPr="005856C8">
        <w:trPr>
          <w:trHeight w:val="371"/>
        </w:trPr>
        <w:tc>
          <w:tcPr>
            <w:tcW w:w="1488" w:type="dxa"/>
            <w:vMerge/>
            <w:vAlign w:val="bottom"/>
          </w:tcPr>
          <w:p w:rsidR="008B2401" w:rsidRPr="005856C8" w:rsidRDefault="008B2401" w:rsidP="001D2F0F">
            <w:pPr>
              <w:widowControl w:val="0"/>
              <w:spacing w:before="0" w:after="0" w:line="240" w:lineRule="auto"/>
              <w:ind w:left="0"/>
              <w:jc w:val="both"/>
            </w:pPr>
          </w:p>
        </w:tc>
        <w:tc>
          <w:tcPr>
            <w:tcW w:w="1244" w:type="dxa"/>
            <w:vAlign w:val="bottom"/>
          </w:tcPr>
          <w:p w:rsidR="008B2401" w:rsidRPr="005856C8" w:rsidRDefault="008B2401" w:rsidP="0008104F">
            <w:pPr>
              <w:pStyle w:val="Cover5"/>
              <w:rPr>
                <w:rFonts w:ascii="Arial" w:hAnsi="Arial"/>
                <w:b/>
              </w:rPr>
            </w:pPr>
            <w:r w:rsidRPr="005856C8">
              <w:rPr>
                <w:rFonts w:ascii="Arial" w:hAnsi="Arial"/>
                <w:b/>
              </w:rPr>
              <w:t>Date</w:t>
            </w:r>
          </w:p>
        </w:tc>
        <w:tc>
          <w:tcPr>
            <w:tcW w:w="6201" w:type="dxa"/>
            <w:vAlign w:val="bottom"/>
          </w:tcPr>
          <w:p w:rsidR="008B2401" w:rsidRPr="005856C8" w:rsidRDefault="00FA642C" w:rsidP="0008104F">
            <w:pPr>
              <w:pStyle w:val="Cover5"/>
              <w:rPr>
                <w:rFonts w:ascii="Arial" w:hAnsi="Arial"/>
                <w:b/>
              </w:rPr>
            </w:pPr>
            <w:r w:rsidRPr="005856C8">
              <w:rPr>
                <w:rFonts w:ascii="Arial" w:hAnsi="Arial"/>
                <w:b/>
              </w:rPr>
              <w:fldChar w:fldCharType="begin"/>
            </w:r>
            <w:r w:rsidR="008B2401" w:rsidRPr="005856C8">
              <w:rPr>
                <w:rFonts w:ascii="Arial" w:hAnsi="Arial"/>
                <w:b/>
              </w:rPr>
              <w:instrText xml:space="preserve"> DOCPROPERTY  ReleaseDate </w:instrText>
            </w:r>
            <w:r w:rsidRPr="005856C8">
              <w:rPr>
                <w:rFonts w:ascii="Arial" w:hAnsi="Arial"/>
                <w:b/>
              </w:rPr>
              <w:fldChar w:fldCharType="separate"/>
            </w:r>
            <w:r w:rsidR="0037335E">
              <w:rPr>
                <w:rFonts w:ascii="Arial" w:hAnsi="Arial"/>
                <w:b/>
              </w:rPr>
              <w:t>2015-06-15</w:t>
            </w:r>
            <w:r w:rsidRPr="005856C8">
              <w:rPr>
                <w:rFonts w:ascii="Arial" w:hAnsi="Arial"/>
                <w:b/>
              </w:rPr>
              <w:fldChar w:fldCharType="end"/>
            </w:r>
          </w:p>
        </w:tc>
        <w:tc>
          <w:tcPr>
            <w:tcW w:w="1495" w:type="dxa"/>
            <w:vMerge/>
            <w:vAlign w:val="bottom"/>
          </w:tcPr>
          <w:p w:rsidR="008B2401" w:rsidRPr="005856C8" w:rsidRDefault="008B2401" w:rsidP="001D2F0F">
            <w:pPr>
              <w:widowControl w:val="0"/>
              <w:ind w:left="0"/>
              <w:jc w:val="both"/>
            </w:pPr>
          </w:p>
        </w:tc>
        <w:tc>
          <w:tcPr>
            <w:tcW w:w="1479" w:type="dxa"/>
            <w:vMerge/>
            <w:vAlign w:val="bottom"/>
          </w:tcPr>
          <w:p w:rsidR="008B2401" w:rsidRPr="005856C8" w:rsidRDefault="008B2401" w:rsidP="001D2F0F">
            <w:pPr>
              <w:widowControl w:val="0"/>
              <w:spacing w:before="0" w:after="0" w:line="240" w:lineRule="auto"/>
              <w:ind w:left="0"/>
              <w:jc w:val="both"/>
            </w:pPr>
          </w:p>
        </w:tc>
      </w:tr>
      <w:tr w:rsidR="001D2F0F" w:rsidRPr="005856C8">
        <w:trPr>
          <w:trHeight w:val="750"/>
        </w:trPr>
        <w:tc>
          <w:tcPr>
            <w:tcW w:w="1488" w:type="dxa"/>
            <w:vMerge/>
            <w:vAlign w:val="bottom"/>
          </w:tcPr>
          <w:p w:rsidR="00E13ADC" w:rsidRPr="005856C8" w:rsidRDefault="00E13ADC" w:rsidP="001D2F0F">
            <w:pPr>
              <w:widowControl w:val="0"/>
              <w:spacing w:before="0" w:after="0" w:line="240" w:lineRule="auto"/>
              <w:ind w:left="0"/>
              <w:jc w:val="both"/>
            </w:pPr>
          </w:p>
        </w:tc>
        <w:tc>
          <w:tcPr>
            <w:tcW w:w="7445" w:type="dxa"/>
            <w:gridSpan w:val="2"/>
            <w:vAlign w:val="bottom"/>
          </w:tcPr>
          <w:p w:rsidR="00E13ADC" w:rsidRPr="005856C8" w:rsidRDefault="00FA642C" w:rsidP="00CB5A33">
            <w:pPr>
              <w:pStyle w:val="Cover5"/>
            </w:pPr>
            <w:r w:rsidRPr="005856C8">
              <w:rPr>
                <w:caps/>
              </w:rPr>
              <w:fldChar w:fldCharType="begin"/>
            </w:r>
            <w:r w:rsidR="00E13ADC" w:rsidRPr="005856C8">
              <w:rPr>
                <w:caps/>
              </w:rPr>
              <w:instrText xml:space="preserve"> </w:instrText>
            </w:r>
            <w:r w:rsidR="00E13ADC" w:rsidRPr="005856C8">
              <w:rPr>
                <w:rFonts w:hint="eastAsia"/>
                <w:caps/>
              </w:rPr>
              <w:instrText>DOCPROPERTY  Confidential</w:instrText>
            </w:r>
            <w:r w:rsidR="00E13ADC" w:rsidRPr="005856C8">
              <w:rPr>
                <w:caps/>
              </w:rPr>
              <w:instrText xml:space="preserve"> </w:instrText>
            </w:r>
            <w:r w:rsidRPr="005856C8">
              <w:rPr>
                <w:caps/>
              </w:rPr>
              <w:fldChar w:fldCharType="end"/>
            </w:r>
          </w:p>
        </w:tc>
        <w:tc>
          <w:tcPr>
            <w:tcW w:w="1495" w:type="dxa"/>
            <w:vMerge/>
            <w:vAlign w:val="bottom"/>
          </w:tcPr>
          <w:p w:rsidR="00E13ADC" w:rsidRPr="005856C8" w:rsidRDefault="00E13ADC" w:rsidP="001D2F0F">
            <w:pPr>
              <w:widowControl w:val="0"/>
              <w:ind w:left="0"/>
              <w:jc w:val="both"/>
            </w:pPr>
          </w:p>
        </w:tc>
        <w:tc>
          <w:tcPr>
            <w:tcW w:w="1479" w:type="dxa"/>
            <w:vMerge/>
            <w:vAlign w:val="bottom"/>
          </w:tcPr>
          <w:p w:rsidR="00E13ADC" w:rsidRPr="005856C8" w:rsidRDefault="00E13ADC" w:rsidP="001D2F0F">
            <w:pPr>
              <w:widowControl w:val="0"/>
              <w:spacing w:before="0" w:after="0" w:line="240" w:lineRule="auto"/>
              <w:ind w:left="0"/>
              <w:jc w:val="both"/>
            </w:pPr>
          </w:p>
        </w:tc>
      </w:tr>
      <w:tr w:rsidR="001D2F0F" w:rsidRPr="005856C8">
        <w:trPr>
          <w:trHeight w:val="2610"/>
        </w:trPr>
        <w:tc>
          <w:tcPr>
            <w:tcW w:w="1488" w:type="dxa"/>
            <w:vMerge/>
            <w:tcBorders>
              <w:bottom w:val="nil"/>
            </w:tcBorders>
            <w:vAlign w:val="bottom"/>
          </w:tcPr>
          <w:p w:rsidR="00E13ADC" w:rsidRPr="005856C8" w:rsidRDefault="00E13ADC" w:rsidP="001D2F0F">
            <w:pPr>
              <w:widowControl w:val="0"/>
              <w:spacing w:before="0" w:after="0" w:line="240" w:lineRule="auto"/>
              <w:ind w:left="0"/>
              <w:jc w:val="both"/>
            </w:pPr>
          </w:p>
        </w:tc>
        <w:tc>
          <w:tcPr>
            <w:tcW w:w="7445" w:type="dxa"/>
            <w:gridSpan w:val="2"/>
            <w:vAlign w:val="bottom"/>
          </w:tcPr>
          <w:p w:rsidR="00E13ADC" w:rsidRPr="005856C8" w:rsidRDefault="00E13ADC" w:rsidP="00751DD4">
            <w:pPr>
              <w:pStyle w:val="Cover4"/>
            </w:pPr>
            <w:r w:rsidRPr="005856C8">
              <w:t>H</w:t>
            </w:r>
            <w:r w:rsidRPr="005856C8">
              <w:rPr>
                <w:rFonts w:hint="eastAsia"/>
              </w:rPr>
              <w:t xml:space="preserve">UAWEI </w:t>
            </w:r>
            <w:r w:rsidRPr="005856C8">
              <w:t>T</w:t>
            </w:r>
            <w:r w:rsidRPr="005856C8">
              <w:rPr>
                <w:rFonts w:hint="eastAsia"/>
              </w:rPr>
              <w:t>ECHNOLOGIES</w:t>
            </w:r>
            <w:r w:rsidRPr="005856C8">
              <w:t xml:space="preserve"> C</w:t>
            </w:r>
            <w:r w:rsidRPr="005856C8">
              <w:rPr>
                <w:rFonts w:hint="eastAsia"/>
              </w:rPr>
              <w:t>O</w:t>
            </w:r>
            <w:r w:rsidRPr="005856C8">
              <w:t>., L</w:t>
            </w:r>
            <w:r w:rsidRPr="005856C8">
              <w:rPr>
                <w:rFonts w:hint="eastAsia"/>
              </w:rPr>
              <w:t>TD</w:t>
            </w:r>
            <w:r w:rsidRPr="005856C8">
              <w:t>.</w:t>
            </w:r>
          </w:p>
        </w:tc>
        <w:tc>
          <w:tcPr>
            <w:tcW w:w="1495" w:type="dxa"/>
            <w:vMerge/>
            <w:vAlign w:val="bottom"/>
          </w:tcPr>
          <w:p w:rsidR="00E13ADC" w:rsidRPr="005856C8" w:rsidRDefault="00E13ADC" w:rsidP="001D2F0F">
            <w:pPr>
              <w:widowControl w:val="0"/>
              <w:spacing w:before="0" w:after="0" w:line="240" w:lineRule="auto"/>
              <w:ind w:left="0"/>
              <w:jc w:val="both"/>
            </w:pPr>
          </w:p>
        </w:tc>
        <w:tc>
          <w:tcPr>
            <w:tcW w:w="1479" w:type="dxa"/>
            <w:vMerge/>
            <w:tcBorders>
              <w:bottom w:val="nil"/>
            </w:tcBorders>
            <w:vAlign w:val="bottom"/>
          </w:tcPr>
          <w:p w:rsidR="00E13ADC" w:rsidRPr="005856C8" w:rsidRDefault="00E13ADC" w:rsidP="001D2F0F">
            <w:pPr>
              <w:widowControl w:val="0"/>
              <w:spacing w:before="0" w:after="0" w:line="240" w:lineRule="auto"/>
              <w:ind w:left="0"/>
              <w:jc w:val="both"/>
            </w:pPr>
          </w:p>
        </w:tc>
      </w:tr>
      <w:tr w:rsidR="00E13ADC" w:rsidRPr="005856C8">
        <w:trPr>
          <w:trHeight w:val="371"/>
        </w:trPr>
        <w:tc>
          <w:tcPr>
            <w:tcW w:w="1488" w:type="dxa"/>
            <w:vMerge/>
            <w:vAlign w:val="bottom"/>
          </w:tcPr>
          <w:p w:rsidR="00E13ADC" w:rsidRPr="005856C8" w:rsidRDefault="00E13ADC" w:rsidP="001D2F0F">
            <w:pPr>
              <w:widowControl w:val="0"/>
              <w:spacing w:before="0" w:after="0" w:line="240" w:lineRule="auto"/>
              <w:ind w:left="0"/>
              <w:jc w:val="both"/>
            </w:pPr>
          </w:p>
        </w:tc>
        <w:tc>
          <w:tcPr>
            <w:tcW w:w="8940" w:type="dxa"/>
            <w:gridSpan w:val="3"/>
            <w:vAlign w:val="bottom"/>
          </w:tcPr>
          <w:p w:rsidR="00E13ADC" w:rsidRPr="005856C8" w:rsidRDefault="00E13ADC" w:rsidP="001D2F0F">
            <w:pPr>
              <w:widowControl w:val="0"/>
              <w:spacing w:before="0" w:after="0" w:line="240" w:lineRule="auto"/>
              <w:ind w:left="0"/>
              <w:jc w:val="both"/>
            </w:pPr>
          </w:p>
        </w:tc>
        <w:tc>
          <w:tcPr>
            <w:tcW w:w="1479" w:type="dxa"/>
            <w:vMerge/>
            <w:vAlign w:val="bottom"/>
          </w:tcPr>
          <w:p w:rsidR="00E13ADC" w:rsidRPr="005856C8" w:rsidRDefault="00E13ADC" w:rsidP="001D2F0F">
            <w:pPr>
              <w:widowControl w:val="0"/>
              <w:spacing w:before="0" w:after="0" w:line="240" w:lineRule="auto"/>
              <w:ind w:left="0"/>
              <w:jc w:val="both"/>
            </w:pPr>
          </w:p>
        </w:tc>
      </w:tr>
    </w:tbl>
    <w:p w:rsidR="00E13ADC" w:rsidRPr="005856C8" w:rsidRDefault="00E13ADC" w:rsidP="00E13ADC">
      <w:pPr>
        <w:ind w:left="0"/>
        <w:sectPr w:rsidR="00E13ADC" w:rsidRPr="005856C8" w:rsidSect="00E96DCA">
          <w:headerReference w:type="first" r:id="rId9"/>
          <w:pgSz w:w="11907" w:h="16840" w:code="9"/>
          <w:pgMar w:top="0" w:right="0" w:bottom="0" w:left="0" w:header="0" w:footer="0" w:gutter="0"/>
          <w:pgNumType w:fmt="lowerRoman"/>
          <w:cols w:space="425"/>
          <w:docGrid w:linePitch="312"/>
        </w:sectPr>
      </w:pPr>
    </w:p>
    <w:tbl>
      <w:tblPr>
        <w:tblW w:w="0" w:type="auto"/>
        <w:tblInd w:w="113" w:type="dxa"/>
        <w:tblLook w:val="01E0"/>
      </w:tblPr>
      <w:tblGrid>
        <w:gridCol w:w="9655"/>
      </w:tblGrid>
      <w:tr w:rsidR="002B6EA0" w:rsidRPr="005856C8" w:rsidTr="00750E41">
        <w:tc>
          <w:tcPr>
            <w:tcW w:w="9655" w:type="dxa"/>
          </w:tcPr>
          <w:p w:rsidR="002B6EA0" w:rsidRPr="005856C8" w:rsidRDefault="002B6EA0" w:rsidP="002B6EA0">
            <w:pPr>
              <w:pStyle w:val="Cover3"/>
            </w:pPr>
            <w:r w:rsidRPr="005856C8">
              <w:lastRenderedPageBreak/>
              <w:t xml:space="preserve">Copyright © </w:t>
            </w:r>
            <w:proofErr w:type="spellStart"/>
            <w:r w:rsidRPr="005856C8">
              <w:t>Huawei</w:t>
            </w:r>
            <w:proofErr w:type="spellEnd"/>
            <w:r w:rsidRPr="005856C8">
              <w:t xml:space="preserve"> Technologies Co., Ltd. 20</w:t>
            </w:r>
            <w:r w:rsidR="00D361AA" w:rsidRPr="005856C8">
              <w:rPr>
                <w:rFonts w:hint="eastAsia"/>
              </w:rPr>
              <w:t>15</w:t>
            </w:r>
            <w:r w:rsidRPr="005856C8">
              <w:t>. All rights reserved.</w:t>
            </w:r>
          </w:p>
          <w:p w:rsidR="002B6EA0" w:rsidRPr="005856C8" w:rsidRDefault="002B6EA0" w:rsidP="00750E41">
            <w:pPr>
              <w:pStyle w:val="CoverText"/>
              <w:widowControl w:val="0"/>
              <w:rPr>
                <w:rFonts w:cs="Times New Roman"/>
              </w:rPr>
            </w:pPr>
            <w:r w:rsidRPr="005856C8">
              <w:rPr>
                <w:rFonts w:cs="Times New Roman"/>
              </w:rPr>
              <w:t xml:space="preserve">No part of this document may be reproduced or transmitted in any form or by any means without prior written consent of </w:t>
            </w:r>
            <w:proofErr w:type="spellStart"/>
            <w:r w:rsidRPr="005856C8">
              <w:rPr>
                <w:rFonts w:cs="Times New Roman"/>
              </w:rPr>
              <w:t>Huawei</w:t>
            </w:r>
            <w:proofErr w:type="spellEnd"/>
            <w:r w:rsidRPr="005856C8">
              <w:rPr>
                <w:rFonts w:cs="Times New Roman"/>
              </w:rPr>
              <w:t xml:space="preserve"> Technologies Co., Ltd.</w:t>
            </w:r>
          </w:p>
          <w:p w:rsidR="002B6EA0" w:rsidRPr="005856C8" w:rsidRDefault="002B6EA0" w:rsidP="0008104F">
            <w:pPr>
              <w:pStyle w:val="Cover3"/>
              <w:rPr>
                <w:rFonts w:cs="Times New Roman"/>
              </w:rPr>
            </w:pPr>
          </w:p>
          <w:p w:rsidR="002B6EA0" w:rsidRPr="005856C8" w:rsidRDefault="002B6EA0" w:rsidP="0008104F">
            <w:pPr>
              <w:pStyle w:val="Cover3"/>
            </w:pPr>
            <w:r w:rsidRPr="005856C8">
              <w:t>Trademarks and Permissions</w:t>
            </w:r>
          </w:p>
          <w:p w:rsidR="002B6EA0" w:rsidRPr="005856C8" w:rsidRDefault="006A4A8C" w:rsidP="00750E41">
            <w:pPr>
              <w:pStyle w:val="CoverText"/>
              <w:widowControl w:val="0"/>
              <w:rPr>
                <w:rFonts w:cs="Times New Roman"/>
              </w:rPr>
            </w:pPr>
            <w:r w:rsidRPr="005856C8">
              <w:rPr>
                <w:noProof/>
                <w:snapToGrid/>
              </w:rPr>
              <w:drawing>
                <wp:inline distT="0" distB="0" distL="0" distR="0">
                  <wp:extent cx="295275" cy="285750"/>
                  <wp:effectExtent l="19050" t="0" r="9525" b="0"/>
                  <wp:docPr id="3" name="图片 3" descr="附件3-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附件3-图"/>
                          <pic:cNvPicPr>
                            <a:picLocks noChangeAspect="1" noChangeArrowheads="1"/>
                          </pic:cNvPicPr>
                        </pic:nvPicPr>
                        <pic:blipFill>
                          <a:blip r:embed="rId10" cstate="print"/>
                          <a:srcRect/>
                          <a:stretch>
                            <a:fillRect/>
                          </a:stretch>
                        </pic:blipFill>
                        <pic:spPr bwMode="auto">
                          <a:xfrm>
                            <a:off x="0" y="0"/>
                            <a:ext cx="295275" cy="285750"/>
                          </a:xfrm>
                          <a:prstGeom prst="rect">
                            <a:avLst/>
                          </a:prstGeom>
                          <a:noFill/>
                          <a:ln w="9525">
                            <a:noFill/>
                            <a:miter lim="800000"/>
                            <a:headEnd/>
                            <a:tailEnd/>
                          </a:ln>
                        </pic:spPr>
                      </pic:pic>
                    </a:graphicData>
                  </a:graphic>
                </wp:inline>
              </w:drawing>
            </w:r>
            <w:r w:rsidR="002B6EA0" w:rsidRPr="005856C8">
              <w:rPr>
                <w:rFonts w:cs="Times New Roman"/>
              </w:rPr>
              <w:t xml:space="preserve"> </w:t>
            </w:r>
            <w:proofErr w:type="gramStart"/>
            <w:r w:rsidR="002B6EA0" w:rsidRPr="005856C8">
              <w:rPr>
                <w:rFonts w:cs="Times New Roman"/>
              </w:rPr>
              <w:t>and</w:t>
            </w:r>
            <w:proofErr w:type="gramEnd"/>
            <w:r w:rsidR="002B6EA0" w:rsidRPr="005856C8">
              <w:rPr>
                <w:rFonts w:cs="Times New Roman"/>
              </w:rPr>
              <w:t xml:space="preserve"> other </w:t>
            </w:r>
            <w:proofErr w:type="spellStart"/>
            <w:r w:rsidR="002B6EA0" w:rsidRPr="005856C8">
              <w:rPr>
                <w:rFonts w:cs="Times New Roman"/>
              </w:rPr>
              <w:t>Huawei</w:t>
            </w:r>
            <w:proofErr w:type="spellEnd"/>
            <w:r w:rsidR="002B6EA0" w:rsidRPr="005856C8">
              <w:rPr>
                <w:rFonts w:cs="Times New Roman"/>
              </w:rPr>
              <w:t xml:space="preserve"> trademarks are trademarks of </w:t>
            </w:r>
            <w:proofErr w:type="spellStart"/>
            <w:r w:rsidR="002B6EA0" w:rsidRPr="005856C8">
              <w:rPr>
                <w:rFonts w:cs="Times New Roman"/>
              </w:rPr>
              <w:t>Huawei</w:t>
            </w:r>
            <w:proofErr w:type="spellEnd"/>
            <w:r w:rsidR="002B6EA0" w:rsidRPr="005856C8">
              <w:rPr>
                <w:rFonts w:cs="Times New Roman"/>
              </w:rPr>
              <w:t xml:space="preserve"> Technologies Co., Ltd.</w:t>
            </w:r>
          </w:p>
          <w:p w:rsidR="002B6EA0" w:rsidRPr="005856C8" w:rsidRDefault="002B6EA0" w:rsidP="00750E41">
            <w:pPr>
              <w:pStyle w:val="CoverText"/>
              <w:widowControl w:val="0"/>
              <w:rPr>
                <w:rFonts w:cs="Times New Roman"/>
              </w:rPr>
            </w:pPr>
            <w:r w:rsidRPr="005856C8">
              <w:rPr>
                <w:rFonts w:cs="Times New Roman"/>
              </w:rPr>
              <w:t>All other trademarks and trade names mentioned in this document are the property of their respective holders.</w:t>
            </w:r>
          </w:p>
          <w:p w:rsidR="002B6EA0" w:rsidRPr="005856C8" w:rsidRDefault="002B6EA0" w:rsidP="00750E41">
            <w:pPr>
              <w:pStyle w:val="CoverText"/>
              <w:widowControl w:val="0"/>
              <w:rPr>
                <w:rFonts w:cs="Times New Roman"/>
              </w:rPr>
            </w:pPr>
          </w:p>
          <w:p w:rsidR="002B6EA0" w:rsidRPr="005856C8" w:rsidRDefault="002B6EA0" w:rsidP="0008104F">
            <w:pPr>
              <w:pStyle w:val="Cover3"/>
            </w:pPr>
            <w:r w:rsidRPr="005856C8">
              <w:t>Notice</w:t>
            </w:r>
          </w:p>
          <w:p w:rsidR="002B6EA0" w:rsidRPr="005856C8" w:rsidRDefault="002B6EA0" w:rsidP="00750E41">
            <w:pPr>
              <w:pStyle w:val="CoverText"/>
              <w:widowControl w:val="0"/>
              <w:rPr>
                <w:rFonts w:cs="Times New Roman"/>
              </w:rPr>
            </w:pPr>
            <w:r w:rsidRPr="005856C8">
              <w:rPr>
                <w:rFonts w:cs="Times New Roman"/>
              </w:rPr>
              <w:t xml:space="preserve">The purchased products, services and features are stipulated by the contract made between </w:t>
            </w:r>
            <w:proofErr w:type="spellStart"/>
            <w:r w:rsidRPr="005856C8">
              <w:rPr>
                <w:rFonts w:cs="Times New Roman"/>
              </w:rPr>
              <w:t>Huawei</w:t>
            </w:r>
            <w:proofErr w:type="spellEnd"/>
            <w:r w:rsidRPr="005856C8">
              <w:rPr>
                <w:rFonts w:cs="Times New Roman"/>
              </w:rPr>
              <w:t xml:space="preserve"> and the customer. All or part of the products, services and features described in this document may not be within the purchase scope or the usage scope. Unless otherwise specified in the contract, all statements, information, and recommendations in this document are provided </w:t>
            </w:r>
            <w:r w:rsidRPr="005856C8">
              <w:rPr>
                <w:rFonts w:cs="Times New Roman" w:hint="eastAsia"/>
              </w:rPr>
              <w:t>"</w:t>
            </w:r>
            <w:r w:rsidRPr="005856C8">
              <w:rPr>
                <w:rFonts w:cs="Times New Roman"/>
              </w:rPr>
              <w:t>AS IS</w:t>
            </w:r>
            <w:r w:rsidRPr="005856C8">
              <w:rPr>
                <w:rFonts w:cs="Times New Roman" w:hint="eastAsia"/>
              </w:rPr>
              <w:t>"</w:t>
            </w:r>
            <w:r w:rsidRPr="005856C8">
              <w:rPr>
                <w:rFonts w:cs="Times New Roman"/>
              </w:rPr>
              <w:t xml:space="preserve"> without warranties, guarantees or representations of any kind, either express or implied.</w:t>
            </w:r>
          </w:p>
          <w:p w:rsidR="002B6EA0" w:rsidRPr="005856C8" w:rsidRDefault="002B6EA0" w:rsidP="00750E41">
            <w:pPr>
              <w:pStyle w:val="CoverText"/>
              <w:widowControl w:val="0"/>
              <w:rPr>
                <w:rFonts w:cs="Times New Roman"/>
              </w:rPr>
            </w:pPr>
            <w:r w:rsidRPr="005856C8">
              <w:rPr>
                <w:rFonts w:cs="Times New Roman"/>
              </w:rPr>
              <w:t xml:space="preserve">The information in this document is subject to change without notice. Every effort has been made in the preparation of this document to ensure accuracy of the contents, but all statements, information, and recommendations in this document do not constitute </w:t>
            </w:r>
            <w:r w:rsidRPr="005856C8">
              <w:rPr>
                <w:rFonts w:cs="Times New Roman" w:hint="eastAsia"/>
              </w:rPr>
              <w:t>a</w:t>
            </w:r>
            <w:r w:rsidRPr="005856C8">
              <w:rPr>
                <w:rFonts w:cs="Times New Roman"/>
              </w:rPr>
              <w:t xml:space="preserve"> warranty of any kind, express or implied.</w:t>
            </w:r>
          </w:p>
        </w:tc>
      </w:tr>
    </w:tbl>
    <w:p w:rsidR="002B6EA0" w:rsidRPr="005856C8" w:rsidRDefault="002B6EA0" w:rsidP="002B6EA0">
      <w:pPr>
        <w:ind w:left="0"/>
        <w:rPr>
          <w:rFonts w:cs="Times New Roman"/>
        </w:rPr>
      </w:pPr>
    </w:p>
    <w:p w:rsidR="002B6EA0" w:rsidRPr="005856C8" w:rsidRDefault="002B6EA0" w:rsidP="002B6EA0">
      <w:pPr>
        <w:ind w:left="0"/>
        <w:rPr>
          <w:rFonts w:cs="Times New Roman"/>
        </w:rPr>
      </w:pPr>
    </w:p>
    <w:p w:rsidR="002B6EA0" w:rsidRPr="005856C8" w:rsidRDefault="002B6EA0" w:rsidP="002B6EA0">
      <w:pPr>
        <w:ind w:left="0"/>
        <w:rPr>
          <w:rFonts w:cs="Times New Roman"/>
        </w:rPr>
      </w:pPr>
    </w:p>
    <w:p w:rsidR="002B6EA0" w:rsidRPr="005856C8" w:rsidRDefault="002B6EA0" w:rsidP="002B6EA0">
      <w:pPr>
        <w:ind w:left="0"/>
        <w:rPr>
          <w:rFonts w:cs="Times New Roman"/>
        </w:rPr>
      </w:pPr>
    </w:p>
    <w:p w:rsidR="002B6EA0" w:rsidRPr="005856C8" w:rsidRDefault="002B6EA0" w:rsidP="002B6EA0">
      <w:pPr>
        <w:ind w:left="0"/>
        <w:rPr>
          <w:rFonts w:cs="Times New Roman"/>
        </w:rPr>
      </w:pPr>
    </w:p>
    <w:p w:rsidR="002B6EA0" w:rsidRPr="005856C8" w:rsidRDefault="002B6EA0" w:rsidP="002B6EA0">
      <w:pPr>
        <w:ind w:left="0"/>
        <w:rPr>
          <w:rFonts w:cs="Times New Roman"/>
        </w:rPr>
      </w:pPr>
    </w:p>
    <w:tbl>
      <w:tblPr>
        <w:tblW w:w="0" w:type="auto"/>
        <w:tblInd w:w="113" w:type="dxa"/>
        <w:tblLook w:val="01E0"/>
      </w:tblPr>
      <w:tblGrid>
        <w:gridCol w:w="1155"/>
        <w:gridCol w:w="8485"/>
      </w:tblGrid>
      <w:tr w:rsidR="002B6EA0" w:rsidRPr="005856C8" w:rsidTr="00750E41">
        <w:trPr>
          <w:trHeight w:val="634"/>
        </w:trPr>
        <w:tc>
          <w:tcPr>
            <w:tcW w:w="9640" w:type="dxa"/>
            <w:gridSpan w:val="2"/>
          </w:tcPr>
          <w:p w:rsidR="002B6EA0" w:rsidRPr="005856C8" w:rsidRDefault="002B6EA0" w:rsidP="0008104F">
            <w:pPr>
              <w:pStyle w:val="Cover2"/>
              <w:widowControl w:val="0"/>
              <w:rPr>
                <w:lang w:eastAsia="zh-CN"/>
              </w:rPr>
            </w:pPr>
            <w:r w:rsidRPr="005856C8">
              <w:t>Huawei Technologies Co., Ltd.</w:t>
            </w:r>
          </w:p>
        </w:tc>
      </w:tr>
      <w:tr w:rsidR="002B6EA0" w:rsidRPr="005856C8" w:rsidTr="00750E41">
        <w:trPr>
          <w:trHeight w:val="371"/>
        </w:trPr>
        <w:tc>
          <w:tcPr>
            <w:tcW w:w="1155" w:type="dxa"/>
          </w:tcPr>
          <w:p w:rsidR="002B6EA0" w:rsidRPr="005856C8" w:rsidRDefault="002B6EA0" w:rsidP="00750E41">
            <w:pPr>
              <w:pStyle w:val="CoverText"/>
              <w:widowControl w:val="0"/>
              <w:rPr>
                <w:rFonts w:cs="Times New Roman"/>
              </w:rPr>
            </w:pPr>
            <w:r w:rsidRPr="005856C8">
              <w:rPr>
                <w:rFonts w:cs="Times New Roman"/>
              </w:rPr>
              <w:t>Address:</w:t>
            </w:r>
          </w:p>
        </w:tc>
        <w:tc>
          <w:tcPr>
            <w:tcW w:w="8485" w:type="dxa"/>
          </w:tcPr>
          <w:p w:rsidR="002B6EA0" w:rsidRPr="005856C8" w:rsidRDefault="002B6EA0" w:rsidP="00750E41">
            <w:pPr>
              <w:pStyle w:val="CoverText"/>
              <w:widowControl w:val="0"/>
              <w:rPr>
                <w:rFonts w:cs="Times New Roman"/>
              </w:rPr>
            </w:pPr>
            <w:proofErr w:type="spellStart"/>
            <w:r w:rsidRPr="005856C8">
              <w:rPr>
                <w:rFonts w:cs="Times New Roman"/>
              </w:rPr>
              <w:t>Huawei</w:t>
            </w:r>
            <w:proofErr w:type="spellEnd"/>
            <w:r w:rsidRPr="005856C8">
              <w:rPr>
                <w:rFonts w:cs="Times New Roman"/>
              </w:rPr>
              <w:t xml:space="preserve"> Industrial Base</w:t>
            </w:r>
          </w:p>
          <w:p w:rsidR="002B6EA0" w:rsidRPr="005856C8" w:rsidRDefault="002B6EA0" w:rsidP="00750E41">
            <w:pPr>
              <w:pStyle w:val="CoverText"/>
              <w:widowControl w:val="0"/>
              <w:rPr>
                <w:rFonts w:cs="Times New Roman"/>
              </w:rPr>
            </w:pPr>
            <w:proofErr w:type="spellStart"/>
            <w:r w:rsidRPr="005856C8">
              <w:rPr>
                <w:rFonts w:cs="Times New Roman"/>
              </w:rPr>
              <w:t>Bantian</w:t>
            </w:r>
            <w:proofErr w:type="spellEnd"/>
            <w:r w:rsidRPr="005856C8">
              <w:rPr>
                <w:rFonts w:cs="Times New Roman"/>
              </w:rPr>
              <w:t xml:space="preserve">, </w:t>
            </w:r>
            <w:proofErr w:type="spellStart"/>
            <w:r w:rsidRPr="005856C8">
              <w:rPr>
                <w:rFonts w:cs="Times New Roman"/>
              </w:rPr>
              <w:t>Longgang</w:t>
            </w:r>
            <w:proofErr w:type="spellEnd"/>
          </w:p>
          <w:p w:rsidR="002B6EA0" w:rsidRPr="005856C8" w:rsidRDefault="002B6EA0" w:rsidP="00750E41">
            <w:pPr>
              <w:pStyle w:val="CoverText"/>
              <w:widowControl w:val="0"/>
              <w:rPr>
                <w:rFonts w:cs="Times New Roman"/>
              </w:rPr>
            </w:pPr>
            <w:r w:rsidRPr="005856C8">
              <w:rPr>
                <w:rFonts w:cs="Times New Roman"/>
              </w:rPr>
              <w:t>Shenzhen 518129</w:t>
            </w:r>
          </w:p>
          <w:p w:rsidR="002B6EA0" w:rsidRPr="005856C8" w:rsidRDefault="002B6EA0" w:rsidP="00750E41">
            <w:pPr>
              <w:pStyle w:val="CoverText"/>
              <w:widowControl w:val="0"/>
              <w:rPr>
                <w:rFonts w:cs="Times New Roman"/>
              </w:rPr>
            </w:pPr>
            <w:r w:rsidRPr="005856C8">
              <w:rPr>
                <w:rFonts w:cs="Times New Roman"/>
              </w:rPr>
              <w:t>People's Republic of China</w:t>
            </w:r>
          </w:p>
        </w:tc>
      </w:tr>
      <w:tr w:rsidR="002B6EA0" w:rsidRPr="005856C8" w:rsidTr="00750E41">
        <w:trPr>
          <w:trHeight w:val="337"/>
        </w:trPr>
        <w:tc>
          <w:tcPr>
            <w:tcW w:w="1155" w:type="dxa"/>
          </w:tcPr>
          <w:p w:rsidR="002B6EA0" w:rsidRPr="005856C8" w:rsidRDefault="002B6EA0" w:rsidP="00750E41">
            <w:pPr>
              <w:pStyle w:val="CoverText"/>
              <w:widowControl w:val="0"/>
              <w:rPr>
                <w:rFonts w:cs="Times New Roman"/>
              </w:rPr>
            </w:pPr>
            <w:r w:rsidRPr="005856C8">
              <w:rPr>
                <w:rFonts w:cs="Times New Roman"/>
              </w:rPr>
              <w:t>Website:</w:t>
            </w:r>
          </w:p>
        </w:tc>
        <w:tc>
          <w:tcPr>
            <w:tcW w:w="8485" w:type="dxa"/>
          </w:tcPr>
          <w:p w:rsidR="002B6EA0" w:rsidRPr="005856C8" w:rsidRDefault="00FA642C" w:rsidP="00750E41">
            <w:pPr>
              <w:pStyle w:val="CoverText"/>
              <w:widowControl w:val="0"/>
              <w:rPr>
                <w:rFonts w:cs="Times New Roman"/>
              </w:rPr>
            </w:pPr>
            <w:hyperlink r:id="rId11" w:history="1">
              <w:r w:rsidR="00D361AA" w:rsidRPr="005856C8">
                <w:rPr>
                  <w:rStyle w:val="ad"/>
                  <w:rFonts w:cs="Times New Roman"/>
                  <w:lang w:val="pt-BR"/>
                </w:rPr>
                <w:t>http://enterprise.huawei.com</w:t>
              </w:r>
            </w:hyperlink>
          </w:p>
        </w:tc>
      </w:tr>
    </w:tbl>
    <w:p w:rsidR="00E13ADC" w:rsidRPr="005856C8" w:rsidRDefault="00E13ADC" w:rsidP="00D361AA"/>
    <w:p w:rsidR="00697C2A" w:rsidRPr="005856C8" w:rsidRDefault="00697C2A" w:rsidP="00D361AA">
      <w:pPr>
        <w:sectPr w:rsidR="00697C2A" w:rsidRPr="005856C8" w:rsidSect="00D361AA">
          <w:headerReference w:type="even" r:id="rId12"/>
          <w:headerReference w:type="default" r:id="rId13"/>
          <w:footerReference w:type="default" r:id="rId14"/>
          <w:pgSz w:w="11907" w:h="16840" w:code="9"/>
          <w:pgMar w:top="1701" w:right="1134" w:bottom="1701" w:left="1134" w:header="567" w:footer="567" w:gutter="0"/>
          <w:pgNumType w:fmt="lowerRoman" w:start="1"/>
          <w:cols w:space="425"/>
          <w:docGrid w:linePitch="312"/>
        </w:sectPr>
      </w:pPr>
    </w:p>
    <w:p w:rsidR="00954B28" w:rsidRPr="005856C8" w:rsidRDefault="00954B28" w:rsidP="00954B28">
      <w:pPr>
        <w:pStyle w:val="Contents"/>
        <w:tabs>
          <w:tab w:val="left" w:pos="1995"/>
        </w:tabs>
      </w:pPr>
      <w:r w:rsidRPr="005856C8">
        <w:lastRenderedPageBreak/>
        <w:t>C</w:t>
      </w:r>
      <w:bookmarkStart w:id="1" w:name="_Ref137357634"/>
      <w:bookmarkEnd w:id="1"/>
      <w:r w:rsidRPr="005856C8">
        <w:t>ontents</w:t>
      </w:r>
    </w:p>
    <w:p w:rsidR="00156374" w:rsidRDefault="00FA642C">
      <w:pPr>
        <w:pStyle w:val="10"/>
        <w:tabs>
          <w:tab w:val="right" w:leader="dot" w:pos="9629"/>
        </w:tabs>
        <w:rPr>
          <w:rFonts w:asciiTheme="minorHAnsi" w:eastAsiaTheme="minorEastAsia" w:hAnsiTheme="minorHAnsi" w:cstheme="minorBidi"/>
          <w:b w:val="0"/>
          <w:bCs w:val="0"/>
          <w:noProof/>
          <w:sz w:val="21"/>
          <w:szCs w:val="22"/>
        </w:rPr>
      </w:pPr>
      <w:r w:rsidRPr="00FA642C">
        <w:rPr>
          <w:b w:val="0"/>
          <w:bCs w:val="0"/>
        </w:rPr>
        <w:fldChar w:fldCharType="begin"/>
      </w:r>
      <w:r w:rsidR="00BD3155" w:rsidRPr="005856C8">
        <w:rPr>
          <w:b w:val="0"/>
          <w:bCs w:val="0"/>
        </w:rPr>
        <w:instrText xml:space="preserve"> TOC \o "1-5" \h \z </w:instrText>
      </w:r>
      <w:r w:rsidRPr="00FA642C">
        <w:rPr>
          <w:b w:val="0"/>
          <w:bCs w:val="0"/>
        </w:rPr>
        <w:fldChar w:fldCharType="separate"/>
      </w:r>
      <w:hyperlink w:anchor="_Toc422384219" w:history="1">
        <w:r w:rsidR="00156374" w:rsidRPr="00D53718">
          <w:rPr>
            <w:rStyle w:val="ad"/>
            <w:noProof/>
          </w:rPr>
          <w:t>1 Overview</w:t>
        </w:r>
        <w:r w:rsidR="00156374">
          <w:rPr>
            <w:noProof/>
            <w:webHidden/>
          </w:rPr>
          <w:tab/>
        </w:r>
        <w:r>
          <w:rPr>
            <w:noProof/>
            <w:webHidden/>
          </w:rPr>
          <w:fldChar w:fldCharType="begin"/>
        </w:r>
        <w:r w:rsidR="00156374">
          <w:rPr>
            <w:noProof/>
            <w:webHidden/>
          </w:rPr>
          <w:instrText xml:space="preserve"> PAGEREF _Toc422384219 \h </w:instrText>
        </w:r>
        <w:r>
          <w:rPr>
            <w:noProof/>
            <w:webHidden/>
          </w:rPr>
        </w:r>
        <w:r>
          <w:rPr>
            <w:noProof/>
            <w:webHidden/>
          </w:rPr>
          <w:fldChar w:fldCharType="separate"/>
        </w:r>
        <w:r w:rsidR="00156374">
          <w:rPr>
            <w:noProof/>
            <w:webHidden/>
          </w:rPr>
          <w:t>1</w:t>
        </w:r>
        <w:r>
          <w:rPr>
            <w:noProof/>
            <w:webHidden/>
          </w:rPr>
          <w:fldChar w:fldCharType="end"/>
        </w:r>
      </w:hyperlink>
    </w:p>
    <w:p w:rsidR="00156374" w:rsidRDefault="00FA642C">
      <w:pPr>
        <w:pStyle w:val="10"/>
        <w:tabs>
          <w:tab w:val="right" w:leader="dot" w:pos="9629"/>
        </w:tabs>
        <w:rPr>
          <w:rFonts w:asciiTheme="minorHAnsi" w:eastAsiaTheme="minorEastAsia" w:hAnsiTheme="minorHAnsi" w:cstheme="minorBidi"/>
          <w:b w:val="0"/>
          <w:bCs w:val="0"/>
          <w:noProof/>
          <w:sz w:val="21"/>
          <w:szCs w:val="22"/>
        </w:rPr>
      </w:pPr>
      <w:hyperlink w:anchor="_Toc422384220" w:history="1">
        <w:r w:rsidR="00156374" w:rsidRPr="00D53718">
          <w:rPr>
            <w:rStyle w:val="ad"/>
            <w:noProof/>
          </w:rPr>
          <w:t>2 Customer Challenges</w:t>
        </w:r>
        <w:r w:rsidR="00156374">
          <w:rPr>
            <w:noProof/>
            <w:webHidden/>
          </w:rPr>
          <w:tab/>
        </w:r>
        <w:r>
          <w:rPr>
            <w:noProof/>
            <w:webHidden/>
          </w:rPr>
          <w:fldChar w:fldCharType="begin"/>
        </w:r>
        <w:r w:rsidR="00156374">
          <w:rPr>
            <w:noProof/>
            <w:webHidden/>
          </w:rPr>
          <w:instrText xml:space="preserve"> PAGEREF _Toc422384220 \h </w:instrText>
        </w:r>
        <w:r>
          <w:rPr>
            <w:noProof/>
            <w:webHidden/>
          </w:rPr>
        </w:r>
        <w:r>
          <w:rPr>
            <w:noProof/>
            <w:webHidden/>
          </w:rPr>
          <w:fldChar w:fldCharType="separate"/>
        </w:r>
        <w:r w:rsidR="00156374">
          <w:rPr>
            <w:noProof/>
            <w:webHidden/>
          </w:rPr>
          <w:t>2</w:t>
        </w:r>
        <w:r>
          <w:rPr>
            <w:noProof/>
            <w:webHidden/>
          </w:rPr>
          <w:fldChar w:fldCharType="end"/>
        </w:r>
      </w:hyperlink>
    </w:p>
    <w:p w:rsidR="00156374" w:rsidRDefault="00FA642C">
      <w:pPr>
        <w:pStyle w:val="22"/>
        <w:tabs>
          <w:tab w:val="right" w:leader="dot" w:pos="9629"/>
        </w:tabs>
        <w:rPr>
          <w:rFonts w:asciiTheme="minorHAnsi" w:eastAsiaTheme="minorEastAsia" w:hAnsiTheme="minorHAnsi" w:cstheme="minorBidi"/>
          <w:sz w:val="21"/>
          <w:szCs w:val="22"/>
        </w:rPr>
      </w:pPr>
      <w:hyperlink w:anchor="_Toc422384221" w:history="1">
        <w:r w:rsidR="00156374" w:rsidRPr="00D53718">
          <w:rPr>
            <w:rStyle w:val="ad"/>
            <w:snapToGrid w:val="0"/>
          </w:rPr>
          <w:t>2.1</w:t>
        </w:r>
        <w:r w:rsidR="00156374" w:rsidRPr="00D53718">
          <w:rPr>
            <w:rStyle w:val="ad"/>
          </w:rPr>
          <w:t xml:space="preserve"> High O&amp;M Costs due to a Great Diversity of Devices</w:t>
        </w:r>
        <w:r w:rsidR="00156374">
          <w:rPr>
            <w:webHidden/>
          </w:rPr>
          <w:tab/>
        </w:r>
        <w:r>
          <w:rPr>
            <w:webHidden/>
          </w:rPr>
          <w:fldChar w:fldCharType="begin"/>
        </w:r>
        <w:r w:rsidR="00156374">
          <w:rPr>
            <w:webHidden/>
          </w:rPr>
          <w:instrText xml:space="preserve"> PAGEREF _Toc422384221 \h </w:instrText>
        </w:r>
        <w:r>
          <w:rPr>
            <w:webHidden/>
          </w:rPr>
        </w:r>
        <w:r>
          <w:rPr>
            <w:webHidden/>
          </w:rPr>
          <w:fldChar w:fldCharType="separate"/>
        </w:r>
        <w:r w:rsidR="00156374">
          <w:rPr>
            <w:webHidden/>
          </w:rPr>
          <w:t>2</w:t>
        </w:r>
        <w:r>
          <w:rPr>
            <w:webHidden/>
          </w:rPr>
          <w:fldChar w:fldCharType="end"/>
        </w:r>
      </w:hyperlink>
    </w:p>
    <w:p w:rsidR="00156374" w:rsidRDefault="00FA642C">
      <w:pPr>
        <w:pStyle w:val="22"/>
        <w:tabs>
          <w:tab w:val="right" w:leader="dot" w:pos="9629"/>
        </w:tabs>
        <w:rPr>
          <w:rFonts w:asciiTheme="minorHAnsi" w:eastAsiaTheme="minorEastAsia" w:hAnsiTheme="minorHAnsi" w:cstheme="minorBidi"/>
          <w:sz w:val="21"/>
          <w:szCs w:val="22"/>
        </w:rPr>
      </w:pPr>
      <w:hyperlink w:anchor="_Toc422384222" w:history="1">
        <w:r w:rsidR="00156374" w:rsidRPr="00D53718">
          <w:rPr>
            <w:rStyle w:val="ad"/>
            <w:snapToGrid w:val="0"/>
          </w:rPr>
          <w:t>2.2</w:t>
        </w:r>
        <w:r w:rsidR="00156374" w:rsidRPr="00D53718">
          <w:rPr>
            <w:rStyle w:val="ad"/>
          </w:rPr>
          <w:t xml:space="preserve"> Difficulty to Manage Massive Terminal Equipment</w:t>
        </w:r>
        <w:r w:rsidR="00156374">
          <w:rPr>
            <w:webHidden/>
          </w:rPr>
          <w:tab/>
        </w:r>
        <w:r>
          <w:rPr>
            <w:webHidden/>
          </w:rPr>
          <w:fldChar w:fldCharType="begin"/>
        </w:r>
        <w:r w:rsidR="00156374">
          <w:rPr>
            <w:webHidden/>
          </w:rPr>
          <w:instrText xml:space="preserve"> PAGEREF _Toc422384222 \h </w:instrText>
        </w:r>
        <w:r>
          <w:rPr>
            <w:webHidden/>
          </w:rPr>
        </w:r>
        <w:r>
          <w:rPr>
            <w:webHidden/>
          </w:rPr>
          <w:fldChar w:fldCharType="separate"/>
        </w:r>
        <w:r w:rsidR="00156374">
          <w:rPr>
            <w:webHidden/>
          </w:rPr>
          <w:t>2</w:t>
        </w:r>
        <w:r>
          <w:rPr>
            <w:webHidden/>
          </w:rPr>
          <w:fldChar w:fldCharType="end"/>
        </w:r>
      </w:hyperlink>
    </w:p>
    <w:p w:rsidR="00156374" w:rsidRDefault="00FA642C">
      <w:pPr>
        <w:pStyle w:val="22"/>
        <w:tabs>
          <w:tab w:val="right" w:leader="dot" w:pos="9629"/>
        </w:tabs>
        <w:rPr>
          <w:rFonts w:asciiTheme="minorHAnsi" w:eastAsiaTheme="minorEastAsia" w:hAnsiTheme="minorHAnsi" w:cstheme="minorBidi"/>
          <w:sz w:val="21"/>
          <w:szCs w:val="22"/>
        </w:rPr>
      </w:pPr>
      <w:hyperlink w:anchor="_Toc422384223" w:history="1">
        <w:r w:rsidR="00156374" w:rsidRPr="00D53718">
          <w:rPr>
            <w:rStyle w:val="ad"/>
            <w:snapToGrid w:val="0"/>
          </w:rPr>
          <w:t>2.3</w:t>
        </w:r>
        <w:r w:rsidR="00156374" w:rsidRPr="00D53718">
          <w:rPr>
            <w:rStyle w:val="ad"/>
          </w:rPr>
          <w:t xml:space="preserve"> Difficulty to Detect Video Traffic Exceptions</w:t>
        </w:r>
        <w:r w:rsidR="00156374">
          <w:rPr>
            <w:webHidden/>
          </w:rPr>
          <w:tab/>
        </w:r>
        <w:r>
          <w:rPr>
            <w:webHidden/>
          </w:rPr>
          <w:fldChar w:fldCharType="begin"/>
        </w:r>
        <w:r w:rsidR="00156374">
          <w:rPr>
            <w:webHidden/>
          </w:rPr>
          <w:instrText xml:space="preserve"> PAGEREF _Toc422384223 \h </w:instrText>
        </w:r>
        <w:r>
          <w:rPr>
            <w:webHidden/>
          </w:rPr>
        </w:r>
        <w:r>
          <w:rPr>
            <w:webHidden/>
          </w:rPr>
          <w:fldChar w:fldCharType="separate"/>
        </w:r>
        <w:r w:rsidR="00156374">
          <w:rPr>
            <w:webHidden/>
          </w:rPr>
          <w:t>2</w:t>
        </w:r>
        <w:r>
          <w:rPr>
            <w:webHidden/>
          </w:rPr>
          <w:fldChar w:fldCharType="end"/>
        </w:r>
      </w:hyperlink>
    </w:p>
    <w:p w:rsidR="00156374" w:rsidRDefault="00FA642C">
      <w:pPr>
        <w:pStyle w:val="22"/>
        <w:tabs>
          <w:tab w:val="right" w:leader="dot" w:pos="9629"/>
        </w:tabs>
        <w:rPr>
          <w:rFonts w:asciiTheme="minorHAnsi" w:eastAsiaTheme="minorEastAsia" w:hAnsiTheme="minorHAnsi" w:cstheme="minorBidi"/>
          <w:sz w:val="21"/>
          <w:szCs w:val="22"/>
        </w:rPr>
      </w:pPr>
      <w:hyperlink w:anchor="_Toc422384224" w:history="1">
        <w:r w:rsidR="00156374" w:rsidRPr="00D53718">
          <w:rPr>
            <w:rStyle w:val="ad"/>
            <w:snapToGrid w:val="0"/>
          </w:rPr>
          <w:t>2.4</w:t>
        </w:r>
        <w:r w:rsidR="00156374" w:rsidRPr="00D53718">
          <w:rPr>
            <w:rStyle w:val="ad"/>
          </w:rPr>
          <w:t xml:space="preserve"> Difficulty to Locate Bearer Network Faults</w:t>
        </w:r>
        <w:r w:rsidR="00156374">
          <w:rPr>
            <w:webHidden/>
          </w:rPr>
          <w:tab/>
        </w:r>
        <w:r>
          <w:rPr>
            <w:webHidden/>
          </w:rPr>
          <w:fldChar w:fldCharType="begin"/>
        </w:r>
        <w:r w:rsidR="00156374">
          <w:rPr>
            <w:webHidden/>
          </w:rPr>
          <w:instrText xml:space="preserve"> PAGEREF _Toc422384224 \h </w:instrText>
        </w:r>
        <w:r>
          <w:rPr>
            <w:webHidden/>
          </w:rPr>
        </w:r>
        <w:r>
          <w:rPr>
            <w:webHidden/>
          </w:rPr>
          <w:fldChar w:fldCharType="separate"/>
        </w:r>
        <w:r w:rsidR="00156374">
          <w:rPr>
            <w:webHidden/>
          </w:rPr>
          <w:t>2</w:t>
        </w:r>
        <w:r>
          <w:rPr>
            <w:webHidden/>
          </w:rPr>
          <w:fldChar w:fldCharType="end"/>
        </w:r>
      </w:hyperlink>
    </w:p>
    <w:p w:rsidR="00156374" w:rsidRDefault="00FA642C">
      <w:pPr>
        <w:pStyle w:val="22"/>
        <w:tabs>
          <w:tab w:val="right" w:leader="dot" w:pos="9629"/>
        </w:tabs>
        <w:rPr>
          <w:rFonts w:asciiTheme="minorHAnsi" w:eastAsiaTheme="minorEastAsia" w:hAnsiTheme="minorHAnsi" w:cstheme="minorBidi"/>
          <w:sz w:val="21"/>
          <w:szCs w:val="22"/>
        </w:rPr>
      </w:pPr>
      <w:hyperlink w:anchor="_Toc422384225" w:history="1">
        <w:r w:rsidR="00156374" w:rsidRPr="00D53718">
          <w:rPr>
            <w:rStyle w:val="ad"/>
            <w:snapToGrid w:val="0"/>
          </w:rPr>
          <w:t>2.5</w:t>
        </w:r>
        <w:r w:rsidR="00156374" w:rsidRPr="00D53718">
          <w:rPr>
            <w:rStyle w:val="ad"/>
          </w:rPr>
          <w:t xml:space="preserve"> Difficulty to Know the Video Surveillance System Running Status Comprehensively</w:t>
        </w:r>
        <w:r w:rsidR="00156374">
          <w:rPr>
            <w:webHidden/>
          </w:rPr>
          <w:tab/>
        </w:r>
        <w:r>
          <w:rPr>
            <w:webHidden/>
          </w:rPr>
          <w:fldChar w:fldCharType="begin"/>
        </w:r>
        <w:r w:rsidR="00156374">
          <w:rPr>
            <w:webHidden/>
          </w:rPr>
          <w:instrText xml:space="preserve"> PAGEREF _Toc422384225 \h </w:instrText>
        </w:r>
        <w:r>
          <w:rPr>
            <w:webHidden/>
          </w:rPr>
        </w:r>
        <w:r>
          <w:rPr>
            <w:webHidden/>
          </w:rPr>
          <w:fldChar w:fldCharType="separate"/>
        </w:r>
        <w:r w:rsidR="00156374">
          <w:rPr>
            <w:webHidden/>
          </w:rPr>
          <w:t>3</w:t>
        </w:r>
        <w:r>
          <w:rPr>
            <w:webHidden/>
          </w:rPr>
          <w:fldChar w:fldCharType="end"/>
        </w:r>
      </w:hyperlink>
    </w:p>
    <w:p w:rsidR="00156374" w:rsidRDefault="00FA642C">
      <w:pPr>
        <w:pStyle w:val="10"/>
        <w:tabs>
          <w:tab w:val="right" w:leader="dot" w:pos="9629"/>
        </w:tabs>
        <w:rPr>
          <w:rFonts w:asciiTheme="minorHAnsi" w:eastAsiaTheme="minorEastAsia" w:hAnsiTheme="minorHAnsi" w:cstheme="minorBidi"/>
          <w:b w:val="0"/>
          <w:bCs w:val="0"/>
          <w:noProof/>
          <w:sz w:val="21"/>
          <w:szCs w:val="22"/>
        </w:rPr>
      </w:pPr>
      <w:hyperlink w:anchor="_Toc422384226" w:history="1">
        <w:r w:rsidR="00156374" w:rsidRPr="00D53718">
          <w:rPr>
            <w:rStyle w:val="ad"/>
            <w:noProof/>
          </w:rPr>
          <w:t>3 Huawei Safe City O&amp;M Solution</w:t>
        </w:r>
        <w:r w:rsidR="00156374">
          <w:rPr>
            <w:noProof/>
            <w:webHidden/>
          </w:rPr>
          <w:tab/>
        </w:r>
        <w:r>
          <w:rPr>
            <w:noProof/>
            <w:webHidden/>
          </w:rPr>
          <w:fldChar w:fldCharType="begin"/>
        </w:r>
        <w:r w:rsidR="00156374">
          <w:rPr>
            <w:noProof/>
            <w:webHidden/>
          </w:rPr>
          <w:instrText xml:space="preserve"> PAGEREF _Toc422384226 \h </w:instrText>
        </w:r>
        <w:r>
          <w:rPr>
            <w:noProof/>
            <w:webHidden/>
          </w:rPr>
        </w:r>
        <w:r>
          <w:rPr>
            <w:noProof/>
            <w:webHidden/>
          </w:rPr>
          <w:fldChar w:fldCharType="separate"/>
        </w:r>
        <w:r w:rsidR="00156374">
          <w:rPr>
            <w:noProof/>
            <w:webHidden/>
          </w:rPr>
          <w:t>4</w:t>
        </w:r>
        <w:r>
          <w:rPr>
            <w:noProof/>
            <w:webHidden/>
          </w:rPr>
          <w:fldChar w:fldCharType="end"/>
        </w:r>
      </w:hyperlink>
    </w:p>
    <w:p w:rsidR="00156374" w:rsidRDefault="00FA642C">
      <w:pPr>
        <w:pStyle w:val="22"/>
        <w:tabs>
          <w:tab w:val="right" w:leader="dot" w:pos="9629"/>
        </w:tabs>
        <w:rPr>
          <w:rFonts w:asciiTheme="minorHAnsi" w:eastAsiaTheme="minorEastAsia" w:hAnsiTheme="minorHAnsi" w:cstheme="minorBidi"/>
          <w:sz w:val="21"/>
          <w:szCs w:val="22"/>
        </w:rPr>
      </w:pPr>
      <w:hyperlink w:anchor="_Toc422384227" w:history="1">
        <w:r w:rsidR="00156374" w:rsidRPr="00D53718">
          <w:rPr>
            <w:rStyle w:val="ad"/>
            <w:snapToGrid w:val="0"/>
          </w:rPr>
          <w:t>3.1</w:t>
        </w:r>
        <w:r w:rsidR="00156374" w:rsidRPr="00D53718">
          <w:rPr>
            <w:rStyle w:val="ad"/>
          </w:rPr>
          <w:t xml:space="preserve"> Unified Device Management</w:t>
        </w:r>
        <w:r w:rsidR="00156374">
          <w:rPr>
            <w:webHidden/>
          </w:rPr>
          <w:tab/>
        </w:r>
        <w:r>
          <w:rPr>
            <w:webHidden/>
          </w:rPr>
          <w:fldChar w:fldCharType="begin"/>
        </w:r>
        <w:r w:rsidR="00156374">
          <w:rPr>
            <w:webHidden/>
          </w:rPr>
          <w:instrText xml:space="preserve"> PAGEREF _Toc422384227 \h </w:instrText>
        </w:r>
        <w:r>
          <w:rPr>
            <w:webHidden/>
          </w:rPr>
        </w:r>
        <w:r>
          <w:rPr>
            <w:webHidden/>
          </w:rPr>
          <w:fldChar w:fldCharType="separate"/>
        </w:r>
        <w:r w:rsidR="00156374">
          <w:rPr>
            <w:webHidden/>
          </w:rPr>
          <w:t>4</w:t>
        </w:r>
        <w:r>
          <w:rPr>
            <w:webHidden/>
          </w:rPr>
          <w:fldChar w:fldCharType="end"/>
        </w:r>
      </w:hyperlink>
    </w:p>
    <w:p w:rsidR="00156374" w:rsidRDefault="00FA642C">
      <w:pPr>
        <w:pStyle w:val="22"/>
        <w:tabs>
          <w:tab w:val="right" w:leader="dot" w:pos="9629"/>
        </w:tabs>
        <w:rPr>
          <w:rFonts w:asciiTheme="minorHAnsi" w:eastAsiaTheme="minorEastAsia" w:hAnsiTheme="minorHAnsi" w:cstheme="minorBidi"/>
          <w:sz w:val="21"/>
          <w:szCs w:val="22"/>
        </w:rPr>
      </w:pPr>
      <w:hyperlink w:anchor="_Toc422384228" w:history="1">
        <w:r w:rsidR="00156374" w:rsidRPr="00D53718">
          <w:rPr>
            <w:rStyle w:val="ad"/>
            <w:snapToGrid w:val="0"/>
          </w:rPr>
          <w:t>3.2</w:t>
        </w:r>
        <w:r w:rsidR="00156374" w:rsidRPr="00D53718">
          <w:rPr>
            <w:rStyle w:val="ad"/>
          </w:rPr>
          <w:t xml:space="preserve"> Massive Terminal Equipment Management</w:t>
        </w:r>
        <w:r w:rsidR="00156374">
          <w:rPr>
            <w:webHidden/>
          </w:rPr>
          <w:tab/>
        </w:r>
        <w:r>
          <w:rPr>
            <w:webHidden/>
          </w:rPr>
          <w:fldChar w:fldCharType="begin"/>
        </w:r>
        <w:r w:rsidR="00156374">
          <w:rPr>
            <w:webHidden/>
          </w:rPr>
          <w:instrText xml:space="preserve"> PAGEREF _Toc422384228 \h </w:instrText>
        </w:r>
        <w:r>
          <w:rPr>
            <w:webHidden/>
          </w:rPr>
        </w:r>
        <w:r>
          <w:rPr>
            <w:webHidden/>
          </w:rPr>
          <w:fldChar w:fldCharType="separate"/>
        </w:r>
        <w:r w:rsidR="00156374">
          <w:rPr>
            <w:webHidden/>
          </w:rPr>
          <w:t>5</w:t>
        </w:r>
        <w:r>
          <w:rPr>
            <w:webHidden/>
          </w:rPr>
          <w:fldChar w:fldCharType="end"/>
        </w:r>
      </w:hyperlink>
    </w:p>
    <w:p w:rsidR="00156374" w:rsidRDefault="00FA642C">
      <w:pPr>
        <w:pStyle w:val="32"/>
        <w:tabs>
          <w:tab w:val="right" w:leader="dot" w:pos="9629"/>
        </w:tabs>
        <w:rPr>
          <w:rFonts w:asciiTheme="minorHAnsi" w:eastAsiaTheme="minorEastAsia" w:hAnsiTheme="minorHAnsi" w:cstheme="minorBidi"/>
          <w:sz w:val="21"/>
          <w:szCs w:val="22"/>
        </w:rPr>
      </w:pPr>
      <w:hyperlink w:anchor="_Toc422384229" w:history="1">
        <w:r w:rsidR="00156374" w:rsidRPr="00D53718">
          <w:rPr>
            <w:rStyle w:val="ad"/>
            <w:rFonts w:cs="Book Antiqua"/>
            <w:bCs/>
            <w:snapToGrid w:val="0"/>
          </w:rPr>
          <w:t>3.2.1</w:t>
        </w:r>
        <w:r w:rsidR="00156374" w:rsidRPr="00D53718">
          <w:rPr>
            <w:rStyle w:val="ad"/>
          </w:rPr>
          <w:t xml:space="preserve"> Camera Management</w:t>
        </w:r>
        <w:r w:rsidR="00156374">
          <w:rPr>
            <w:webHidden/>
          </w:rPr>
          <w:tab/>
        </w:r>
        <w:r>
          <w:rPr>
            <w:webHidden/>
          </w:rPr>
          <w:fldChar w:fldCharType="begin"/>
        </w:r>
        <w:r w:rsidR="00156374">
          <w:rPr>
            <w:webHidden/>
          </w:rPr>
          <w:instrText xml:space="preserve"> PAGEREF _Toc422384229 \h </w:instrText>
        </w:r>
        <w:r>
          <w:rPr>
            <w:webHidden/>
          </w:rPr>
        </w:r>
        <w:r>
          <w:rPr>
            <w:webHidden/>
          </w:rPr>
          <w:fldChar w:fldCharType="separate"/>
        </w:r>
        <w:r w:rsidR="00156374">
          <w:rPr>
            <w:webHidden/>
          </w:rPr>
          <w:t>5</w:t>
        </w:r>
        <w:r>
          <w:rPr>
            <w:webHidden/>
          </w:rPr>
          <w:fldChar w:fldCharType="end"/>
        </w:r>
      </w:hyperlink>
    </w:p>
    <w:p w:rsidR="00156374" w:rsidRDefault="00FA642C">
      <w:pPr>
        <w:pStyle w:val="32"/>
        <w:tabs>
          <w:tab w:val="right" w:leader="dot" w:pos="9629"/>
        </w:tabs>
        <w:rPr>
          <w:rFonts w:asciiTheme="minorHAnsi" w:eastAsiaTheme="minorEastAsia" w:hAnsiTheme="minorHAnsi" w:cstheme="minorBidi"/>
          <w:sz w:val="21"/>
          <w:szCs w:val="22"/>
        </w:rPr>
      </w:pPr>
      <w:hyperlink w:anchor="_Toc422384230" w:history="1">
        <w:r w:rsidR="00156374" w:rsidRPr="00D53718">
          <w:rPr>
            <w:rStyle w:val="ad"/>
            <w:rFonts w:cs="Book Antiqua"/>
            <w:bCs/>
            <w:snapToGrid w:val="0"/>
          </w:rPr>
          <w:t>3.2.2</w:t>
        </w:r>
        <w:r w:rsidR="00156374" w:rsidRPr="00D53718">
          <w:rPr>
            <w:rStyle w:val="ad"/>
          </w:rPr>
          <w:t xml:space="preserve"> ONU Management</w:t>
        </w:r>
        <w:r w:rsidR="00156374">
          <w:rPr>
            <w:webHidden/>
          </w:rPr>
          <w:tab/>
        </w:r>
        <w:r>
          <w:rPr>
            <w:webHidden/>
          </w:rPr>
          <w:fldChar w:fldCharType="begin"/>
        </w:r>
        <w:r w:rsidR="00156374">
          <w:rPr>
            <w:webHidden/>
          </w:rPr>
          <w:instrText xml:space="preserve"> PAGEREF _Toc422384230 \h </w:instrText>
        </w:r>
        <w:r>
          <w:rPr>
            <w:webHidden/>
          </w:rPr>
        </w:r>
        <w:r>
          <w:rPr>
            <w:webHidden/>
          </w:rPr>
          <w:fldChar w:fldCharType="separate"/>
        </w:r>
        <w:r w:rsidR="00156374">
          <w:rPr>
            <w:webHidden/>
          </w:rPr>
          <w:t>5</w:t>
        </w:r>
        <w:r>
          <w:rPr>
            <w:webHidden/>
          </w:rPr>
          <w:fldChar w:fldCharType="end"/>
        </w:r>
      </w:hyperlink>
    </w:p>
    <w:p w:rsidR="00156374" w:rsidRDefault="00FA642C">
      <w:pPr>
        <w:pStyle w:val="32"/>
        <w:tabs>
          <w:tab w:val="right" w:leader="dot" w:pos="9629"/>
        </w:tabs>
        <w:rPr>
          <w:rFonts w:asciiTheme="minorHAnsi" w:eastAsiaTheme="minorEastAsia" w:hAnsiTheme="minorHAnsi" w:cstheme="minorBidi"/>
          <w:sz w:val="21"/>
          <w:szCs w:val="22"/>
        </w:rPr>
      </w:pPr>
      <w:hyperlink w:anchor="_Toc422384231" w:history="1">
        <w:r w:rsidR="00156374" w:rsidRPr="00D53718">
          <w:rPr>
            <w:rStyle w:val="ad"/>
            <w:rFonts w:cs="Book Antiqua"/>
            <w:bCs/>
            <w:snapToGrid w:val="0"/>
          </w:rPr>
          <w:t>3.2.3</w:t>
        </w:r>
        <w:r w:rsidR="00156374" w:rsidRPr="00D53718">
          <w:rPr>
            <w:rStyle w:val="ad"/>
          </w:rPr>
          <w:t xml:space="preserve"> 4G Access Terminal Management</w:t>
        </w:r>
        <w:r w:rsidR="00156374">
          <w:rPr>
            <w:webHidden/>
          </w:rPr>
          <w:tab/>
        </w:r>
        <w:r>
          <w:rPr>
            <w:webHidden/>
          </w:rPr>
          <w:fldChar w:fldCharType="begin"/>
        </w:r>
        <w:r w:rsidR="00156374">
          <w:rPr>
            <w:webHidden/>
          </w:rPr>
          <w:instrText xml:space="preserve"> PAGEREF _Toc422384231 \h </w:instrText>
        </w:r>
        <w:r>
          <w:rPr>
            <w:webHidden/>
          </w:rPr>
        </w:r>
        <w:r>
          <w:rPr>
            <w:webHidden/>
          </w:rPr>
          <w:fldChar w:fldCharType="separate"/>
        </w:r>
        <w:r w:rsidR="00156374">
          <w:rPr>
            <w:webHidden/>
          </w:rPr>
          <w:t>6</w:t>
        </w:r>
        <w:r>
          <w:rPr>
            <w:webHidden/>
          </w:rPr>
          <w:fldChar w:fldCharType="end"/>
        </w:r>
      </w:hyperlink>
    </w:p>
    <w:p w:rsidR="00156374" w:rsidRDefault="00FA642C">
      <w:pPr>
        <w:pStyle w:val="22"/>
        <w:tabs>
          <w:tab w:val="right" w:leader="dot" w:pos="9629"/>
        </w:tabs>
        <w:rPr>
          <w:rFonts w:asciiTheme="minorHAnsi" w:eastAsiaTheme="minorEastAsia" w:hAnsiTheme="minorHAnsi" w:cstheme="minorBidi"/>
          <w:sz w:val="21"/>
          <w:szCs w:val="22"/>
        </w:rPr>
      </w:pPr>
      <w:hyperlink w:anchor="_Toc422384232" w:history="1">
        <w:r w:rsidR="00156374" w:rsidRPr="00D53718">
          <w:rPr>
            <w:rStyle w:val="ad"/>
            <w:snapToGrid w:val="0"/>
          </w:rPr>
          <w:t>3.3</w:t>
        </w:r>
        <w:r w:rsidR="00156374" w:rsidRPr="00D53718">
          <w:rPr>
            <w:rStyle w:val="ad"/>
          </w:rPr>
          <w:t xml:space="preserve"> Video Traffic Monitoring</w:t>
        </w:r>
        <w:r w:rsidR="00156374">
          <w:rPr>
            <w:webHidden/>
          </w:rPr>
          <w:tab/>
        </w:r>
        <w:r>
          <w:rPr>
            <w:webHidden/>
          </w:rPr>
          <w:fldChar w:fldCharType="begin"/>
        </w:r>
        <w:r w:rsidR="00156374">
          <w:rPr>
            <w:webHidden/>
          </w:rPr>
          <w:instrText xml:space="preserve"> PAGEREF _Toc422384232 \h </w:instrText>
        </w:r>
        <w:r>
          <w:rPr>
            <w:webHidden/>
          </w:rPr>
        </w:r>
        <w:r>
          <w:rPr>
            <w:webHidden/>
          </w:rPr>
          <w:fldChar w:fldCharType="separate"/>
        </w:r>
        <w:r w:rsidR="00156374">
          <w:rPr>
            <w:webHidden/>
          </w:rPr>
          <w:t>6</w:t>
        </w:r>
        <w:r>
          <w:rPr>
            <w:webHidden/>
          </w:rPr>
          <w:fldChar w:fldCharType="end"/>
        </w:r>
      </w:hyperlink>
    </w:p>
    <w:p w:rsidR="00156374" w:rsidRDefault="00FA642C">
      <w:pPr>
        <w:pStyle w:val="22"/>
        <w:tabs>
          <w:tab w:val="right" w:leader="dot" w:pos="9629"/>
        </w:tabs>
        <w:rPr>
          <w:rFonts w:asciiTheme="minorHAnsi" w:eastAsiaTheme="minorEastAsia" w:hAnsiTheme="minorHAnsi" w:cstheme="minorBidi"/>
          <w:sz w:val="21"/>
          <w:szCs w:val="22"/>
        </w:rPr>
      </w:pPr>
      <w:hyperlink w:anchor="_Toc422384233" w:history="1">
        <w:r w:rsidR="00156374" w:rsidRPr="00D53718">
          <w:rPr>
            <w:rStyle w:val="ad"/>
            <w:snapToGrid w:val="0"/>
          </w:rPr>
          <w:t>3.4</w:t>
        </w:r>
        <w:r w:rsidR="00156374" w:rsidRPr="00D53718">
          <w:rPr>
            <w:rStyle w:val="ad"/>
          </w:rPr>
          <w:t xml:space="preserve"> Segmental Fault Diagnosis</w:t>
        </w:r>
        <w:r w:rsidR="00156374">
          <w:rPr>
            <w:webHidden/>
          </w:rPr>
          <w:tab/>
        </w:r>
        <w:r>
          <w:rPr>
            <w:webHidden/>
          </w:rPr>
          <w:fldChar w:fldCharType="begin"/>
        </w:r>
        <w:r w:rsidR="00156374">
          <w:rPr>
            <w:webHidden/>
          </w:rPr>
          <w:instrText xml:space="preserve"> PAGEREF _Toc422384233 \h </w:instrText>
        </w:r>
        <w:r>
          <w:rPr>
            <w:webHidden/>
          </w:rPr>
        </w:r>
        <w:r>
          <w:rPr>
            <w:webHidden/>
          </w:rPr>
          <w:fldChar w:fldCharType="separate"/>
        </w:r>
        <w:r w:rsidR="00156374">
          <w:rPr>
            <w:webHidden/>
          </w:rPr>
          <w:t>7</w:t>
        </w:r>
        <w:r>
          <w:rPr>
            <w:webHidden/>
          </w:rPr>
          <w:fldChar w:fldCharType="end"/>
        </w:r>
      </w:hyperlink>
    </w:p>
    <w:p w:rsidR="00156374" w:rsidRDefault="00FA642C">
      <w:pPr>
        <w:pStyle w:val="22"/>
        <w:tabs>
          <w:tab w:val="right" w:leader="dot" w:pos="9629"/>
        </w:tabs>
        <w:rPr>
          <w:rFonts w:asciiTheme="minorHAnsi" w:eastAsiaTheme="minorEastAsia" w:hAnsiTheme="minorHAnsi" w:cstheme="minorBidi"/>
          <w:sz w:val="21"/>
          <w:szCs w:val="22"/>
        </w:rPr>
      </w:pPr>
      <w:hyperlink w:anchor="_Toc422384234" w:history="1">
        <w:r w:rsidR="00156374" w:rsidRPr="00D53718">
          <w:rPr>
            <w:rStyle w:val="ad"/>
            <w:snapToGrid w:val="0"/>
          </w:rPr>
          <w:t>3.5</w:t>
        </w:r>
        <w:r w:rsidR="00156374" w:rsidRPr="00D53718">
          <w:rPr>
            <w:rStyle w:val="ad"/>
          </w:rPr>
          <w:t xml:space="preserve"> Video Surveillance Service Data Statistics</w:t>
        </w:r>
        <w:r w:rsidR="00156374">
          <w:rPr>
            <w:webHidden/>
          </w:rPr>
          <w:tab/>
        </w:r>
        <w:r>
          <w:rPr>
            <w:webHidden/>
          </w:rPr>
          <w:fldChar w:fldCharType="begin"/>
        </w:r>
        <w:r w:rsidR="00156374">
          <w:rPr>
            <w:webHidden/>
          </w:rPr>
          <w:instrText xml:space="preserve"> PAGEREF _Toc422384234 \h </w:instrText>
        </w:r>
        <w:r>
          <w:rPr>
            <w:webHidden/>
          </w:rPr>
        </w:r>
        <w:r>
          <w:rPr>
            <w:webHidden/>
          </w:rPr>
          <w:fldChar w:fldCharType="separate"/>
        </w:r>
        <w:r w:rsidR="00156374">
          <w:rPr>
            <w:webHidden/>
          </w:rPr>
          <w:t>7</w:t>
        </w:r>
        <w:r>
          <w:rPr>
            <w:webHidden/>
          </w:rPr>
          <w:fldChar w:fldCharType="end"/>
        </w:r>
      </w:hyperlink>
    </w:p>
    <w:p w:rsidR="00156374" w:rsidRDefault="00FA642C">
      <w:pPr>
        <w:pStyle w:val="10"/>
        <w:tabs>
          <w:tab w:val="right" w:leader="dot" w:pos="9629"/>
        </w:tabs>
        <w:rPr>
          <w:rFonts w:asciiTheme="minorHAnsi" w:eastAsiaTheme="minorEastAsia" w:hAnsiTheme="minorHAnsi" w:cstheme="minorBidi"/>
          <w:b w:val="0"/>
          <w:bCs w:val="0"/>
          <w:noProof/>
          <w:sz w:val="21"/>
          <w:szCs w:val="22"/>
        </w:rPr>
      </w:pPr>
      <w:hyperlink w:anchor="_Toc422384235" w:history="1">
        <w:r w:rsidR="00156374" w:rsidRPr="00D53718">
          <w:rPr>
            <w:rStyle w:val="ad"/>
            <w:noProof/>
          </w:rPr>
          <w:t>4 Success Story</w:t>
        </w:r>
        <w:r w:rsidR="00156374">
          <w:rPr>
            <w:noProof/>
            <w:webHidden/>
          </w:rPr>
          <w:tab/>
        </w:r>
        <w:r>
          <w:rPr>
            <w:noProof/>
            <w:webHidden/>
          </w:rPr>
          <w:fldChar w:fldCharType="begin"/>
        </w:r>
        <w:r w:rsidR="00156374">
          <w:rPr>
            <w:noProof/>
            <w:webHidden/>
          </w:rPr>
          <w:instrText xml:space="preserve"> PAGEREF _Toc422384235 \h </w:instrText>
        </w:r>
        <w:r>
          <w:rPr>
            <w:noProof/>
            <w:webHidden/>
          </w:rPr>
        </w:r>
        <w:r>
          <w:rPr>
            <w:noProof/>
            <w:webHidden/>
          </w:rPr>
          <w:fldChar w:fldCharType="separate"/>
        </w:r>
        <w:r w:rsidR="00156374">
          <w:rPr>
            <w:noProof/>
            <w:webHidden/>
          </w:rPr>
          <w:t>10</w:t>
        </w:r>
        <w:r>
          <w:rPr>
            <w:noProof/>
            <w:webHidden/>
          </w:rPr>
          <w:fldChar w:fldCharType="end"/>
        </w:r>
      </w:hyperlink>
    </w:p>
    <w:p w:rsidR="00156374" w:rsidRDefault="00FA642C">
      <w:pPr>
        <w:pStyle w:val="10"/>
        <w:tabs>
          <w:tab w:val="right" w:leader="dot" w:pos="9629"/>
        </w:tabs>
        <w:rPr>
          <w:rFonts w:asciiTheme="minorHAnsi" w:eastAsiaTheme="minorEastAsia" w:hAnsiTheme="minorHAnsi" w:cstheme="minorBidi"/>
          <w:b w:val="0"/>
          <w:bCs w:val="0"/>
          <w:noProof/>
          <w:sz w:val="21"/>
          <w:szCs w:val="22"/>
        </w:rPr>
      </w:pPr>
      <w:hyperlink w:anchor="_Toc422384236" w:history="1">
        <w:r w:rsidR="00156374" w:rsidRPr="00D53718">
          <w:rPr>
            <w:rStyle w:val="ad"/>
            <w:noProof/>
          </w:rPr>
          <w:t>A Acronyms and Abbreviations</w:t>
        </w:r>
        <w:r w:rsidR="00156374">
          <w:rPr>
            <w:noProof/>
            <w:webHidden/>
          </w:rPr>
          <w:tab/>
        </w:r>
        <w:r>
          <w:rPr>
            <w:noProof/>
            <w:webHidden/>
          </w:rPr>
          <w:fldChar w:fldCharType="begin"/>
        </w:r>
        <w:r w:rsidR="00156374">
          <w:rPr>
            <w:noProof/>
            <w:webHidden/>
          </w:rPr>
          <w:instrText xml:space="preserve"> PAGEREF _Toc422384236 \h </w:instrText>
        </w:r>
        <w:r>
          <w:rPr>
            <w:noProof/>
            <w:webHidden/>
          </w:rPr>
        </w:r>
        <w:r>
          <w:rPr>
            <w:noProof/>
            <w:webHidden/>
          </w:rPr>
          <w:fldChar w:fldCharType="separate"/>
        </w:r>
        <w:r w:rsidR="00156374">
          <w:rPr>
            <w:noProof/>
            <w:webHidden/>
          </w:rPr>
          <w:t>12</w:t>
        </w:r>
        <w:r>
          <w:rPr>
            <w:noProof/>
            <w:webHidden/>
          </w:rPr>
          <w:fldChar w:fldCharType="end"/>
        </w:r>
      </w:hyperlink>
    </w:p>
    <w:p w:rsidR="007D3B82" w:rsidRPr="005856C8" w:rsidRDefault="00FA642C" w:rsidP="00F51A78">
      <w:r w:rsidRPr="005856C8">
        <w:fldChar w:fldCharType="end"/>
      </w:r>
    </w:p>
    <w:p w:rsidR="001421E2" w:rsidRPr="005856C8" w:rsidRDefault="001421E2" w:rsidP="00F51A78">
      <w:pPr>
        <w:sectPr w:rsidR="001421E2" w:rsidRPr="005856C8" w:rsidSect="00D361AA">
          <w:headerReference w:type="even" r:id="rId15"/>
          <w:headerReference w:type="default" r:id="rId16"/>
          <w:pgSz w:w="11907" w:h="16840" w:code="9"/>
          <w:pgMar w:top="1701" w:right="1134" w:bottom="1701" w:left="1134" w:header="567" w:footer="567" w:gutter="0"/>
          <w:pgNumType w:fmt="lowerRoman"/>
          <w:cols w:space="425"/>
          <w:docGrid w:linePitch="312"/>
        </w:sectPr>
      </w:pPr>
    </w:p>
    <w:p w:rsidR="00D361AA" w:rsidRPr="005856C8" w:rsidRDefault="00D361AA" w:rsidP="00D361AA">
      <w:pPr>
        <w:pStyle w:val="1"/>
      </w:pPr>
      <w:bookmarkStart w:id="2" w:name="_Toc421868845"/>
      <w:bookmarkStart w:id="3" w:name="_Toc422384219"/>
      <w:r w:rsidRPr="005856C8">
        <w:lastRenderedPageBreak/>
        <w:t>Overview</w:t>
      </w:r>
      <w:bookmarkEnd w:id="2"/>
      <w:bookmarkEnd w:id="3"/>
    </w:p>
    <w:p w:rsidR="00D361AA" w:rsidRPr="005856C8" w:rsidRDefault="00D361AA" w:rsidP="00D361AA">
      <w:bookmarkStart w:id="4" w:name="OLE_LINK4"/>
      <w:bookmarkStart w:id="5" w:name="OLE_LINK5"/>
      <w:bookmarkStart w:id="6" w:name="OLE_LINK6"/>
      <w:bookmarkStart w:id="7" w:name="OLE_LINK7"/>
      <w:bookmarkStart w:id="8" w:name="OLE_LINK12"/>
      <w:bookmarkStart w:id="9" w:name="OLE_LINK13"/>
      <w:bookmarkStart w:id="10" w:name="OLE_LINK8"/>
      <w:bookmarkStart w:id="11" w:name="OLE_LINK9"/>
      <w:bookmarkStart w:id="12" w:name="OLE_LINK16"/>
      <w:bookmarkStart w:id="13" w:name="OLE_LINK17"/>
      <w:bookmarkStart w:id="14" w:name="OLE_LINK14"/>
      <w:bookmarkStart w:id="15" w:name="OLE_LINK15"/>
      <w:bookmarkStart w:id="16" w:name="OLE_LINK18"/>
      <w:bookmarkStart w:id="17" w:name="OLE_LINK19"/>
      <w:bookmarkStart w:id="18" w:name="OLE_LINK10"/>
      <w:bookmarkStart w:id="19" w:name="OLE_LINK11"/>
      <w:r w:rsidRPr="005856C8">
        <w:t xml:space="preserve">Safe City is a super-large comprehensive information-based management system established by the government's safety agency to maintain </w:t>
      </w:r>
      <w:bookmarkStart w:id="20" w:name="OLE_LINK162"/>
      <w:bookmarkStart w:id="21" w:name="OLE_LINK163"/>
      <w:r w:rsidRPr="005856C8">
        <w:t>harmony and security in society</w:t>
      </w:r>
      <w:bookmarkEnd w:id="20"/>
      <w:bookmarkEnd w:id="21"/>
      <w:r w:rsidRPr="005856C8">
        <w:t xml:space="preserve">. Depending on cooperation and interaction among the technical protection, physical protection, and personnel protection systems, the </w:t>
      </w:r>
      <w:bookmarkStart w:id="22" w:name="OLE_LINK20"/>
      <w:bookmarkStart w:id="23" w:name="OLE_LINK21"/>
      <w:r w:rsidRPr="005856C8">
        <w:t xml:space="preserve">Safe City </w:t>
      </w:r>
      <w:r w:rsidRPr="005856C8">
        <w:rPr>
          <w:rFonts w:hint="eastAsia"/>
        </w:rPr>
        <w:t>system</w:t>
      </w:r>
      <w:bookmarkEnd w:id="22"/>
      <w:bookmarkEnd w:id="23"/>
      <w:r w:rsidRPr="005856C8">
        <w:rPr>
          <w:rFonts w:hint="eastAsia"/>
        </w:rPr>
        <w:t xml:space="preserve"> </w:t>
      </w:r>
      <w:r w:rsidRPr="005856C8">
        <w:t xml:space="preserve">meets the requirements on communication and video surveillance </w:t>
      </w:r>
      <w:bookmarkStart w:id="24" w:name="OLE_LINK164"/>
      <w:bookmarkStart w:id="25" w:name="OLE_LINK165"/>
      <w:r w:rsidRPr="005856C8">
        <w:t xml:space="preserve">from </w:t>
      </w:r>
      <w:r w:rsidRPr="005856C8">
        <w:rPr>
          <w:rFonts w:hint="eastAsia"/>
        </w:rPr>
        <w:t xml:space="preserve">the </w:t>
      </w:r>
      <w:r w:rsidRPr="005856C8">
        <w:t xml:space="preserve">aspects of </w:t>
      </w:r>
      <w:bookmarkEnd w:id="24"/>
      <w:bookmarkEnd w:id="25"/>
      <w:r w:rsidRPr="005856C8">
        <w:t xml:space="preserve">urban security management, traffic management, emergency command, disaster and accident warning, </w:t>
      </w:r>
      <w:r w:rsidRPr="005856C8">
        <w:rPr>
          <w:rFonts w:hint="eastAsia"/>
        </w:rPr>
        <w:t>as well as</w:t>
      </w:r>
      <w:r w:rsidRPr="005856C8">
        <w:t xml:space="preserve"> production safety monitoring. In addition, the Safe City </w:t>
      </w:r>
      <w:r w:rsidRPr="005856C8">
        <w:rPr>
          <w:rFonts w:hint="eastAsia"/>
        </w:rPr>
        <w:t xml:space="preserve">system </w:t>
      </w:r>
      <w:r w:rsidRPr="005856C8">
        <w:t>can integrate peripheral systems, such as the alarm and access control systems, as well as link to the broadcast system.</w:t>
      </w:r>
    </w:p>
    <w:p w:rsidR="00D361AA" w:rsidRPr="005856C8" w:rsidRDefault="00D361AA" w:rsidP="00D361AA">
      <w:bookmarkStart w:id="26" w:name="OLE_LINK22"/>
      <w:bookmarkStart w:id="27" w:name="OLE_LINK23"/>
      <w:bookmarkStart w:id="28" w:name="OLE_LINK24"/>
      <w:bookmarkStart w:id="29" w:name="OLE_LINK25"/>
      <w:bookmarkStart w:id="30" w:name="OLE_LINK26"/>
      <w:bookmarkStart w:id="31" w:name="OLE_LINK27"/>
      <w:bookmarkStart w:id="32" w:name="OLE_LINK28"/>
      <w:bookmarkStart w:id="33" w:name="OLE_LINK29"/>
      <w:bookmarkStart w:id="34" w:name="OLE_LINK33"/>
      <w:bookmarkStart w:id="35" w:name="OLE_LINK34"/>
      <w:bookmarkStart w:id="36" w:name="OLE_LINK35"/>
      <w:bookmarkStart w:id="37" w:name="OLE_LINK36"/>
      <w:bookmarkStart w:id="38" w:name="OLE_LINK31"/>
      <w:bookmarkStart w:id="39" w:name="OLE_LINK32"/>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5856C8">
        <w:t xml:space="preserve">The </w:t>
      </w:r>
      <w:bookmarkStart w:id="40" w:name="OLE_LINK167"/>
      <w:bookmarkStart w:id="41" w:name="OLE_LINK168"/>
      <w:r w:rsidRPr="005856C8">
        <w:t>Safe City system</w:t>
      </w:r>
      <w:bookmarkEnd w:id="40"/>
      <w:bookmarkEnd w:id="41"/>
      <w:r w:rsidRPr="005856C8">
        <w:t xml:space="preserve"> includes the video surveillance, video storage, intelligent analysis, wired network, wireless network, mobile locating, data center, cloud computing, computer-assisted dispatch (CAD), and geographic information system (GIS) subsystems, containing </w:t>
      </w:r>
      <w:bookmarkStart w:id="42" w:name="OLE_LINK166"/>
      <w:r w:rsidRPr="005856C8">
        <w:t>massive and diversified types of</w:t>
      </w:r>
      <w:bookmarkEnd w:id="42"/>
      <w:r w:rsidRPr="005856C8">
        <w:t xml:space="preserve"> devices. </w:t>
      </w:r>
      <w:r w:rsidRPr="005856C8">
        <w:rPr>
          <w:rFonts w:hint="eastAsia"/>
        </w:rPr>
        <w:t xml:space="preserve">The complexity of the </w:t>
      </w:r>
      <w:r w:rsidRPr="005856C8">
        <w:t>Safe City system</w:t>
      </w:r>
      <w:r w:rsidRPr="005856C8">
        <w:rPr>
          <w:rFonts w:hint="eastAsia"/>
        </w:rPr>
        <w:t xml:space="preserve"> </w:t>
      </w:r>
      <w:bookmarkStart w:id="43" w:name="OLE_LINK169"/>
      <w:bookmarkStart w:id="44" w:name="OLE_LINK170"/>
      <w:r w:rsidRPr="005856C8">
        <w:rPr>
          <w:rFonts w:hint="eastAsia"/>
        </w:rPr>
        <w:t>poses</w:t>
      </w:r>
      <w:r w:rsidRPr="005856C8">
        <w:t xml:space="preserve"> a great challenge for </w:t>
      </w:r>
      <w:bookmarkEnd w:id="43"/>
      <w:bookmarkEnd w:id="44"/>
      <w:r w:rsidRPr="005856C8">
        <w:t xml:space="preserve">the operation and maintenance (O&amp;M) system to monitor device running status, provide good network quality and surveillance service availability, and </w:t>
      </w:r>
      <w:r w:rsidRPr="005856C8">
        <w:rPr>
          <w:rFonts w:hint="eastAsia"/>
        </w:rPr>
        <w:t xml:space="preserve">protect </w:t>
      </w:r>
      <w:r w:rsidRPr="005856C8">
        <w:t>urban security.</w:t>
      </w:r>
    </w:p>
    <w:bookmarkEnd w:id="26"/>
    <w:bookmarkEnd w:id="27"/>
    <w:bookmarkEnd w:id="28"/>
    <w:bookmarkEnd w:id="29"/>
    <w:bookmarkEnd w:id="30"/>
    <w:bookmarkEnd w:id="31"/>
    <w:bookmarkEnd w:id="32"/>
    <w:bookmarkEnd w:id="33"/>
    <w:bookmarkEnd w:id="34"/>
    <w:bookmarkEnd w:id="35"/>
    <w:bookmarkEnd w:id="36"/>
    <w:bookmarkEnd w:id="37"/>
    <w:bookmarkEnd w:id="38"/>
    <w:bookmarkEnd w:id="39"/>
    <w:p w:rsidR="00D361AA" w:rsidRPr="005856C8" w:rsidRDefault="00D361AA" w:rsidP="00D361AA">
      <w:pPr>
        <w:sectPr w:rsidR="00D361AA" w:rsidRPr="005856C8" w:rsidSect="00D361AA">
          <w:headerReference w:type="even" r:id="rId17"/>
          <w:headerReference w:type="default" r:id="rId18"/>
          <w:footerReference w:type="even" r:id="rId19"/>
          <w:pgSz w:w="11907" w:h="16840" w:code="9"/>
          <w:pgMar w:top="1701" w:right="1134" w:bottom="1701" w:left="1134" w:header="567" w:footer="567" w:gutter="0"/>
          <w:pgNumType w:start="1"/>
          <w:cols w:space="425"/>
          <w:docGrid w:linePitch="312"/>
        </w:sectPr>
      </w:pPr>
    </w:p>
    <w:p w:rsidR="00D361AA" w:rsidRPr="005856C8" w:rsidRDefault="00D361AA" w:rsidP="00D361AA">
      <w:pPr>
        <w:pStyle w:val="1"/>
      </w:pPr>
      <w:bookmarkStart w:id="45" w:name="_Toc421868846"/>
      <w:bookmarkStart w:id="46" w:name="_Toc422384220"/>
      <w:bookmarkStart w:id="47" w:name="_Toc420055937"/>
      <w:bookmarkStart w:id="48" w:name="_Toc420055936"/>
      <w:bookmarkStart w:id="49" w:name="_Toc410306136"/>
      <w:bookmarkStart w:id="50" w:name="_Toc410372788"/>
      <w:r w:rsidRPr="005856C8">
        <w:lastRenderedPageBreak/>
        <w:t>Customer Challenges</w:t>
      </w:r>
      <w:bookmarkEnd w:id="45"/>
      <w:bookmarkEnd w:id="46"/>
    </w:p>
    <w:p w:rsidR="00D361AA" w:rsidRPr="005856C8" w:rsidRDefault="00D361AA" w:rsidP="00D361AA">
      <w:pPr>
        <w:pStyle w:val="21"/>
      </w:pPr>
      <w:bookmarkStart w:id="51" w:name="_Toc421868847"/>
      <w:bookmarkStart w:id="52" w:name="_Toc422384221"/>
      <w:bookmarkStart w:id="53" w:name="_Toc400693088"/>
      <w:bookmarkEnd w:id="47"/>
      <w:bookmarkEnd w:id="48"/>
      <w:bookmarkEnd w:id="49"/>
      <w:bookmarkEnd w:id="50"/>
      <w:r w:rsidRPr="005856C8">
        <w:t xml:space="preserve">High O&amp;M Costs </w:t>
      </w:r>
      <w:r w:rsidRPr="005856C8">
        <w:rPr>
          <w:rFonts w:hint="eastAsia"/>
        </w:rPr>
        <w:t>d</w:t>
      </w:r>
      <w:r w:rsidRPr="005856C8">
        <w:t>ue to a Great Diversity of Devices</w:t>
      </w:r>
      <w:bookmarkEnd w:id="51"/>
      <w:bookmarkEnd w:id="52"/>
    </w:p>
    <w:p w:rsidR="00D361AA" w:rsidRPr="005856C8" w:rsidRDefault="00D361AA" w:rsidP="00D361AA">
      <w:bookmarkStart w:id="54" w:name="_Toc420055938"/>
      <w:bookmarkStart w:id="55" w:name="OLE_LINK39"/>
      <w:bookmarkStart w:id="56" w:name="OLE_LINK40"/>
      <w:bookmarkStart w:id="57" w:name="OLE_LINK41"/>
      <w:bookmarkStart w:id="58" w:name="OLE_LINK42"/>
      <w:bookmarkStart w:id="59" w:name="OLE_LINK43"/>
      <w:bookmarkStart w:id="60" w:name="OLE_LINK44"/>
      <w:bookmarkStart w:id="61" w:name="OLE_LINK45"/>
      <w:bookmarkStart w:id="62" w:name="OLE_LINK46"/>
      <w:bookmarkStart w:id="63" w:name="OLE_LINK49"/>
      <w:bookmarkStart w:id="64" w:name="OLE_LINK50"/>
      <w:bookmarkStart w:id="65" w:name="OLE_LINK47"/>
      <w:bookmarkStart w:id="66" w:name="OLE_LINK48"/>
      <w:bookmarkEnd w:id="53"/>
      <w:r w:rsidRPr="005856C8">
        <w:t>The Safe City system uses diversified types of devices, such as camera</w:t>
      </w:r>
      <w:r w:rsidRPr="005856C8">
        <w:rPr>
          <w:rFonts w:hint="eastAsia"/>
        </w:rPr>
        <w:t>s</w:t>
      </w:r>
      <w:r w:rsidRPr="005856C8">
        <w:t>, storage device</w:t>
      </w:r>
      <w:r w:rsidRPr="005856C8">
        <w:rPr>
          <w:rFonts w:hint="eastAsia"/>
        </w:rPr>
        <w:t>s</w:t>
      </w:r>
      <w:r w:rsidRPr="005856C8">
        <w:t>, server</w:t>
      </w:r>
      <w:r w:rsidRPr="005856C8">
        <w:rPr>
          <w:rFonts w:hint="eastAsia"/>
        </w:rPr>
        <w:t>s</w:t>
      </w:r>
      <w:r w:rsidRPr="005856C8">
        <w:t>, switch</w:t>
      </w:r>
      <w:r w:rsidRPr="005856C8">
        <w:rPr>
          <w:rFonts w:hint="eastAsia"/>
        </w:rPr>
        <w:t>es</w:t>
      </w:r>
      <w:r w:rsidRPr="005856C8">
        <w:t>, firewall</w:t>
      </w:r>
      <w:r w:rsidRPr="005856C8">
        <w:rPr>
          <w:rFonts w:hint="eastAsia"/>
        </w:rPr>
        <w:t>s</w:t>
      </w:r>
      <w:r w:rsidRPr="005856C8">
        <w:t>, passive optical network (PON)</w:t>
      </w:r>
      <w:r w:rsidRPr="005856C8">
        <w:rPr>
          <w:rFonts w:hint="eastAsia"/>
        </w:rPr>
        <w:t xml:space="preserve"> access devices</w:t>
      </w:r>
      <w:r w:rsidRPr="005856C8">
        <w:t xml:space="preserve">, and 4G </w:t>
      </w:r>
      <w:r w:rsidR="005E1A5D">
        <w:rPr>
          <w:rFonts w:hint="eastAsia"/>
        </w:rPr>
        <w:t>wireless devices</w:t>
      </w:r>
      <w:r w:rsidRPr="005856C8">
        <w:t xml:space="preserve">, which may be provided by different vendors and comply with different management protocols and requirements. In </w:t>
      </w:r>
      <w:r w:rsidRPr="005856C8">
        <w:rPr>
          <w:rFonts w:hint="eastAsia"/>
        </w:rPr>
        <w:t xml:space="preserve">this scenario, </w:t>
      </w:r>
      <w:r w:rsidRPr="005856C8">
        <w:t>conventional O&amp;M solutions</w:t>
      </w:r>
      <w:r w:rsidRPr="005856C8">
        <w:rPr>
          <w:rFonts w:hint="eastAsia"/>
        </w:rPr>
        <w:t xml:space="preserve"> need to deploy </w:t>
      </w:r>
      <w:r w:rsidRPr="005856C8">
        <w:t>multiple management systems</w:t>
      </w:r>
      <w:r w:rsidRPr="005856C8">
        <w:rPr>
          <w:rFonts w:hint="eastAsia"/>
        </w:rPr>
        <w:t xml:space="preserve"> and allocate dedicated </w:t>
      </w:r>
      <w:r w:rsidRPr="005856C8">
        <w:t>personnel</w:t>
      </w:r>
      <w:r w:rsidRPr="005856C8">
        <w:rPr>
          <w:rFonts w:hint="eastAsia"/>
        </w:rPr>
        <w:t xml:space="preserve"> for </w:t>
      </w:r>
      <w:r w:rsidRPr="005856C8">
        <w:t>each type of device, which brings high costs in management system deployment and O&amp;M manpower.</w:t>
      </w:r>
    </w:p>
    <w:p w:rsidR="00D361AA" w:rsidRPr="005856C8" w:rsidRDefault="00D361AA" w:rsidP="00D361AA">
      <w:pPr>
        <w:pStyle w:val="21"/>
      </w:pPr>
      <w:bookmarkStart w:id="67" w:name="OLE_LINK171"/>
      <w:bookmarkStart w:id="68" w:name="_Toc421868848"/>
      <w:bookmarkStart w:id="69" w:name="_Toc422384222"/>
      <w:bookmarkStart w:id="70" w:name="_Toc400693089"/>
      <w:bookmarkStart w:id="71" w:name="_Toc397007628"/>
      <w:bookmarkEnd w:id="54"/>
      <w:bookmarkEnd w:id="55"/>
      <w:bookmarkEnd w:id="56"/>
      <w:bookmarkEnd w:id="57"/>
      <w:bookmarkEnd w:id="58"/>
      <w:bookmarkEnd w:id="59"/>
      <w:bookmarkEnd w:id="60"/>
      <w:bookmarkEnd w:id="61"/>
      <w:bookmarkEnd w:id="62"/>
      <w:bookmarkEnd w:id="63"/>
      <w:bookmarkEnd w:id="64"/>
      <w:bookmarkEnd w:id="65"/>
      <w:bookmarkEnd w:id="66"/>
      <w:r w:rsidRPr="005856C8">
        <w:t>Difficulty to</w:t>
      </w:r>
      <w:bookmarkEnd w:id="67"/>
      <w:r w:rsidRPr="005856C8">
        <w:t xml:space="preserve"> Mana</w:t>
      </w:r>
      <w:r w:rsidRPr="005856C8">
        <w:rPr>
          <w:rFonts w:hint="eastAsia"/>
        </w:rPr>
        <w:t>ge</w:t>
      </w:r>
      <w:r w:rsidRPr="005856C8">
        <w:t xml:space="preserve"> </w:t>
      </w:r>
      <w:bookmarkStart w:id="72" w:name="OLE_LINK198"/>
      <w:bookmarkStart w:id="73" w:name="OLE_LINK199"/>
      <w:r w:rsidRPr="005856C8">
        <w:t xml:space="preserve">Massive </w:t>
      </w:r>
      <w:r w:rsidRPr="005856C8">
        <w:rPr>
          <w:rFonts w:hint="eastAsia"/>
        </w:rPr>
        <w:t>Terminal Equipment</w:t>
      </w:r>
      <w:bookmarkEnd w:id="68"/>
      <w:bookmarkEnd w:id="69"/>
      <w:bookmarkEnd w:id="72"/>
      <w:bookmarkEnd w:id="73"/>
    </w:p>
    <w:p w:rsidR="00D361AA" w:rsidRPr="005856C8" w:rsidRDefault="00D361AA" w:rsidP="00D361AA">
      <w:bookmarkStart w:id="74" w:name="_Toc420055939"/>
      <w:bookmarkEnd w:id="70"/>
      <w:bookmarkEnd w:id="71"/>
      <w:r w:rsidRPr="005856C8">
        <w:t xml:space="preserve">The Safe City system has high requirements on real-time surveillance over the entire city and all-day recording. </w:t>
      </w:r>
      <w:bookmarkStart w:id="75" w:name="OLE_LINK175"/>
      <w:bookmarkStart w:id="76" w:name="OLE_LINK176"/>
      <w:r w:rsidRPr="005856C8">
        <w:t xml:space="preserve">To meet the requirements, </w:t>
      </w:r>
      <w:bookmarkEnd w:id="75"/>
      <w:bookmarkEnd w:id="76"/>
      <w:r w:rsidRPr="005856C8">
        <w:rPr>
          <w:rFonts w:hint="eastAsia"/>
        </w:rPr>
        <w:t xml:space="preserve">the system has deployed </w:t>
      </w:r>
      <w:r w:rsidRPr="005856C8">
        <w:t xml:space="preserve">massive </w:t>
      </w:r>
      <w:r w:rsidRPr="005856C8">
        <w:rPr>
          <w:rFonts w:hint="eastAsia"/>
        </w:rPr>
        <w:t xml:space="preserve">terminal </w:t>
      </w:r>
      <w:bookmarkStart w:id="77" w:name="OLE_LINK200"/>
      <w:bookmarkStart w:id="78" w:name="OLE_LINK201"/>
      <w:r w:rsidRPr="005856C8">
        <w:rPr>
          <w:rFonts w:hint="eastAsia"/>
        </w:rPr>
        <w:t>equipment</w:t>
      </w:r>
      <w:bookmarkEnd w:id="77"/>
      <w:bookmarkEnd w:id="78"/>
      <w:r w:rsidRPr="005856C8">
        <w:t>, such as cameras, optical network unit</w:t>
      </w:r>
      <w:r w:rsidRPr="005856C8">
        <w:rPr>
          <w:rFonts w:hint="eastAsia"/>
        </w:rPr>
        <w:t>s</w:t>
      </w:r>
      <w:r w:rsidRPr="005856C8">
        <w:t xml:space="preserve"> (ONU</w:t>
      </w:r>
      <w:r w:rsidRPr="005856C8">
        <w:rPr>
          <w:rFonts w:hint="eastAsia"/>
        </w:rPr>
        <w:t>s</w:t>
      </w:r>
      <w:r w:rsidRPr="005856C8">
        <w:t>), and 4G access terminals. In addition, the devices are often scattered in different places, making device management more difficult.</w:t>
      </w:r>
    </w:p>
    <w:p w:rsidR="00D361AA" w:rsidRPr="005856C8" w:rsidRDefault="00D361AA" w:rsidP="00D361AA">
      <w:pPr>
        <w:pStyle w:val="21"/>
      </w:pPr>
      <w:bookmarkStart w:id="79" w:name="_Toc421868849"/>
      <w:bookmarkStart w:id="80" w:name="_Toc422384223"/>
      <w:bookmarkStart w:id="81" w:name="OLE_LINK51"/>
      <w:bookmarkStart w:id="82" w:name="OLE_LINK52"/>
      <w:bookmarkEnd w:id="74"/>
      <w:r w:rsidRPr="005856C8">
        <w:t>Difficulty to Detect Video Traffic Exceptions</w:t>
      </w:r>
      <w:bookmarkEnd w:id="79"/>
      <w:bookmarkEnd w:id="80"/>
    </w:p>
    <w:p w:rsidR="00D361AA" w:rsidRPr="005856C8" w:rsidRDefault="00D361AA" w:rsidP="00D361AA">
      <w:bookmarkStart w:id="83" w:name="_Toc420055940"/>
      <w:bookmarkStart w:id="84" w:name="OLE_LINK59"/>
      <w:bookmarkStart w:id="85" w:name="OLE_LINK60"/>
      <w:bookmarkStart w:id="86" w:name="OLE_LINK53"/>
      <w:bookmarkStart w:id="87" w:name="OLE_LINK54"/>
      <w:bookmarkStart w:id="88" w:name="OLE_LINK55"/>
      <w:bookmarkStart w:id="89" w:name="OLE_LINK56"/>
      <w:bookmarkStart w:id="90" w:name="OLE_LINK57"/>
      <w:bookmarkStart w:id="91" w:name="OLE_LINK58"/>
      <w:bookmarkStart w:id="92" w:name="OLE_LINK61"/>
      <w:bookmarkStart w:id="93" w:name="OLE_LINK62"/>
      <w:bookmarkStart w:id="94" w:name="OLE_LINK63"/>
      <w:bookmarkStart w:id="95" w:name="OLE_LINK64"/>
      <w:bookmarkStart w:id="96" w:name="OLE_LINK65"/>
      <w:bookmarkStart w:id="97" w:name="OLE_LINK66"/>
      <w:bookmarkEnd w:id="81"/>
      <w:bookmarkEnd w:id="82"/>
      <w:r w:rsidRPr="005856C8">
        <w:t xml:space="preserve">The video surveillance service is </w:t>
      </w:r>
      <w:proofErr w:type="gramStart"/>
      <w:r w:rsidRPr="005856C8">
        <w:t>key</w:t>
      </w:r>
      <w:proofErr w:type="gramEnd"/>
      <w:r w:rsidRPr="005856C8">
        <w:t xml:space="preserve"> to the Safe City system. However, users are often encountered with </w:t>
      </w:r>
      <w:bookmarkStart w:id="98" w:name="OLE_LINK177"/>
      <w:bookmarkStart w:id="99" w:name="OLE_LINK178"/>
      <w:r w:rsidRPr="005856C8">
        <w:t xml:space="preserve">the problem of </w:t>
      </w:r>
      <w:bookmarkEnd w:id="98"/>
      <w:bookmarkEnd w:id="99"/>
      <w:r w:rsidRPr="005856C8">
        <w:rPr>
          <w:rFonts w:hint="eastAsia"/>
        </w:rPr>
        <w:t xml:space="preserve">a </w:t>
      </w:r>
      <w:r w:rsidRPr="005856C8">
        <w:t xml:space="preserve">sudden increase or decrease of video traffic, while </w:t>
      </w:r>
      <w:r w:rsidRPr="005856C8">
        <w:rPr>
          <w:rFonts w:hint="eastAsia"/>
        </w:rPr>
        <w:t xml:space="preserve">they </w:t>
      </w:r>
      <w:r w:rsidRPr="005856C8">
        <w:t>cannot see any exceptions from cameras. Too large video traffic will quickly occupy the storage space and shorten the overall video storage period. Too small video traffic will cause garbled characters on video images or video loss and affect case cracking. Users are plagued by the difficulty in detecting video traffic exceptions</w:t>
      </w:r>
      <w:r w:rsidRPr="005856C8">
        <w:rPr>
          <w:rFonts w:hint="eastAsia"/>
        </w:rPr>
        <w:t xml:space="preserve"> in a timely manner</w:t>
      </w:r>
      <w:r w:rsidRPr="005856C8">
        <w:t>.</w:t>
      </w:r>
    </w:p>
    <w:p w:rsidR="00D361AA" w:rsidRPr="005856C8" w:rsidRDefault="00D361AA" w:rsidP="00D361AA">
      <w:pPr>
        <w:pStyle w:val="21"/>
      </w:pPr>
      <w:bookmarkStart w:id="100" w:name="_Toc421868850"/>
      <w:bookmarkStart w:id="101" w:name="_Toc422384224"/>
      <w:bookmarkStart w:id="102" w:name="OLE_LINK67"/>
      <w:bookmarkStart w:id="103" w:name="OLE_LINK68"/>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5856C8">
        <w:t>Difficulty to Locate Bearer Network Faults</w:t>
      </w:r>
      <w:bookmarkEnd w:id="100"/>
      <w:bookmarkEnd w:id="101"/>
    </w:p>
    <w:p w:rsidR="00D361AA" w:rsidRPr="005856C8" w:rsidRDefault="00D361AA" w:rsidP="00D361AA">
      <w:bookmarkStart w:id="104" w:name="_Toc420055941"/>
      <w:bookmarkStart w:id="105" w:name="OLE_LINK69"/>
      <w:bookmarkStart w:id="106" w:name="OLE_LINK70"/>
      <w:bookmarkStart w:id="107" w:name="OLE_LINK71"/>
      <w:bookmarkStart w:id="108" w:name="OLE_LINK72"/>
      <w:bookmarkStart w:id="109" w:name="OLE_LINK73"/>
      <w:bookmarkStart w:id="110" w:name="OLE_LINK74"/>
      <w:bookmarkEnd w:id="102"/>
      <w:bookmarkEnd w:id="103"/>
      <w:r w:rsidRPr="005856C8">
        <w:t xml:space="preserve">To save construction costs, </w:t>
      </w:r>
      <w:r w:rsidRPr="005856C8">
        <w:rPr>
          <w:rFonts w:hint="eastAsia"/>
        </w:rPr>
        <w:t xml:space="preserve">the </w:t>
      </w:r>
      <w:r w:rsidRPr="005856C8">
        <w:t xml:space="preserve">customer may choose to </w:t>
      </w:r>
      <w:r w:rsidRPr="005856C8">
        <w:rPr>
          <w:rFonts w:hint="eastAsia"/>
        </w:rPr>
        <w:t>lease</w:t>
      </w:r>
      <w:r w:rsidRPr="005856C8">
        <w:t xml:space="preserve"> an existing network of the carrier or other network providers as their service bearer network. The </w:t>
      </w:r>
      <w:proofErr w:type="spellStart"/>
      <w:r w:rsidRPr="005856C8">
        <w:t>lessor</w:t>
      </w:r>
      <w:proofErr w:type="spellEnd"/>
      <w:r w:rsidRPr="005856C8">
        <w:t xml:space="preserve"> is responsible for </w:t>
      </w:r>
      <w:r w:rsidRPr="005856C8">
        <w:rPr>
          <w:rFonts w:hint="eastAsia"/>
        </w:rPr>
        <w:t>monitoring and maintaining the network</w:t>
      </w:r>
      <w:r w:rsidRPr="005856C8">
        <w:t xml:space="preserve">. In this case, the bearer network becomes a blind area for Safe City </w:t>
      </w:r>
      <w:bookmarkStart w:id="111" w:name="OLE_LINK174"/>
      <w:r w:rsidRPr="005856C8">
        <w:t>O&amp;M personnel</w:t>
      </w:r>
      <w:bookmarkEnd w:id="111"/>
      <w:r w:rsidRPr="005856C8">
        <w:t xml:space="preserve"> to monitor, and the</w:t>
      </w:r>
      <w:r w:rsidRPr="005856C8">
        <w:rPr>
          <w:rFonts w:hint="eastAsia"/>
        </w:rPr>
        <w:t xml:space="preserve"> </w:t>
      </w:r>
      <w:r w:rsidRPr="005856C8">
        <w:t>O&amp;M personnel cannot quickly locate network fault</w:t>
      </w:r>
      <w:r w:rsidRPr="005856C8">
        <w:rPr>
          <w:rFonts w:hint="eastAsia"/>
        </w:rPr>
        <w:t>s</w:t>
      </w:r>
      <w:r w:rsidRPr="005856C8">
        <w:t xml:space="preserve"> that affect video service</w:t>
      </w:r>
      <w:r w:rsidRPr="005856C8">
        <w:rPr>
          <w:rFonts w:hint="eastAsia"/>
        </w:rPr>
        <w:t>s</w:t>
      </w:r>
      <w:r w:rsidRPr="005856C8">
        <w:t xml:space="preserve">. </w:t>
      </w:r>
      <w:r w:rsidRPr="005856C8">
        <w:rPr>
          <w:rFonts w:hint="eastAsia"/>
        </w:rPr>
        <w:t>When a fault occurs, t</w:t>
      </w:r>
      <w:r w:rsidRPr="005856C8">
        <w:t xml:space="preserve">he O&amp;M personnel </w:t>
      </w:r>
      <w:r w:rsidRPr="005856C8">
        <w:rPr>
          <w:rFonts w:hint="eastAsia"/>
        </w:rPr>
        <w:t xml:space="preserve">first </w:t>
      </w:r>
      <w:r w:rsidRPr="005856C8">
        <w:t xml:space="preserve">need </w:t>
      </w:r>
      <w:r w:rsidRPr="005856C8">
        <w:lastRenderedPageBreak/>
        <w:t xml:space="preserve">to check the running status of devices in their monitoring scope. If the devices are running properly, they will </w:t>
      </w:r>
      <w:r w:rsidRPr="005856C8">
        <w:rPr>
          <w:rFonts w:hint="eastAsia"/>
        </w:rPr>
        <w:t>ask</w:t>
      </w:r>
      <w:r w:rsidRPr="005856C8">
        <w:t xml:space="preserve"> the bearer network </w:t>
      </w:r>
      <w:proofErr w:type="spellStart"/>
      <w:r w:rsidRPr="005856C8">
        <w:t>lessor</w:t>
      </w:r>
      <w:proofErr w:type="spellEnd"/>
      <w:r w:rsidRPr="005856C8">
        <w:t xml:space="preserve"> </w:t>
      </w:r>
      <w:r w:rsidRPr="005856C8">
        <w:rPr>
          <w:rFonts w:hint="eastAsia"/>
        </w:rPr>
        <w:t xml:space="preserve">to </w:t>
      </w:r>
      <w:r w:rsidRPr="005856C8">
        <w:t>loca</w:t>
      </w:r>
      <w:r w:rsidRPr="005856C8">
        <w:rPr>
          <w:rFonts w:hint="eastAsia"/>
        </w:rPr>
        <w:t>te</w:t>
      </w:r>
      <w:r w:rsidRPr="005856C8">
        <w:t xml:space="preserve"> and rectify</w:t>
      </w:r>
      <w:r w:rsidRPr="005856C8">
        <w:rPr>
          <w:rFonts w:hint="eastAsia"/>
        </w:rPr>
        <w:t xml:space="preserve"> the </w:t>
      </w:r>
      <w:r w:rsidRPr="005856C8">
        <w:t xml:space="preserve">fault on the bear network. The </w:t>
      </w:r>
      <w:r w:rsidRPr="005856C8">
        <w:rPr>
          <w:rFonts w:hint="eastAsia"/>
        </w:rPr>
        <w:t xml:space="preserve">entire </w:t>
      </w:r>
      <w:r w:rsidRPr="005856C8">
        <w:t>fault locating process is troublesome and inefficient</w:t>
      </w:r>
      <w:r w:rsidRPr="005856C8">
        <w:rPr>
          <w:rFonts w:hint="eastAsia"/>
        </w:rPr>
        <w:t xml:space="preserve">, </w:t>
      </w:r>
      <w:r w:rsidRPr="005856C8">
        <w:t>and services are affected for a long time.</w:t>
      </w:r>
    </w:p>
    <w:p w:rsidR="00D361AA" w:rsidRPr="005856C8" w:rsidRDefault="00D361AA" w:rsidP="00D361AA">
      <w:pPr>
        <w:pStyle w:val="21"/>
      </w:pPr>
      <w:bookmarkStart w:id="112" w:name="_Toc421868851"/>
      <w:bookmarkStart w:id="113" w:name="_Toc422384225"/>
      <w:bookmarkEnd w:id="104"/>
      <w:bookmarkEnd w:id="105"/>
      <w:bookmarkEnd w:id="106"/>
      <w:bookmarkEnd w:id="107"/>
      <w:bookmarkEnd w:id="108"/>
      <w:bookmarkEnd w:id="109"/>
      <w:bookmarkEnd w:id="110"/>
      <w:r w:rsidRPr="005856C8">
        <w:t>Difficulty to Know the Video Surveillance System Running Status Comprehensively</w:t>
      </w:r>
      <w:bookmarkEnd w:id="112"/>
      <w:bookmarkEnd w:id="113"/>
    </w:p>
    <w:p w:rsidR="00D361AA" w:rsidRPr="005856C8" w:rsidRDefault="00D361AA" w:rsidP="00D361AA">
      <w:bookmarkStart w:id="114" w:name="OLE_LINK75"/>
      <w:bookmarkStart w:id="115" w:name="OLE_LINK76"/>
      <w:bookmarkStart w:id="116" w:name="OLE_LINK77"/>
      <w:bookmarkStart w:id="117" w:name="OLE_LINK78"/>
      <w:bookmarkStart w:id="118" w:name="OLE_LINK79"/>
      <w:r w:rsidRPr="005856C8">
        <w:t xml:space="preserve">The Safe City video surveillance system has deployed massive terminal </w:t>
      </w:r>
      <w:r w:rsidRPr="005856C8">
        <w:rPr>
          <w:rFonts w:hint="eastAsia"/>
        </w:rPr>
        <w:t>equipment</w:t>
      </w:r>
      <w:r w:rsidRPr="005856C8">
        <w:t xml:space="preserve"> as well as video recorders </w:t>
      </w:r>
      <w:r w:rsidRPr="005856C8">
        <w:rPr>
          <w:rFonts w:hint="eastAsia"/>
        </w:rPr>
        <w:t>a</w:t>
      </w:r>
      <w:r w:rsidRPr="005856C8">
        <w:t xml:space="preserve">nd video servers, which are expected to generate bulk video data. Users may </w:t>
      </w:r>
      <w:bookmarkStart w:id="119" w:name="OLE_LINK139"/>
      <w:bookmarkStart w:id="120" w:name="OLE_LINK140"/>
      <w:r w:rsidRPr="005856C8">
        <w:t xml:space="preserve">have difficulty in </w:t>
      </w:r>
      <w:r w:rsidR="00153513">
        <w:rPr>
          <w:rFonts w:hint="eastAsia"/>
        </w:rPr>
        <w:t>obtaining</w:t>
      </w:r>
      <w:r w:rsidRPr="005856C8">
        <w:t xml:space="preserve"> information </w:t>
      </w:r>
      <w:bookmarkEnd w:id="119"/>
      <w:bookmarkEnd w:id="120"/>
      <w:r w:rsidRPr="005856C8">
        <w:t>about device status and performance</w:t>
      </w:r>
      <w:r w:rsidRPr="005856C8">
        <w:rPr>
          <w:rFonts w:hint="eastAsia"/>
        </w:rPr>
        <w:t xml:space="preserve"> </w:t>
      </w:r>
      <w:r w:rsidRPr="005856C8">
        <w:t>comprehensive</w:t>
      </w:r>
      <w:r w:rsidRPr="005856C8">
        <w:rPr>
          <w:rFonts w:hint="eastAsia"/>
        </w:rPr>
        <w:t>ly</w:t>
      </w:r>
      <w:r w:rsidRPr="005856C8">
        <w:t>, timely, and accurate</w:t>
      </w:r>
      <w:r w:rsidRPr="005856C8">
        <w:rPr>
          <w:rFonts w:hint="eastAsia"/>
        </w:rPr>
        <w:t>ly</w:t>
      </w:r>
      <w:r w:rsidRPr="005856C8">
        <w:t>, as well as discovering the bottleneck of video storage resources.</w:t>
      </w:r>
    </w:p>
    <w:bookmarkEnd w:id="114"/>
    <w:bookmarkEnd w:id="115"/>
    <w:bookmarkEnd w:id="116"/>
    <w:bookmarkEnd w:id="117"/>
    <w:bookmarkEnd w:id="118"/>
    <w:p w:rsidR="00D361AA" w:rsidRPr="005856C8" w:rsidRDefault="00D361AA" w:rsidP="00D361AA">
      <w:pPr>
        <w:sectPr w:rsidR="00D361AA" w:rsidRPr="005856C8" w:rsidSect="00D361AA">
          <w:headerReference w:type="even" r:id="rId20"/>
          <w:footerReference w:type="even" r:id="rId21"/>
          <w:pgSz w:w="11907" w:h="16840" w:code="9"/>
          <w:pgMar w:top="1701" w:right="1134" w:bottom="1701" w:left="1134" w:header="567" w:footer="567" w:gutter="0"/>
          <w:cols w:space="425"/>
          <w:docGrid w:linePitch="312"/>
        </w:sectPr>
      </w:pPr>
    </w:p>
    <w:p w:rsidR="00D361AA" w:rsidRPr="005856C8" w:rsidRDefault="00D361AA" w:rsidP="00D361AA">
      <w:pPr>
        <w:pStyle w:val="1"/>
      </w:pPr>
      <w:bookmarkStart w:id="121" w:name="_Toc421868852"/>
      <w:bookmarkStart w:id="122" w:name="_Toc422384226"/>
      <w:bookmarkStart w:id="123" w:name="_Toc420055942"/>
      <w:proofErr w:type="spellStart"/>
      <w:r w:rsidRPr="005856C8">
        <w:lastRenderedPageBreak/>
        <w:t>Huawei</w:t>
      </w:r>
      <w:proofErr w:type="spellEnd"/>
      <w:r w:rsidRPr="005856C8">
        <w:t xml:space="preserve"> Safe City O&amp;M Solution</w:t>
      </w:r>
      <w:bookmarkEnd w:id="121"/>
      <w:bookmarkEnd w:id="122"/>
    </w:p>
    <w:p w:rsidR="00D361AA" w:rsidRPr="005856C8" w:rsidRDefault="00D361AA" w:rsidP="00D361AA">
      <w:bookmarkStart w:id="124" w:name="_Toc420055943"/>
      <w:bookmarkStart w:id="125" w:name="OLE_LINK80"/>
      <w:bookmarkStart w:id="126" w:name="OLE_LINK81"/>
      <w:bookmarkStart w:id="127" w:name="OLE_LINK84"/>
      <w:bookmarkStart w:id="128" w:name="OLE_LINK85"/>
      <w:bookmarkStart w:id="129" w:name="OLE_LINK86"/>
      <w:bookmarkStart w:id="130" w:name="OLE_LINK87"/>
      <w:bookmarkStart w:id="131" w:name="OLE_LINK82"/>
      <w:bookmarkStart w:id="132" w:name="OLE_LINK83"/>
      <w:bookmarkStart w:id="133" w:name="OLE_LINK88"/>
      <w:bookmarkStart w:id="134" w:name="OLE_LINK89"/>
      <w:bookmarkStart w:id="135" w:name="OLE_LINK90"/>
      <w:bookmarkStart w:id="136" w:name="OLE_LINK91"/>
      <w:bookmarkEnd w:id="123"/>
      <w:r w:rsidRPr="005856C8">
        <w:t>eSight is a ne</w:t>
      </w:r>
      <w:r w:rsidRPr="005856C8">
        <w:rPr>
          <w:rFonts w:hint="eastAsia"/>
        </w:rPr>
        <w:t>xt</w:t>
      </w:r>
      <w:r w:rsidRPr="005856C8">
        <w:t xml:space="preserve">-generation overall O&amp;M solution designed by </w:t>
      </w:r>
      <w:proofErr w:type="spellStart"/>
      <w:r w:rsidRPr="005856C8">
        <w:t>Huawei</w:t>
      </w:r>
      <w:proofErr w:type="spellEnd"/>
      <w:r w:rsidRPr="005856C8">
        <w:t xml:space="preserve"> for the enterprise basic network, unified communications, </w:t>
      </w:r>
      <w:proofErr w:type="spellStart"/>
      <w:r w:rsidRPr="005856C8">
        <w:t>telepresence</w:t>
      </w:r>
      <w:proofErr w:type="spellEnd"/>
      <w:r w:rsidRPr="005856C8">
        <w:t xml:space="preserve"> conference, video surveillance, and data center. </w:t>
      </w:r>
      <w:proofErr w:type="gramStart"/>
      <w:r w:rsidRPr="005856C8">
        <w:t>eSight</w:t>
      </w:r>
      <w:proofErr w:type="gramEnd"/>
      <w:r w:rsidRPr="005856C8">
        <w:t xml:space="preserve"> allows user</w:t>
      </w:r>
      <w:r w:rsidRPr="005856C8">
        <w:rPr>
          <w:rFonts w:hint="eastAsia"/>
        </w:rPr>
        <w:t>s</w:t>
      </w:r>
      <w:r w:rsidRPr="005856C8">
        <w:t xml:space="preserve"> to monitor</w:t>
      </w:r>
      <w:r w:rsidRPr="005856C8">
        <w:rPr>
          <w:rFonts w:hint="eastAsia"/>
        </w:rPr>
        <w:t xml:space="preserve"> and manage configurations of</w:t>
      </w:r>
      <w:r w:rsidRPr="005856C8">
        <w:t xml:space="preserve"> devices from different vendors and of different types in a unified manner, as well as monitor and analyze network and service quality. In </w:t>
      </w:r>
      <w:r w:rsidRPr="005856C8">
        <w:rPr>
          <w:rFonts w:hint="eastAsia"/>
        </w:rPr>
        <w:t xml:space="preserve">addition to </w:t>
      </w:r>
      <w:r w:rsidRPr="005856C8">
        <w:t>support</w:t>
      </w:r>
      <w:r w:rsidRPr="005856C8">
        <w:rPr>
          <w:rFonts w:hint="eastAsia"/>
        </w:rPr>
        <w:t>ing</w:t>
      </w:r>
      <w:r w:rsidRPr="005856C8">
        <w:t xml:space="preserve"> unified management and associated analysis for enterprise resources, services, and users</w:t>
      </w:r>
      <w:r w:rsidRPr="005856C8">
        <w:rPr>
          <w:rFonts w:hint="eastAsia"/>
        </w:rPr>
        <w:t>,</w:t>
      </w:r>
      <w:r w:rsidRPr="005856C8">
        <w:t xml:space="preserve"> eSight provides an open and flexible platform for the Safe City O&amp;M </w:t>
      </w:r>
      <w:r w:rsidRPr="005856C8">
        <w:rPr>
          <w:rFonts w:hint="eastAsia"/>
        </w:rPr>
        <w:t>personnel</w:t>
      </w:r>
      <w:r w:rsidRPr="005856C8">
        <w:t xml:space="preserve"> to customize an intelligent management system tailored to their needs</w:t>
      </w:r>
      <w:r w:rsidRPr="005856C8">
        <w:rPr>
          <w:rFonts w:hint="eastAsia"/>
        </w:rPr>
        <w:t>. To sum up, eSight</w:t>
      </w:r>
      <w:r w:rsidRPr="005856C8">
        <w:t xml:space="preserve"> promis</w:t>
      </w:r>
      <w:r w:rsidRPr="005856C8">
        <w:rPr>
          <w:rFonts w:hint="eastAsia"/>
        </w:rPr>
        <w:t>es</w:t>
      </w:r>
      <w:r w:rsidRPr="005856C8">
        <w:t xml:space="preserve"> to </w:t>
      </w:r>
      <w:r w:rsidRPr="005856C8">
        <w:rPr>
          <w:rFonts w:hint="eastAsia"/>
        </w:rPr>
        <w:t>be</w:t>
      </w:r>
      <w:r w:rsidRPr="005856C8">
        <w:t xml:space="preserve"> the best Safe City O&amp;M solution.</w:t>
      </w:r>
    </w:p>
    <w:p w:rsidR="00D361AA" w:rsidRPr="005856C8" w:rsidRDefault="00D361AA" w:rsidP="00D361AA">
      <w:pPr>
        <w:pStyle w:val="21"/>
      </w:pPr>
      <w:bookmarkStart w:id="137" w:name="_Toc421868853"/>
      <w:bookmarkStart w:id="138" w:name="_Toc422384227"/>
      <w:bookmarkStart w:id="139" w:name="OLE_LINK92"/>
      <w:bookmarkEnd w:id="124"/>
      <w:bookmarkEnd w:id="125"/>
      <w:bookmarkEnd w:id="126"/>
      <w:bookmarkEnd w:id="127"/>
      <w:bookmarkEnd w:id="128"/>
      <w:bookmarkEnd w:id="129"/>
      <w:bookmarkEnd w:id="130"/>
      <w:bookmarkEnd w:id="131"/>
      <w:bookmarkEnd w:id="132"/>
      <w:bookmarkEnd w:id="133"/>
      <w:bookmarkEnd w:id="134"/>
      <w:bookmarkEnd w:id="135"/>
      <w:bookmarkEnd w:id="136"/>
      <w:r w:rsidRPr="005856C8">
        <w:t xml:space="preserve">Unified </w:t>
      </w:r>
      <w:r w:rsidRPr="005856C8">
        <w:rPr>
          <w:rFonts w:hint="eastAsia"/>
        </w:rPr>
        <w:t xml:space="preserve">Device </w:t>
      </w:r>
      <w:r w:rsidRPr="005856C8">
        <w:t>Management</w:t>
      </w:r>
      <w:bookmarkEnd w:id="137"/>
      <w:bookmarkEnd w:id="138"/>
    </w:p>
    <w:p w:rsidR="00D361AA" w:rsidRPr="005856C8" w:rsidRDefault="00D361AA" w:rsidP="00D361AA">
      <w:bookmarkStart w:id="140" w:name="OLE_LINK95"/>
      <w:bookmarkStart w:id="141" w:name="OLE_LINK96"/>
      <w:bookmarkStart w:id="142" w:name="OLE_LINK97"/>
      <w:bookmarkStart w:id="143" w:name="OLE_LINK98"/>
      <w:bookmarkStart w:id="144" w:name="OLE_LINK99"/>
      <w:bookmarkStart w:id="145" w:name="OLE_LINK100"/>
      <w:bookmarkStart w:id="146" w:name="OLE_LINK101"/>
      <w:bookmarkEnd w:id="139"/>
      <w:proofErr w:type="gramStart"/>
      <w:r w:rsidRPr="005856C8">
        <w:t>eSight</w:t>
      </w:r>
      <w:proofErr w:type="gramEnd"/>
      <w:r w:rsidRPr="005856C8">
        <w:t xml:space="preserve"> supports different protocols</w:t>
      </w:r>
      <w:r w:rsidRPr="005856C8">
        <w:rPr>
          <w:rFonts w:hint="eastAsia"/>
        </w:rPr>
        <w:t xml:space="preserve">, </w:t>
      </w:r>
      <w:r w:rsidRPr="005856C8">
        <w:t>including Simple Network Management Protocol (SNMP), Technical Report 069 (TR-069), Storage Management Initiative - Specification (SMI-S), and Intelligent Platform Management Interface (IPMI)</w:t>
      </w:r>
      <w:r w:rsidRPr="005856C8">
        <w:rPr>
          <w:rFonts w:hint="eastAsia"/>
        </w:rPr>
        <w:t xml:space="preserve">. </w:t>
      </w:r>
      <w:r w:rsidRPr="005856C8">
        <w:t xml:space="preserve">The protocol adaption </w:t>
      </w:r>
      <w:r w:rsidRPr="005856C8">
        <w:rPr>
          <w:rFonts w:hint="eastAsia"/>
        </w:rPr>
        <w:t xml:space="preserve">capability </w:t>
      </w:r>
      <w:r w:rsidRPr="005856C8">
        <w:t>allow</w:t>
      </w:r>
      <w:r w:rsidRPr="005856C8">
        <w:rPr>
          <w:rFonts w:hint="eastAsia"/>
        </w:rPr>
        <w:t>s</w:t>
      </w:r>
      <w:r w:rsidRPr="005856C8">
        <w:t xml:space="preserve"> users to manage a wide assortment of devices, </w:t>
      </w:r>
      <w:r w:rsidRPr="005856C8">
        <w:rPr>
          <w:rFonts w:hint="eastAsia"/>
        </w:rPr>
        <w:t>such as</w:t>
      </w:r>
      <w:r w:rsidRPr="005856C8">
        <w:t xml:space="preserve"> camera</w:t>
      </w:r>
      <w:r w:rsidRPr="005856C8">
        <w:rPr>
          <w:rFonts w:hint="eastAsia"/>
        </w:rPr>
        <w:t>s</w:t>
      </w:r>
      <w:r w:rsidRPr="005856C8">
        <w:t>, storage device</w:t>
      </w:r>
      <w:r w:rsidRPr="005856C8">
        <w:rPr>
          <w:rFonts w:hint="eastAsia"/>
        </w:rPr>
        <w:t>s</w:t>
      </w:r>
      <w:r w:rsidRPr="005856C8">
        <w:t>, server</w:t>
      </w:r>
      <w:r w:rsidRPr="005856C8">
        <w:rPr>
          <w:rFonts w:hint="eastAsia"/>
        </w:rPr>
        <w:t>s</w:t>
      </w:r>
      <w:r w:rsidRPr="005856C8">
        <w:t>, switch</w:t>
      </w:r>
      <w:r w:rsidRPr="005856C8">
        <w:rPr>
          <w:rFonts w:hint="eastAsia"/>
        </w:rPr>
        <w:t>es</w:t>
      </w:r>
      <w:r w:rsidRPr="005856C8">
        <w:t>, firewall</w:t>
      </w:r>
      <w:r w:rsidRPr="005856C8">
        <w:rPr>
          <w:rFonts w:hint="eastAsia"/>
        </w:rPr>
        <w:t>s</w:t>
      </w:r>
      <w:r w:rsidRPr="005856C8">
        <w:t>, PON</w:t>
      </w:r>
      <w:r w:rsidRPr="005856C8">
        <w:rPr>
          <w:rFonts w:hint="eastAsia"/>
        </w:rPr>
        <w:t xml:space="preserve"> access devices</w:t>
      </w:r>
      <w:r w:rsidRPr="005856C8">
        <w:t xml:space="preserve">, and 4G </w:t>
      </w:r>
      <w:r w:rsidRPr="005856C8">
        <w:rPr>
          <w:rFonts w:hint="eastAsia"/>
        </w:rPr>
        <w:t>access terminals.</w:t>
      </w:r>
      <w:r w:rsidRPr="005856C8">
        <w:t xml:space="preserve"> </w:t>
      </w:r>
      <w:proofErr w:type="gramStart"/>
      <w:r w:rsidRPr="005856C8">
        <w:t>eSight</w:t>
      </w:r>
      <w:proofErr w:type="gramEnd"/>
      <w:r w:rsidRPr="005856C8">
        <w:t xml:space="preserve"> helps achieve end-to-end service management throughout the Safe City solution and save O&amp;M costs.</w:t>
      </w:r>
    </w:p>
    <w:bookmarkEnd w:id="140"/>
    <w:bookmarkEnd w:id="141"/>
    <w:bookmarkEnd w:id="142"/>
    <w:bookmarkEnd w:id="143"/>
    <w:bookmarkEnd w:id="144"/>
    <w:bookmarkEnd w:id="145"/>
    <w:bookmarkEnd w:id="146"/>
    <w:p w:rsidR="00D361AA" w:rsidRPr="005856C8" w:rsidRDefault="00D361AA" w:rsidP="00D361AA">
      <w:pPr>
        <w:pStyle w:val="FigureDescription"/>
      </w:pPr>
      <w:r w:rsidRPr="005856C8">
        <w:lastRenderedPageBreak/>
        <w:t>eSight-based unified device management</w:t>
      </w:r>
    </w:p>
    <w:p w:rsidR="00D361AA" w:rsidRDefault="005856C8" w:rsidP="0037335E">
      <w:pPr>
        <w:pStyle w:val="Figure"/>
      </w:pPr>
      <w:r w:rsidRPr="005856C8">
        <w:rPr>
          <w:noProof/>
        </w:rPr>
        <w:drawing>
          <wp:inline distT="0" distB="0" distL="0" distR="0">
            <wp:extent cx="5070313" cy="3505200"/>
            <wp:effectExtent l="1905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070313" cy="3505200"/>
                    </a:xfrm>
                    <a:prstGeom prst="rect">
                      <a:avLst/>
                    </a:prstGeom>
                    <a:noFill/>
                    <a:ln w="9525">
                      <a:noFill/>
                      <a:miter lim="800000"/>
                      <a:headEnd/>
                      <a:tailEnd/>
                    </a:ln>
                  </pic:spPr>
                </pic:pic>
              </a:graphicData>
            </a:graphic>
          </wp:inline>
        </w:drawing>
      </w:r>
    </w:p>
    <w:p w:rsidR="00024EAE" w:rsidRPr="00024EAE" w:rsidRDefault="00024EAE" w:rsidP="00024EAE"/>
    <w:p w:rsidR="00D361AA" w:rsidRPr="005856C8" w:rsidRDefault="00D361AA" w:rsidP="00D361AA">
      <w:pPr>
        <w:pStyle w:val="21"/>
      </w:pPr>
      <w:bookmarkStart w:id="147" w:name="_Toc421868854"/>
      <w:bookmarkStart w:id="148" w:name="_Toc422384228"/>
      <w:bookmarkStart w:id="149" w:name="_Toc420055945"/>
      <w:bookmarkStart w:id="150" w:name="_Toc420055944"/>
      <w:bookmarkStart w:id="151" w:name="_Toc396122154"/>
      <w:bookmarkStart w:id="152" w:name="_Toc409602502"/>
      <w:bookmarkStart w:id="153" w:name="_Toc396122158"/>
      <w:bookmarkStart w:id="154" w:name="_Toc396747072"/>
      <w:bookmarkStart w:id="155" w:name="_Toc410372786"/>
      <w:r w:rsidRPr="005856C8">
        <w:t xml:space="preserve">Massive </w:t>
      </w:r>
      <w:r w:rsidRPr="005856C8">
        <w:rPr>
          <w:rFonts w:hint="eastAsia"/>
        </w:rPr>
        <w:t>T</w:t>
      </w:r>
      <w:r w:rsidRPr="005856C8">
        <w:t xml:space="preserve">erminal </w:t>
      </w:r>
      <w:r w:rsidRPr="005856C8">
        <w:rPr>
          <w:rFonts w:hint="eastAsia"/>
        </w:rPr>
        <w:t>Equipment</w:t>
      </w:r>
      <w:r w:rsidRPr="005856C8">
        <w:t xml:space="preserve"> Management</w:t>
      </w:r>
      <w:bookmarkEnd w:id="147"/>
      <w:bookmarkEnd w:id="148"/>
    </w:p>
    <w:p w:rsidR="00D361AA" w:rsidRPr="005856C8" w:rsidRDefault="00D361AA" w:rsidP="00D361AA">
      <w:pPr>
        <w:pStyle w:val="31"/>
        <w:rPr>
          <w:szCs w:val="24"/>
        </w:rPr>
      </w:pPr>
      <w:bookmarkStart w:id="156" w:name="_Toc421868855"/>
      <w:bookmarkStart w:id="157" w:name="_Toc422384229"/>
      <w:bookmarkEnd w:id="149"/>
      <w:bookmarkEnd w:id="150"/>
      <w:bookmarkEnd w:id="151"/>
      <w:bookmarkEnd w:id="152"/>
      <w:bookmarkEnd w:id="153"/>
      <w:bookmarkEnd w:id="154"/>
      <w:bookmarkEnd w:id="155"/>
      <w:r w:rsidRPr="005856C8">
        <w:rPr>
          <w:szCs w:val="24"/>
        </w:rPr>
        <w:t>Camera Management</w:t>
      </w:r>
      <w:bookmarkEnd w:id="156"/>
      <w:bookmarkEnd w:id="157"/>
    </w:p>
    <w:p w:rsidR="00D361AA" w:rsidRPr="005856C8" w:rsidRDefault="00D361AA" w:rsidP="00D361AA">
      <w:bookmarkStart w:id="158" w:name="_Toc420055946"/>
      <w:bookmarkStart w:id="159" w:name="OLE_LINK102"/>
      <w:bookmarkStart w:id="160" w:name="OLE_LINK103"/>
      <w:bookmarkStart w:id="161" w:name="OLE_LINK104"/>
      <w:bookmarkStart w:id="162" w:name="OLE_LINK105"/>
      <w:r w:rsidRPr="005856C8">
        <w:t>For cameras, eSight provides alarms triggered by camera disconnection, secure digital memory card (SD card) fault, full SD card space, over</w:t>
      </w:r>
      <w:r w:rsidRPr="005856C8">
        <w:rPr>
          <w:rFonts w:hint="eastAsia"/>
        </w:rPr>
        <w:t>-</w:t>
      </w:r>
      <w:r w:rsidRPr="005856C8">
        <w:t xml:space="preserve">temperature, and high CPU or memory usage. Based on the alarm information, users can easily identify the faulty camera and rectify the fault quickly. For example, if a camera goes offline, users can check the access device and link status to determine whether the fault occurs on the camera or the access </w:t>
      </w:r>
      <w:r w:rsidRPr="005856C8">
        <w:rPr>
          <w:rFonts w:hint="eastAsia"/>
        </w:rPr>
        <w:t>part</w:t>
      </w:r>
      <w:r w:rsidRPr="005856C8">
        <w:t>. If the SD card is faulty or the SD card space is full, video recording or storage will be affected, and users can resolve the problem by, for example, re</w:t>
      </w:r>
      <w:r w:rsidRPr="005856C8">
        <w:rPr>
          <w:rFonts w:hint="eastAsia"/>
        </w:rPr>
        <w:t>-</w:t>
      </w:r>
      <w:r w:rsidRPr="005856C8">
        <w:t>inserting the SD card, cleaning dust, deleting</w:t>
      </w:r>
      <w:bookmarkStart w:id="163" w:name="OLE_LINK190"/>
      <w:bookmarkStart w:id="164" w:name="OLE_LINK191"/>
      <w:r w:rsidRPr="005856C8">
        <w:t xml:space="preserve"> </w:t>
      </w:r>
      <w:r w:rsidRPr="005856C8">
        <w:rPr>
          <w:rFonts w:hint="eastAsia"/>
        </w:rPr>
        <w:t>unnecessary</w:t>
      </w:r>
      <w:r w:rsidRPr="005856C8">
        <w:t xml:space="preserve"> </w:t>
      </w:r>
      <w:bookmarkEnd w:id="163"/>
      <w:bookmarkEnd w:id="164"/>
      <w:r w:rsidRPr="005856C8">
        <w:t>video, or replacing the SD card with a new one. If the device temperature, CPU usage, or memory usage is too high, the camera may be</w:t>
      </w:r>
      <w:r w:rsidRPr="005856C8">
        <w:rPr>
          <w:rFonts w:hint="eastAsia"/>
        </w:rPr>
        <w:t xml:space="preserve"> abnormal </w:t>
      </w:r>
      <w:r w:rsidRPr="005856C8">
        <w:t xml:space="preserve">or video quality </w:t>
      </w:r>
      <w:r w:rsidRPr="005856C8">
        <w:rPr>
          <w:rFonts w:hint="eastAsia"/>
        </w:rPr>
        <w:t xml:space="preserve">may </w:t>
      </w:r>
      <w:r w:rsidRPr="005856C8">
        <w:t>decrease, and users can restart the camera to rectify the fault.</w:t>
      </w:r>
    </w:p>
    <w:p w:rsidR="00D361AA" w:rsidRPr="005856C8" w:rsidRDefault="00D361AA" w:rsidP="00D361AA">
      <w:pPr>
        <w:pStyle w:val="31"/>
        <w:rPr>
          <w:szCs w:val="24"/>
        </w:rPr>
      </w:pPr>
      <w:bookmarkStart w:id="165" w:name="_Toc421868856"/>
      <w:bookmarkStart w:id="166" w:name="_Toc422384230"/>
      <w:bookmarkEnd w:id="158"/>
      <w:bookmarkEnd w:id="159"/>
      <w:bookmarkEnd w:id="160"/>
      <w:bookmarkEnd w:id="161"/>
      <w:bookmarkEnd w:id="162"/>
      <w:r w:rsidRPr="005856C8">
        <w:rPr>
          <w:szCs w:val="24"/>
        </w:rPr>
        <w:t>ONU Management</w:t>
      </w:r>
      <w:bookmarkEnd w:id="165"/>
      <w:bookmarkEnd w:id="166"/>
    </w:p>
    <w:p w:rsidR="00D361AA" w:rsidRPr="005856C8" w:rsidRDefault="00D361AA" w:rsidP="00D361AA">
      <w:bookmarkStart w:id="167" w:name="_Toc420055947"/>
      <w:r w:rsidRPr="005856C8">
        <w:t xml:space="preserve">For ONUs, eSight provides the device status monitoring, port status monitoring, and link management functions. Users can check the ONU running status, status of the link from the ONU to the optical line terminal (OLT), and status of </w:t>
      </w:r>
      <w:r w:rsidRPr="005856C8">
        <w:rPr>
          <w:rFonts w:hint="eastAsia"/>
        </w:rPr>
        <w:t xml:space="preserve">the </w:t>
      </w:r>
      <w:r w:rsidRPr="005856C8">
        <w:t>camera access port to locate faults, for example, camera disconnection</w:t>
      </w:r>
      <w:r w:rsidRPr="005856C8">
        <w:rPr>
          <w:rFonts w:hint="eastAsia"/>
        </w:rPr>
        <w:t xml:space="preserve">s, </w:t>
      </w:r>
      <w:r w:rsidRPr="005856C8">
        <w:t>without</w:t>
      </w:r>
      <w:r w:rsidRPr="005856C8">
        <w:rPr>
          <w:rFonts w:hint="eastAsia"/>
        </w:rPr>
        <w:t xml:space="preserve"> the need to go to the </w:t>
      </w:r>
      <w:r w:rsidRPr="005856C8">
        <w:t>surveillance</w:t>
      </w:r>
      <w:r w:rsidRPr="005856C8">
        <w:rPr>
          <w:rFonts w:hint="eastAsia"/>
        </w:rPr>
        <w:t xml:space="preserve"> site</w:t>
      </w:r>
      <w:r w:rsidRPr="005856C8">
        <w:t>.</w:t>
      </w:r>
    </w:p>
    <w:p w:rsidR="00D361AA" w:rsidRPr="005856C8" w:rsidRDefault="00D361AA" w:rsidP="00D361AA">
      <w:pPr>
        <w:pStyle w:val="31"/>
        <w:rPr>
          <w:szCs w:val="24"/>
        </w:rPr>
      </w:pPr>
      <w:bookmarkStart w:id="168" w:name="_Toc421868857"/>
      <w:bookmarkStart w:id="169" w:name="_Toc422384231"/>
      <w:bookmarkEnd w:id="167"/>
      <w:r w:rsidRPr="005856C8">
        <w:rPr>
          <w:szCs w:val="24"/>
        </w:rPr>
        <w:lastRenderedPageBreak/>
        <w:t xml:space="preserve">4G Access </w:t>
      </w:r>
      <w:r w:rsidRPr="005856C8">
        <w:rPr>
          <w:rFonts w:hint="eastAsia"/>
          <w:szCs w:val="24"/>
        </w:rPr>
        <w:t>Terminal</w:t>
      </w:r>
      <w:r w:rsidRPr="005856C8">
        <w:rPr>
          <w:szCs w:val="24"/>
        </w:rPr>
        <w:t xml:space="preserve"> Management</w:t>
      </w:r>
      <w:bookmarkEnd w:id="168"/>
      <w:bookmarkEnd w:id="169"/>
    </w:p>
    <w:p w:rsidR="00D361AA" w:rsidRPr="005856C8" w:rsidRDefault="00D361AA" w:rsidP="00156374">
      <w:bookmarkStart w:id="170" w:name="OLE_LINK109"/>
      <w:bookmarkStart w:id="171" w:name="OLE_LINK110"/>
      <w:bookmarkStart w:id="172" w:name="OLE_LINK108"/>
      <w:bookmarkStart w:id="173" w:name="OLE_LINK111"/>
      <w:bookmarkStart w:id="174" w:name="OLE_LINK112"/>
      <w:bookmarkStart w:id="175" w:name="OLE_LINK113"/>
      <w:bookmarkStart w:id="176" w:name="OLE_LINK114"/>
      <w:r w:rsidRPr="005856C8">
        <w:t xml:space="preserve">In the 4G wireless access scenario, a large number of 4G access terminals need to be deployed. The 4G access terminals will undergo multiple times of upgrade and configuration file delivery. It is time-consuming and nerve-wracking to upgrade so many terminals and manage so many software version files and configuration files. </w:t>
      </w:r>
      <w:proofErr w:type="gramStart"/>
      <w:r w:rsidRPr="005856C8">
        <w:t>eSight</w:t>
      </w:r>
      <w:proofErr w:type="gramEnd"/>
      <w:r w:rsidRPr="005856C8">
        <w:t xml:space="preserve"> provides the function of managing software files and upgrade software in batches for 4G access terminals. Users can remotely upgrade multiple devices concurrently and set different upgrade tasks for devices of different models. This function </w:t>
      </w:r>
      <w:r w:rsidRPr="005856C8">
        <w:rPr>
          <w:rFonts w:hint="eastAsia"/>
        </w:rPr>
        <w:t xml:space="preserve">saves users much </w:t>
      </w:r>
      <w:r w:rsidRPr="005856C8">
        <w:t xml:space="preserve">time and </w:t>
      </w:r>
      <w:r w:rsidRPr="005856C8">
        <w:rPr>
          <w:rFonts w:hint="eastAsia"/>
        </w:rPr>
        <w:t>labor</w:t>
      </w:r>
      <w:r w:rsidRPr="005856C8">
        <w:t>.</w:t>
      </w:r>
    </w:p>
    <w:p w:rsidR="00D361AA" w:rsidRPr="005856C8" w:rsidRDefault="00D361AA" w:rsidP="00D361AA">
      <w:bookmarkStart w:id="177" w:name="_Toc420055948"/>
      <w:bookmarkStart w:id="178" w:name="_Toc396323914"/>
      <w:bookmarkStart w:id="179" w:name="OLE_LINK117"/>
      <w:bookmarkStart w:id="180" w:name="OLE_LINK118"/>
      <w:bookmarkStart w:id="181" w:name="OLE_LINK115"/>
      <w:bookmarkStart w:id="182" w:name="OLE_LINK116"/>
      <w:bookmarkEnd w:id="170"/>
      <w:bookmarkEnd w:id="171"/>
      <w:bookmarkEnd w:id="172"/>
      <w:bookmarkEnd w:id="173"/>
      <w:bookmarkEnd w:id="174"/>
      <w:bookmarkEnd w:id="175"/>
      <w:bookmarkEnd w:id="176"/>
      <w:proofErr w:type="gramStart"/>
      <w:r w:rsidRPr="005856C8">
        <w:t>eSight</w:t>
      </w:r>
      <w:proofErr w:type="gramEnd"/>
      <w:r w:rsidRPr="005856C8">
        <w:t xml:space="preserve"> also allows users to remotely maintain and manage 4G access terminals in batches</w:t>
      </w:r>
      <w:r w:rsidRPr="005856C8">
        <w:rPr>
          <w:rFonts w:hint="eastAsia"/>
        </w:rPr>
        <w:t xml:space="preserve"> </w:t>
      </w:r>
      <w:r w:rsidRPr="005856C8">
        <w:t>without</w:t>
      </w:r>
      <w:r w:rsidRPr="005856C8">
        <w:rPr>
          <w:rFonts w:hint="eastAsia"/>
        </w:rPr>
        <w:t xml:space="preserve"> the need to go to the terminal site. F</w:t>
      </w:r>
      <w:r w:rsidRPr="005856C8">
        <w:t xml:space="preserve">or example, </w:t>
      </w:r>
      <w:r w:rsidRPr="005856C8">
        <w:rPr>
          <w:rFonts w:hint="eastAsia"/>
        </w:rPr>
        <w:t xml:space="preserve">users can </w:t>
      </w:r>
      <w:r w:rsidRPr="005856C8">
        <w:t>query and modify 4G access terminal parameters</w:t>
      </w:r>
      <w:r w:rsidR="00840A77">
        <w:rPr>
          <w:rFonts w:hint="eastAsia"/>
        </w:rPr>
        <w:t xml:space="preserve"> (</w:t>
      </w:r>
      <w:r w:rsidRPr="005856C8">
        <w:t>such as the WAN port, LAN port, firewall, DHCP, and port mapping</w:t>
      </w:r>
      <w:r w:rsidR="00840A77">
        <w:rPr>
          <w:rFonts w:hint="eastAsia"/>
        </w:rPr>
        <w:t>)</w:t>
      </w:r>
      <w:r w:rsidRPr="005856C8">
        <w:t xml:space="preserve">, perform </w:t>
      </w:r>
      <w:r w:rsidRPr="005856C8">
        <w:rPr>
          <w:rFonts w:hint="eastAsia"/>
        </w:rPr>
        <w:t xml:space="preserve">the </w:t>
      </w:r>
      <w:r w:rsidRPr="005856C8">
        <w:t>IP ping test to check the terminal connectivity, reset terminals, restor</w:t>
      </w:r>
      <w:r w:rsidRPr="005856C8">
        <w:rPr>
          <w:rFonts w:hint="eastAsia"/>
        </w:rPr>
        <w:t>e</w:t>
      </w:r>
      <w:r w:rsidRPr="005856C8">
        <w:t xml:space="preserve"> terminals to factory settings, </w:t>
      </w:r>
      <w:r w:rsidRPr="005856C8">
        <w:rPr>
          <w:rFonts w:hint="eastAsia"/>
        </w:rPr>
        <w:t xml:space="preserve">and </w:t>
      </w:r>
      <w:r w:rsidRPr="005856C8">
        <w:t>test</w:t>
      </w:r>
      <w:r w:rsidRPr="005856C8">
        <w:rPr>
          <w:rFonts w:hint="eastAsia"/>
        </w:rPr>
        <w:t xml:space="preserve"> </w:t>
      </w:r>
      <w:r w:rsidRPr="005856C8">
        <w:t>the connectivity between a terminal and multiple lower hosts.</w:t>
      </w:r>
    </w:p>
    <w:p w:rsidR="00D361AA" w:rsidRPr="005856C8" w:rsidRDefault="00D361AA" w:rsidP="00D361AA">
      <w:pPr>
        <w:pStyle w:val="21"/>
      </w:pPr>
      <w:bookmarkStart w:id="183" w:name="_Toc421868858"/>
      <w:bookmarkStart w:id="184" w:name="_Toc422384232"/>
      <w:bookmarkEnd w:id="177"/>
      <w:bookmarkEnd w:id="178"/>
      <w:bookmarkEnd w:id="179"/>
      <w:bookmarkEnd w:id="180"/>
      <w:bookmarkEnd w:id="181"/>
      <w:bookmarkEnd w:id="182"/>
      <w:r w:rsidRPr="005856C8">
        <w:t>Video Traffic Monitoring</w:t>
      </w:r>
      <w:bookmarkEnd w:id="183"/>
      <w:bookmarkEnd w:id="184"/>
    </w:p>
    <w:p w:rsidR="00D361AA" w:rsidRPr="005856C8" w:rsidRDefault="00D361AA" w:rsidP="00D361AA">
      <w:r w:rsidRPr="005856C8">
        <w:rPr>
          <w:rFonts w:hint="eastAsia"/>
        </w:rPr>
        <w:t xml:space="preserve">With the </w:t>
      </w:r>
      <w:bookmarkStart w:id="185" w:name="OLE_LINK1"/>
      <w:bookmarkStart w:id="186" w:name="OLE_LINK2"/>
      <w:r w:rsidRPr="005856C8">
        <w:t>traffic analysis</w:t>
      </w:r>
      <w:bookmarkEnd w:id="185"/>
      <w:bookmarkEnd w:id="186"/>
      <w:r w:rsidRPr="005856C8">
        <w:t xml:space="preserve"> or performance monitoring function of eSight</w:t>
      </w:r>
      <w:r w:rsidRPr="005856C8">
        <w:rPr>
          <w:rFonts w:hint="eastAsia"/>
        </w:rPr>
        <w:t>, users</w:t>
      </w:r>
      <w:r w:rsidRPr="005856C8">
        <w:t xml:space="preserve"> can learn about video traffic information about cameras and identify cameras with abnormal video traffic.</w:t>
      </w:r>
    </w:p>
    <w:p w:rsidR="00D361AA" w:rsidRPr="005856C8" w:rsidRDefault="00D361AA" w:rsidP="00D361AA">
      <w:pPr>
        <w:pStyle w:val="FigureDescription"/>
      </w:pPr>
      <w:r w:rsidRPr="005856C8">
        <w:t>Camera access</w:t>
      </w:r>
    </w:p>
    <w:p w:rsidR="00D361AA" w:rsidRPr="005856C8" w:rsidRDefault="00D361AA" w:rsidP="0037335E">
      <w:pPr>
        <w:pStyle w:val="Figure"/>
      </w:pPr>
      <w:r w:rsidRPr="005856C8">
        <w:rPr>
          <w:rFonts w:hint="eastAsia"/>
          <w:noProof/>
        </w:rPr>
        <w:drawing>
          <wp:inline distT="0" distB="0" distL="0" distR="0">
            <wp:extent cx="3299460" cy="2165350"/>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3299460" cy="2165350"/>
                    </a:xfrm>
                    <a:prstGeom prst="rect">
                      <a:avLst/>
                    </a:prstGeom>
                    <a:noFill/>
                    <a:ln w="9525">
                      <a:noFill/>
                      <a:miter lim="800000"/>
                      <a:headEnd/>
                      <a:tailEnd/>
                    </a:ln>
                  </pic:spPr>
                </pic:pic>
              </a:graphicData>
            </a:graphic>
          </wp:inline>
        </w:drawing>
      </w:r>
    </w:p>
    <w:p w:rsidR="00D361AA" w:rsidRPr="005856C8" w:rsidRDefault="00D361AA" w:rsidP="00D361AA"/>
    <w:p w:rsidR="00D361AA" w:rsidRPr="005856C8" w:rsidRDefault="00D361AA" w:rsidP="00D361AA">
      <w:pPr>
        <w:pStyle w:val="ItemList"/>
      </w:pPr>
      <w:r w:rsidRPr="005856C8">
        <w:t>Traffic analysis</w:t>
      </w:r>
    </w:p>
    <w:p w:rsidR="00D361AA" w:rsidRPr="005856C8" w:rsidRDefault="00D361AA" w:rsidP="00D361AA">
      <w:pPr>
        <w:pStyle w:val="ItemListText"/>
      </w:pPr>
      <w:proofErr w:type="gramStart"/>
      <w:r w:rsidRPr="005856C8">
        <w:t>eSight</w:t>
      </w:r>
      <w:proofErr w:type="gramEnd"/>
      <w:r w:rsidRPr="005856C8">
        <w:t xml:space="preserve"> can </w:t>
      </w:r>
      <w:bookmarkStart w:id="187" w:name="OLE_LINK179"/>
      <w:bookmarkStart w:id="188" w:name="OLE_LINK180"/>
      <w:r w:rsidRPr="005856C8">
        <w:t xml:space="preserve">monitor </w:t>
      </w:r>
      <w:r w:rsidRPr="005856C8">
        <w:rPr>
          <w:rFonts w:hint="eastAsia"/>
        </w:rPr>
        <w:t>in real time</w:t>
      </w:r>
      <w:bookmarkEnd w:id="187"/>
      <w:bookmarkEnd w:id="188"/>
      <w:r w:rsidRPr="005856C8">
        <w:rPr>
          <w:rFonts w:hint="eastAsia"/>
        </w:rPr>
        <w:t xml:space="preserve"> </w:t>
      </w:r>
      <w:r w:rsidRPr="005856C8">
        <w:t>and accurately analyze traffic data of each port o</w:t>
      </w:r>
      <w:r w:rsidRPr="005856C8">
        <w:rPr>
          <w:rFonts w:hint="eastAsia"/>
        </w:rPr>
        <w:t>n</w:t>
      </w:r>
      <w:r w:rsidRPr="005856C8">
        <w:t xml:space="preserve"> IP network devices (for example, switches), and display</w:t>
      </w:r>
      <w:r w:rsidRPr="005856C8">
        <w:rPr>
          <w:rFonts w:hint="eastAsia"/>
        </w:rPr>
        <w:t xml:space="preserve"> </w:t>
      </w:r>
      <w:r w:rsidRPr="005856C8">
        <w:t>traffic changes of each traffic source. B</w:t>
      </w:r>
      <w:r w:rsidRPr="005856C8">
        <w:rPr>
          <w:rFonts w:hint="eastAsia"/>
        </w:rPr>
        <w:t xml:space="preserve">ased on </w:t>
      </w:r>
      <w:r w:rsidRPr="005856C8">
        <w:t>the traffic data</w:t>
      </w:r>
      <w:r w:rsidRPr="005856C8">
        <w:rPr>
          <w:rFonts w:hint="eastAsia"/>
        </w:rPr>
        <w:t>, u</w:t>
      </w:r>
      <w:r w:rsidRPr="005856C8">
        <w:t>sers can quickly identify cameras with abnormal video traffic.</w:t>
      </w:r>
    </w:p>
    <w:p w:rsidR="00D361AA" w:rsidRPr="005856C8" w:rsidRDefault="00D361AA" w:rsidP="00D361AA">
      <w:pPr>
        <w:pStyle w:val="ItemList"/>
      </w:pPr>
      <w:r w:rsidRPr="005856C8">
        <w:t>Performance monitoring</w:t>
      </w:r>
    </w:p>
    <w:p w:rsidR="00D361AA" w:rsidRPr="005856C8" w:rsidRDefault="00D361AA" w:rsidP="00D361AA">
      <w:pPr>
        <w:pStyle w:val="ItemListText"/>
      </w:pPr>
      <w:bookmarkStart w:id="189" w:name="_Toc420055949"/>
      <w:proofErr w:type="gramStart"/>
      <w:r w:rsidRPr="005856C8">
        <w:t>eSight</w:t>
      </w:r>
      <w:proofErr w:type="gramEnd"/>
      <w:r w:rsidRPr="005856C8">
        <w:t xml:space="preserve"> can monitor the receive rate of the camera access port connected to the switch or OLT in real time to help users identify cameras with abnormal video traffic.</w:t>
      </w:r>
    </w:p>
    <w:p w:rsidR="00D361AA" w:rsidRPr="005856C8" w:rsidRDefault="00D361AA" w:rsidP="00D361AA">
      <w:pPr>
        <w:pStyle w:val="21"/>
      </w:pPr>
      <w:bookmarkStart w:id="190" w:name="_Toc421868859"/>
      <w:bookmarkStart w:id="191" w:name="_Toc422384233"/>
      <w:bookmarkEnd w:id="189"/>
      <w:r w:rsidRPr="005856C8">
        <w:lastRenderedPageBreak/>
        <w:t>Segmental Fault Diagnosis</w:t>
      </w:r>
      <w:bookmarkEnd w:id="190"/>
      <w:bookmarkEnd w:id="191"/>
    </w:p>
    <w:p w:rsidR="00D361AA" w:rsidRPr="005856C8" w:rsidRDefault="00D361AA" w:rsidP="00D361AA">
      <w:pPr>
        <w:rPr>
          <w:kern w:val="0"/>
        </w:rPr>
      </w:pPr>
      <w:bookmarkStart w:id="192" w:name="_Toc420055950"/>
      <w:r w:rsidRPr="005856C8">
        <w:rPr>
          <w:kern w:val="0"/>
        </w:rPr>
        <w:t xml:space="preserve">With the network performance measurement and diagnosis function enabled, eSight </w:t>
      </w:r>
      <w:r w:rsidRPr="005856C8">
        <w:rPr>
          <w:rFonts w:hint="eastAsia"/>
          <w:kern w:val="0"/>
        </w:rPr>
        <w:t xml:space="preserve">can </w:t>
      </w:r>
      <w:r w:rsidRPr="005856C8">
        <w:rPr>
          <w:kern w:val="0"/>
        </w:rPr>
        <w:t>send diagnosis packets among network elements (NEs) or links to test network performance</w:t>
      </w:r>
      <w:r w:rsidRPr="005856C8">
        <w:rPr>
          <w:rFonts w:hint="eastAsia"/>
          <w:kern w:val="0"/>
        </w:rPr>
        <w:t>, which</w:t>
      </w:r>
      <w:r w:rsidRPr="005856C8">
        <w:rPr>
          <w:kern w:val="0"/>
        </w:rPr>
        <w:t xml:space="preserve"> allows users to quickly locate the network segment where video surveillance service exceptions occur.</w:t>
      </w:r>
    </w:p>
    <w:p w:rsidR="00D361AA" w:rsidRPr="005856C8" w:rsidRDefault="00D361AA" w:rsidP="00D361AA">
      <w:pPr>
        <w:pStyle w:val="FigureDescription"/>
      </w:pPr>
      <w:bookmarkStart w:id="193" w:name="_Ref421542199"/>
      <w:bookmarkStart w:id="194" w:name="_Ref420758630"/>
      <w:bookmarkEnd w:id="192"/>
      <w:r w:rsidRPr="005856C8">
        <w:t>eSight segmental fault diagnosis</w:t>
      </w:r>
      <w:bookmarkEnd w:id="193"/>
    </w:p>
    <w:bookmarkEnd w:id="194"/>
    <w:p w:rsidR="00D361AA" w:rsidRDefault="00024EAE" w:rsidP="0037335E">
      <w:pPr>
        <w:pStyle w:val="Figure"/>
      </w:pPr>
      <w:r w:rsidRPr="00024EAE">
        <w:rPr>
          <w:noProof/>
        </w:rPr>
        <w:drawing>
          <wp:inline distT="0" distB="0" distL="0" distR="0">
            <wp:extent cx="4986972" cy="1330263"/>
            <wp:effectExtent l="0" t="0" r="4128"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003037" cy="1334548"/>
                    </a:xfrm>
                    <a:prstGeom prst="rect">
                      <a:avLst/>
                    </a:prstGeom>
                    <a:noFill/>
                    <a:ln w="9525">
                      <a:noFill/>
                      <a:miter lim="800000"/>
                      <a:headEnd/>
                      <a:tailEnd/>
                    </a:ln>
                  </pic:spPr>
                </pic:pic>
              </a:graphicData>
            </a:graphic>
          </wp:inline>
        </w:drawing>
      </w:r>
    </w:p>
    <w:p w:rsidR="00024EAE" w:rsidRPr="00024EAE" w:rsidRDefault="00024EAE" w:rsidP="00024EAE"/>
    <w:p w:rsidR="00D361AA" w:rsidRPr="005856C8" w:rsidRDefault="00D361AA" w:rsidP="00D361AA">
      <w:bookmarkStart w:id="195" w:name="_Toc410372787"/>
      <w:bookmarkStart w:id="196" w:name="_Toc420055951"/>
      <w:bookmarkStart w:id="197" w:name="OLE_LINK3"/>
      <w:bookmarkStart w:id="198" w:name="OLE_LINK30"/>
      <w:r w:rsidRPr="005856C8">
        <w:t xml:space="preserve">As shown in </w:t>
      </w:r>
      <w:fldSimple w:instr=" REF _Ref421542199 \r \h  \* MERGEFORMAT ">
        <w:r w:rsidR="0037335E">
          <w:t>Figure 3-3</w:t>
        </w:r>
      </w:fldSimple>
      <w:r w:rsidRPr="005856C8">
        <w:t>, when detecting a</w:t>
      </w:r>
      <w:r w:rsidRPr="005856C8">
        <w:rPr>
          <w:rFonts w:hint="eastAsia"/>
        </w:rPr>
        <w:t>n</w:t>
      </w:r>
      <w:r w:rsidRPr="005856C8">
        <w:t xml:space="preserve"> exception</w:t>
      </w:r>
      <w:r w:rsidRPr="005856C8">
        <w:rPr>
          <w:rFonts w:hint="eastAsia"/>
        </w:rPr>
        <w:t xml:space="preserve"> in a </w:t>
      </w:r>
      <w:r w:rsidRPr="005856C8">
        <w:t xml:space="preserve">video service, maintenance personnel can select the IP network devices on both ends of </w:t>
      </w:r>
      <w:r w:rsidRPr="005856C8">
        <w:rPr>
          <w:rFonts w:hint="eastAsia"/>
        </w:rPr>
        <w:t>each</w:t>
      </w:r>
      <w:r w:rsidRPr="005856C8">
        <w:t xml:space="preserve"> network segment to check the quality of </w:t>
      </w:r>
      <w:r w:rsidRPr="005856C8">
        <w:rPr>
          <w:rFonts w:hint="eastAsia"/>
        </w:rPr>
        <w:t>the</w:t>
      </w:r>
      <w:r w:rsidRPr="005856C8">
        <w:t xml:space="preserve"> network segment. This can help quickly locate the faulty network segment and rectify the fault, shortening the period when </w:t>
      </w:r>
      <w:r w:rsidRPr="005856C8">
        <w:rPr>
          <w:rFonts w:hint="eastAsia"/>
        </w:rPr>
        <w:t xml:space="preserve">the video </w:t>
      </w:r>
      <w:r w:rsidRPr="005856C8">
        <w:t>service</w:t>
      </w:r>
      <w:r w:rsidRPr="005856C8">
        <w:rPr>
          <w:rFonts w:hint="eastAsia"/>
        </w:rPr>
        <w:t xml:space="preserve"> is </w:t>
      </w:r>
      <w:r w:rsidRPr="005856C8">
        <w:t>affected.</w:t>
      </w:r>
    </w:p>
    <w:p w:rsidR="00D361AA" w:rsidRPr="005856C8" w:rsidRDefault="00D361AA" w:rsidP="00D361AA">
      <w:pPr>
        <w:pStyle w:val="21"/>
      </w:pPr>
      <w:bookmarkStart w:id="199" w:name="_Ref421542230"/>
      <w:bookmarkStart w:id="200" w:name="_Toc421868860"/>
      <w:bookmarkStart w:id="201" w:name="_Toc422384234"/>
      <w:bookmarkEnd w:id="195"/>
      <w:bookmarkEnd w:id="196"/>
      <w:bookmarkEnd w:id="197"/>
      <w:bookmarkEnd w:id="198"/>
      <w:r w:rsidRPr="005856C8">
        <w:t xml:space="preserve">Video Surveillance Service Data </w:t>
      </w:r>
      <w:bookmarkEnd w:id="199"/>
      <w:r w:rsidRPr="005856C8">
        <w:rPr>
          <w:rFonts w:hint="eastAsia"/>
        </w:rPr>
        <w:t>S</w:t>
      </w:r>
      <w:r w:rsidRPr="005856C8">
        <w:t>tatistics</w:t>
      </w:r>
      <w:bookmarkEnd w:id="200"/>
      <w:bookmarkEnd w:id="201"/>
    </w:p>
    <w:p w:rsidR="00D361AA" w:rsidRPr="005856C8" w:rsidRDefault="00D361AA" w:rsidP="00D361AA">
      <w:bookmarkStart w:id="202" w:name="OLE_LINK37"/>
      <w:bookmarkStart w:id="203" w:name="OLE_LINK38"/>
      <w:proofErr w:type="gramStart"/>
      <w:r w:rsidRPr="005856C8">
        <w:t>eSight</w:t>
      </w:r>
      <w:proofErr w:type="gramEnd"/>
      <w:r w:rsidRPr="005856C8">
        <w:t xml:space="preserve"> provides a variety of data statistics function</w:t>
      </w:r>
      <w:r w:rsidRPr="005856C8">
        <w:rPr>
          <w:rFonts w:hint="eastAsia"/>
        </w:rPr>
        <w:t>s</w:t>
      </w:r>
      <w:r w:rsidRPr="005856C8">
        <w:t xml:space="preserve"> for users to learn about video surveillance service status. Charts and diagrams are used to present </w:t>
      </w:r>
      <w:bookmarkStart w:id="204" w:name="OLE_LINK181"/>
      <w:bookmarkStart w:id="205" w:name="OLE_LINK182"/>
      <w:r w:rsidRPr="005856C8">
        <w:t>statistics about</w:t>
      </w:r>
      <w:bookmarkEnd w:id="204"/>
      <w:bookmarkEnd w:id="205"/>
      <w:r w:rsidRPr="005856C8">
        <w:t xml:space="preserve"> running status, performance, and resource usage of video surveillance devices across the network, providing </w:t>
      </w:r>
      <w:bookmarkStart w:id="206" w:name="OLE_LINK194"/>
      <w:bookmarkStart w:id="207" w:name="OLE_LINK195"/>
      <w:r w:rsidRPr="005856C8">
        <w:t>reference</w:t>
      </w:r>
      <w:bookmarkEnd w:id="206"/>
      <w:bookmarkEnd w:id="207"/>
      <w:r w:rsidRPr="005856C8">
        <w:rPr>
          <w:rFonts w:hint="eastAsia"/>
        </w:rPr>
        <w:t>s</w:t>
      </w:r>
      <w:r w:rsidRPr="005856C8">
        <w:t xml:space="preserve"> for system optimization and resource capacity expansion.</w:t>
      </w:r>
    </w:p>
    <w:bookmarkEnd w:id="202"/>
    <w:bookmarkEnd w:id="203"/>
    <w:p w:rsidR="00D361AA" w:rsidRPr="005856C8" w:rsidRDefault="00FA642C" w:rsidP="00D361AA">
      <w:r w:rsidRPr="005856C8">
        <w:fldChar w:fldCharType="begin"/>
      </w:r>
      <w:r w:rsidR="00D361AA" w:rsidRPr="005856C8">
        <w:instrText xml:space="preserve"> REF _Ref421542231 \n \h  \* MERGEFORMAT </w:instrText>
      </w:r>
      <w:r w:rsidRPr="005856C8">
        <w:fldChar w:fldCharType="separate"/>
      </w:r>
      <w:r w:rsidR="0037335E">
        <w:t>Table 3-1</w:t>
      </w:r>
      <w:r w:rsidRPr="005856C8">
        <w:fldChar w:fldCharType="end"/>
      </w:r>
      <w:r w:rsidR="00D361AA" w:rsidRPr="005856C8">
        <w:rPr>
          <w:rFonts w:hint="eastAsia"/>
        </w:rPr>
        <w:t xml:space="preserve"> </w:t>
      </w:r>
      <w:r w:rsidR="00D361AA" w:rsidRPr="005856C8">
        <w:t>describes the video surveillance service data statistics functions provided by eSight.</w:t>
      </w:r>
    </w:p>
    <w:p w:rsidR="00D361AA" w:rsidRPr="005856C8" w:rsidRDefault="00D361AA" w:rsidP="00D361AA">
      <w:pPr>
        <w:pStyle w:val="TableDescription"/>
        <w:numPr>
          <w:ilvl w:val="8"/>
          <w:numId w:val="25"/>
        </w:numPr>
      </w:pPr>
      <w:bookmarkStart w:id="208" w:name="_Ref421542231"/>
      <w:r w:rsidRPr="005856C8">
        <w:rPr>
          <w:rFonts w:cstheme="minorBidi" w:hint="eastAsia"/>
          <w:szCs w:val="24"/>
        </w:rPr>
        <w:t>V</w:t>
      </w:r>
      <w:r w:rsidRPr="005856C8">
        <w:rPr>
          <w:rFonts w:cstheme="minorBidi"/>
          <w:szCs w:val="24"/>
        </w:rPr>
        <w:t>ideo surveillance service data statistics functions</w:t>
      </w:r>
    </w:p>
    <w:tbl>
      <w:tblPr>
        <w:tblStyle w:val="Table"/>
        <w:tblW w:w="7938" w:type="dxa"/>
        <w:tblLook w:val="04A0"/>
      </w:tblPr>
      <w:tblGrid>
        <w:gridCol w:w="2405"/>
        <w:gridCol w:w="5533"/>
      </w:tblGrid>
      <w:tr w:rsidR="00D361AA" w:rsidRPr="005856C8" w:rsidTr="00D361AA">
        <w:trPr>
          <w:cnfStyle w:val="100000000000"/>
        </w:trPr>
        <w:tc>
          <w:tcPr>
            <w:tcW w:w="2405" w:type="dxa"/>
          </w:tcPr>
          <w:bookmarkEnd w:id="208"/>
          <w:p w:rsidR="00D361AA" w:rsidRPr="005856C8" w:rsidRDefault="00D361AA" w:rsidP="00D361AA">
            <w:pPr>
              <w:pStyle w:val="TableHeading"/>
            </w:pPr>
            <w:r w:rsidRPr="005856C8">
              <w:t>Function</w:t>
            </w:r>
          </w:p>
        </w:tc>
        <w:tc>
          <w:tcPr>
            <w:tcW w:w="5533" w:type="dxa"/>
          </w:tcPr>
          <w:p w:rsidR="00D361AA" w:rsidRPr="005856C8" w:rsidRDefault="00D361AA" w:rsidP="00D361AA">
            <w:pPr>
              <w:pStyle w:val="TableHeading"/>
            </w:pPr>
            <w:r w:rsidRPr="005856C8">
              <w:t>Customer Value</w:t>
            </w:r>
          </w:p>
        </w:tc>
      </w:tr>
      <w:tr w:rsidR="00D361AA" w:rsidRPr="005856C8" w:rsidTr="00D361AA">
        <w:tc>
          <w:tcPr>
            <w:tcW w:w="2405" w:type="dxa"/>
          </w:tcPr>
          <w:p w:rsidR="00D361AA" w:rsidRPr="005856C8" w:rsidRDefault="00D361AA" w:rsidP="00D361AA">
            <w:pPr>
              <w:pStyle w:val="TableText"/>
              <w:rPr>
                <w:rFonts w:cstheme="minorBidi"/>
                <w:szCs w:val="24"/>
              </w:rPr>
            </w:pPr>
            <w:r w:rsidRPr="005856C8">
              <w:rPr>
                <w:rFonts w:cstheme="minorBidi"/>
                <w:szCs w:val="24"/>
              </w:rPr>
              <w:t>Device online rate statistics</w:t>
            </w:r>
          </w:p>
        </w:tc>
        <w:tc>
          <w:tcPr>
            <w:tcW w:w="5533" w:type="dxa"/>
          </w:tcPr>
          <w:p w:rsidR="00D361AA" w:rsidRPr="005856C8" w:rsidRDefault="00D361AA" w:rsidP="00D361AA">
            <w:pPr>
              <w:pStyle w:val="TableText"/>
              <w:rPr>
                <w:rFonts w:cstheme="minorBidi"/>
                <w:szCs w:val="24"/>
              </w:rPr>
            </w:pPr>
            <w:bookmarkStart w:id="209" w:name="OLE_LINK106"/>
            <w:bookmarkStart w:id="210" w:name="OLE_LINK107"/>
            <w:bookmarkStart w:id="211" w:name="OLE_LINK119"/>
            <w:bookmarkStart w:id="212" w:name="OLE_LINK120"/>
            <w:bookmarkStart w:id="213" w:name="OLE_LINK121"/>
            <w:bookmarkStart w:id="214" w:name="OLE_LINK122"/>
            <w:r w:rsidRPr="005856C8">
              <w:rPr>
                <w:rFonts w:cstheme="minorBidi"/>
                <w:szCs w:val="24"/>
              </w:rPr>
              <w:t xml:space="preserve">Collects statistics on </w:t>
            </w:r>
            <w:r w:rsidRPr="005856C8">
              <w:rPr>
                <w:rFonts w:cstheme="minorBidi" w:hint="eastAsia"/>
                <w:szCs w:val="24"/>
              </w:rPr>
              <w:t xml:space="preserve">the online status </w:t>
            </w:r>
            <w:r w:rsidRPr="005856C8">
              <w:rPr>
                <w:rFonts w:cstheme="minorBidi"/>
                <w:szCs w:val="24"/>
              </w:rPr>
              <w:t>of peripheral unit</w:t>
            </w:r>
            <w:r w:rsidRPr="005856C8">
              <w:rPr>
                <w:rFonts w:cstheme="minorBidi" w:hint="eastAsia"/>
                <w:szCs w:val="24"/>
              </w:rPr>
              <w:t>s</w:t>
            </w:r>
            <w:r w:rsidRPr="005856C8">
              <w:rPr>
                <w:rFonts w:cstheme="minorBidi"/>
                <w:szCs w:val="24"/>
              </w:rPr>
              <w:t xml:space="preserve"> (PU</w:t>
            </w:r>
            <w:r w:rsidRPr="005856C8">
              <w:rPr>
                <w:rFonts w:cstheme="minorBidi" w:hint="eastAsia"/>
                <w:szCs w:val="24"/>
              </w:rPr>
              <w:t>s</w:t>
            </w:r>
            <w:r w:rsidRPr="005856C8">
              <w:rPr>
                <w:rFonts w:cstheme="minorBidi"/>
                <w:szCs w:val="24"/>
              </w:rPr>
              <w:t>)</w:t>
            </w:r>
            <w:r w:rsidRPr="005856C8">
              <w:rPr>
                <w:rFonts w:cstheme="minorBidi" w:hint="eastAsia"/>
                <w:szCs w:val="24"/>
              </w:rPr>
              <w:t>,</w:t>
            </w:r>
            <w:r w:rsidRPr="005856C8">
              <w:rPr>
                <w:rFonts w:cstheme="minorBidi"/>
                <w:szCs w:val="24"/>
              </w:rPr>
              <w:t xml:space="preserve"> such as cameras and </w:t>
            </w:r>
            <w:r w:rsidRPr="005856C8">
              <w:rPr>
                <w:rFonts w:cstheme="minorBidi" w:hint="eastAsia"/>
                <w:szCs w:val="24"/>
              </w:rPr>
              <w:t xml:space="preserve">video </w:t>
            </w:r>
            <w:r w:rsidRPr="005856C8">
              <w:rPr>
                <w:rFonts w:cstheme="minorBidi"/>
                <w:szCs w:val="24"/>
              </w:rPr>
              <w:t>recorders</w:t>
            </w:r>
            <w:r w:rsidRPr="005856C8">
              <w:rPr>
                <w:rFonts w:cstheme="minorBidi" w:hint="eastAsia"/>
                <w:szCs w:val="24"/>
              </w:rPr>
              <w:t xml:space="preserve">, </w:t>
            </w:r>
            <w:r w:rsidRPr="005856C8">
              <w:rPr>
                <w:rFonts w:cstheme="minorBidi"/>
                <w:szCs w:val="24"/>
              </w:rPr>
              <w:t>and provides reference</w:t>
            </w:r>
            <w:r w:rsidRPr="005856C8">
              <w:rPr>
                <w:rFonts w:cstheme="minorBidi" w:hint="eastAsia"/>
                <w:szCs w:val="24"/>
              </w:rPr>
              <w:t>s</w:t>
            </w:r>
            <w:r w:rsidRPr="005856C8">
              <w:rPr>
                <w:rFonts w:cstheme="minorBidi"/>
                <w:szCs w:val="24"/>
              </w:rPr>
              <w:t xml:space="preserve"> for the superior department to assess whether the device online rate of the subordinate department meets the standard. </w:t>
            </w:r>
            <w:bookmarkEnd w:id="209"/>
            <w:bookmarkEnd w:id="210"/>
            <w:bookmarkEnd w:id="211"/>
            <w:bookmarkEnd w:id="212"/>
            <w:bookmarkEnd w:id="213"/>
            <w:bookmarkEnd w:id="214"/>
          </w:p>
        </w:tc>
      </w:tr>
      <w:tr w:rsidR="00D361AA" w:rsidRPr="005856C8" w:rsidTr="00D361AA">
        <w:tc>
          <w:tcPr>
            <w:tcW w:w="2405" w:type="dxa"/>
          </w:tcPr>
          <w:p w:rsidR="00D361AA" w:rsidRPr="005856C8" w:rsidRDefault="00D361AA" w:rsidP="00D361AA">
            <w:pPr>
              <w:pStyle w:val="TableText"/>
              <w:rPr>
                <w:rFonts w:cstheme="minorBidi"/>
                <w:szCs w:val="24"/>
              </w:rPr>
            </w:pPr>
            <w:r w:rsidRPr="005856C8">
              <w:rPr>
                <w:rFonts w:cstheme="minorBidi"/>
                <w:szCs w:val="24"/>
              </w:rPr>
              <w:t>Device offline rate statistics</w:t>
            </w:r>
          </w:p>
        </w:tc>
        <w:tc>
          <w:tcPr>
            <w:tcW w:w="5533" w:type="dxa"/>
          </w:tcPr>
          <w:p w:rsidR="00D361AA" w:rsidRPr="005856C8" w:rsidRDefault="00D361AA" w:rsidP="00D361AA">
            <w:pPr>
              <w:pStyle w:val="TableText"/>
              <w:rPr>
                <w:rFonts w:cstheme="minorBidi"/>
                <w:szCs w:val="24"/>
              </w:rPr>
            </w:pPr>
            <w:r w:rsidRPr="005856C8">
              <w:rPr>
                <w:rFonts w:cstheme="minorBidi"/>
                <w:szCs w:val="24"/>
              </w:rPr>
              <w:t>Collects statistics on the offline status of PUs</w:t>
            </w:r>
            <w:r w:rsidRPr="005856C8">
              <w:rPr>
                <w:rFonts w:cstheme="minorBidi" w:hint="eastAsia"/>
                <w:szCs w:val="24"/>
              </w:rPr>
              <w:t>,</w:t>
            </w:r>
            <w:r w:rsidRPr="005856C8">
              <w:rPr>
                <w:rFonts w:cstheme="minorBidi"/>
                <w:szCs w:val="24"/>
              </w:rPr>
              <w:t xml:space="preserve"> such as cameras and recorders</w:t>
            </w:r>
            <w:r w:rsidRPr="005856C8">
              <w:rPr>
                <w:rFonts w:cstheme="minorBidi" w:hint="eastAsia"/>
                <w:szCs w:val="24"/>
              </w:rPr>
              <w:t>,</w:t>
            </w:r>
            <w:r w:rsidRPr="005856C8">
              <w:rPr>
                <w:rFonts w:cstheme="minorBidi"/>
                <w:szCs w:val="24"/>
              </w:rPr>
              <w:t xml:space="preserve"> and allows users to view the offline device list and </w:t>
            </w:r>
            <w:r w:rsidRPr="005856C8">
              <w:rPr>
                <w:rFonts w:cstheme="minorBidi" w:hint="eastAsia"/>
                <w:szCs w:val="24"/>
              </w:rPr>
              <w:t>rectify</w:t>
            </w:r>
            <w:r w:rsidRPr="005856C8">
              <w:rPr>
                <w:rFonts w:cstheme="minorBidi"/>
                <w:szCs w:val="24"/>
              </w:rPr>
              <w:t xml:space="preserve"> device offline faults.</w:t>
            </w:r>
          </w:p>
        </w:tc>
      </w:tr>
      <w:tr w:rsidR="00D361AA" w:rsidRPr="005856C8" w:rsidTr="00D361AA">
        <w:tc>
          <w:tcPr>
            <w:tcW w:w="2405" w:type="dxa"/>
          </w:tcPr>
          <w:p w:rsidR="00D361AA" w:rsidRPr="005856C8" w:rsidRDefault="00D361AA" w:rsidP="00D361AA">
            <w:pPr>
              <w:pStyle w:val="TableText"/>
              <w:rPr>
                <w:rFonts w:cstheme="minorBidi"/>
                <w:szCs w:val="24"/>
              </w:rPr>
            </w:pPr>
            <w:r w:rsidRPr="005856C8">
              <w:rPr>
                <w:rFonts w:cstheme="minorBidi"/>
                <w:szCs w:val="24"/>
              </w:rPr>
              <w:t>SD card fault statistics</w:t>
            </w:r>
          </w:p>
        </w:tc>
        <w:tc>
          <w:tcPr>
            <w:tcW w:w="5533" w:type="dxa"/>
          </w:tcPr>
          <w:p w:rsidR="00D361AA" w:rsidRPr="005856C8" w:rsidRDefault="00D361AA" w:rsidP="00D361AA">
            <w:pPr>
              <w:pStyle w:val="TableText"/>
              <w:rPr>
                <w:rFonts w:cstheme="minorBidi"/>
                <w:szCs w:val="24"/>
              </w:rPr>
            </w:pPr>
            <w:r w:rsidRPr="005856C8">
              <w:rPr>
                <w:rFonts w:cstheme="minorBidi"/>
                <w:szCs w:val="24"/>
              </w:rPr>
              <w:t>Helps users identify cameras whose SD card is faulty and rectify the fault by re-inserting the SD card or replacing the SD card with a new one to avoid impact on the video buffering function.</w:t>
            </w:r>
          </w:p>
        </w:tc>
      </w:tr>
      <w:tr w:rsidR="00D361AA" w:rsidRPr="005856C8" w:rsidTr="00D361AA">
        <w:tc>
          <w:tcPr>
            <w:tcW w:w="2405" w:type="dxa"/>
          </w:tcPr>
          <w:p w:rsidR="00D361AA" w:rsidRPr="005856C8" w:rsidRDefault="00D361AA" w:rsidP="00D361AA">
            <w:pPr>
              <w:pStyle w:val="TableText"/>
              <w:rPr>
                <w:rFonts w:cstheme="minorBidi"/>
                <w:szCs w:val="24"/>
              </w:rPr>
            </w:pPr>
            <w:r w:rsidRPr="005856C8">
              <w:rPr>
                <w:rFonts w:cstheme="minorBidi"/>
                <w:szCs w:val="24"/>
              </w:rPr>
              <w:lastRenderedPageBreak/>
              <w:t>Hard disk fault statistics</w:t>
            </w:r>
          </w:p>
        </w:tc>
        <w:tc>
          <w:tcPr>
            <w:tcW w:w="5533" w:type="dxa"/>
          </w:tcPr>
          <w:p w:rsidR="00D361AA" w:rsidRPr="005856C8" w:rsidRDefault="00D361AA" w:rsidP="00D361AA">
            <w:pPr>
              <w:pStyle w:val="TableText"/>
              <w:rPr>
                <w:rFonts w:cstheme="minorBidi"/>
                <w:szCs w:val="24"/>
              </w:rPr>
            </w:pPr>
            <w:r w:rsidRPr="005856C8">
              <w:rPr>
                <w:rFonts w:cstheme="minorBidi"/>
                <w:szCs w:val="24"/>
              </w:rPr>
              <w:t>Collects statistics on hard disk faults of PUs</w:t>
            </w:r>
            <w:r w:rsidRPr="005856C8">
              <w:rPr>
                <w:rFonts w:cstheme="minorBidi" w:hint="eastAsia"/>
                <w:szCs w:val="24"/>
              </w:rPr>
              <w:t>,</w:t>
            </w:r>
            <w:r w:rsidRPr="005856C8">
              <w:rPr>
                <w:rFonts w:cstheme="minorBidi"/>
                <w:szCs w:val="24"/>
              </w:rPr>
              <w:t xml:space="preserve"> such as </w:t>
            </w:r>
            <w:r w:rsidRPr="005856C8">
              <w:rPr>
                <w:rFonts w:cstheme="minorBidi" w:hint="eastAsia"/>
                <w:szCs w:val="24"/>
              </w:rPr>
              <w:t xml:space="preserve">digital </w:t>
            </w:r>
            <w:r w:rsidRPr="005856C8">
              <w:rPr>
                <w:rFonts w:cstheme="minorBidi"/>
                <w:szCs w:val="24"/>
              </w:rPr>
              <w:t>video</w:t>
            </w:r>
            <w:r w:rsidRPr="005856C8">
              <w:rPr>
                <w:rFonts w:cstheme="minorBidi" w:hint="eastAsia"/>
                <w:szCs w:val="24"/>
              </w:rPr>
              <w:t xml:space="preserve"> recorders (</w:t>
            </w:r>
            <w:r w:rsidRPr="005856C8">
              <w:rPr>
                <w:rFonts w:cstheme="minorBidi"/>
                <w:szCs w:val="24"/>
              </w:rPr>
              <w:t>DVRs</w:t>
            </w:r>
            <w:r w:rsidRPr="005856C8">
              <w:rPr>
                <w:rFonts w:cstheme="minorBidi" w:hint="eastAsia"/>
                <w:szCs w:val="24"/>
              </w:rPr>
              <w:t>)</w:t>
            </w:r>
            <w:r w:rsidRPr="005856C8">
              <w:rPr>
                <w:rFonts w:cstheme="minorBidi"/>
                <w:szCs w:val="24"/>
              </w:rPr>
              <w:t xml:space="preserve"> and </w:t>
            </w:r>
            <w:r w:rsidRPr="005856C8">
              <w:rPr>
                <w:rFonts w:cstheme="minorBidi" w:hint="eastAsia"/>
                <w:szCs w:val="24"/>
              </w:rPr>
              <w:t>digital video servers (</w:t>
            </w:r>
            <w:r w:rsidRPr="005856C8">
              <w:rPr>
                <w:rFonts w:cstheme="minorBidi"/>
                <w:szCs w:val="24"/>
              </w:rPr>
              <w:t>DVSs</w:t>
            </w:r>
            <w:r w:rsidRPr="005856C8">
              <w:rPr>
                <w:rFonts w:cstheme="minorBidi" w:hint="eastAsia"/>
                <w:szCs w:val="24"/>
              </w:rPr>
              <w:t>),</w:t>
            </w:r>
            <w:r w:rsidRPr="005856C8">
              <w:rPr>
                <w:rFonts w:cstheme="minorBidi"/>
                <w:szCs w:val="24"/>
              </w:rPr>
              <w:t xml:space="preserve"> for users to rectify the faults </w:t>
            </w:r>
            <w:r w:rsidRPr="005856C8">
              <w:rPr>
                <w:rFonts w:cstheme="minorBidi" w:hint="eastAsia"/>
                <w:szCs w:val="24"/>
              </w:rPr>
              <w:t>in a timely manner</w:t>
            </w:r>
            <w:r w:rsidRPr="005856C8">
              <w:rPr>
                <w:rFonts w:cstheme="minorBidi"/>
                <w:szCs w:val="24"/>
              </w:rPr>
              <w:t xml:space="preserve"> </w:t>
            </w:r>
            <w:r w:rsidRPr="005856C8">
              <w:rPr>
                <w:rFonts w:cstheme="minorBidi" w:hint="eastAsia"/>
                <w:szCs w:val="24"/>
              </w:rPr>
              <w:t xml:space="preserve">to </w:t>
            </w:r>
            <w:r w:rsidRPr="005856C8">
              <w:rPr>
                <w:rFonts w:cstheme="minorBidi"/>
                <w:szCs w:val="24"/>
              </w:rPr>
              <w:t>ensure proper video storage.</w:t>
            </w:r>
          </w:p>
        </w:tc>
      </w:tr>
      <w:tr w:rsidR="00D361AA" w:rsidRPr="005856C8" w:rsidTr="00D361AA">
        <w:tc>
          <w:tcPr>
            <w:tcW w:w="2405" w:type="dxa"/>
          </w:tcPr>
          <w:p w:rsidR="00D361AA" w:rsidRPr="005856C8" w:rsidRDefault="00D361AA" w:rsidP="00D361AA">
            <w:pPr>
              <w:pStyle w:val="TableText"/>
              <w:rPr>
                <w:rFonts w:cstheme="minorBidi"/>
                <w:szCs w:val="24"/>
              </w:rPr>
            </w:pPr>
            <w:r w:rsidRPr="005856C8">
              <w:rPr>
                <w:rFonts w:cstheme="minorBidi"/>
                <w:szCs w:val="24"/>
              </w:rPr>
              <w:t>Statistics on real-time video recording channels</w:t>
            </w:r>
          </w:p>
        </w:tc>
        <w:tc>
          <w:tcPr>
            <w:tcW w:w="5533" w:type="dxa"/>
          </w:tcPr>
          <w:p w:rsidR="00D361AA" w:rsidRPr="005856C8" w:rsidRDefault="00D361AA" w:rsidP="00D361AA">
            <w:pPr>
              <w:pStyle w:val="TableText"/>
              <w:rPr>
                <w:rFonts w:cstheme="minorBidi"/>
                <w:szCs w:val="24"/>
              </w:rPr>
            </w:pPr>
            <w:bookmarkStart w:id="215" w:name="OLE_LINK123"/>
            <w:bookmarkStart w:id="216" w:name="OLE_LINK124"/>
            <w:r w:rsidRPr="005856C8">
              <w:rPr>
                <w:rFonts w:cstheme="minorBidi"/>
                <w:szCs w:val="24"/>
              </w:rPr>
              <w:t>Collects statistics on the number of real-time video recording channels within the specified scope.</w:t>
            </w:r>
            <w:bookmarkEnd w:id="215"/>
            <w:bookmarkEnd w:id="216"/>
          </w:p>
        </w:tc>
      </w:tr>
      <w:tr w:rsidR="00D361AA" w:rsidRPr="005856C8" w:rsidTr="00D361AA">
        <w:tc>
          <w:tcPr>
            <w:tcW w:w="2405" w:type="dxa"/>
          </w:tcPr>
          <w:p w:rsidR="00D361AA" w:rsidRPr="005856C8" w:rsidRDefault="00D361AA" w:rsidP="00D361AA">
            <w:pPr>
              <w:pStyle w:val="TableText"/>
              <w:rPr>
                <w:rFonts w:cstheme="minorBidi"/>
                <w:szCs w:val="24"/>
              </w:rPr>
            </w:pPr>
            <w:r w:rsidRPr="005856C8">
              <w:rPr>
                <w:rFonts w:cstheme="minorBidi"/>
                <w:szCs w:val="24"/>
              </w:rPr>
              <w:t>Statistics on live video channels</w:t>
            </w:r>
          </w:p>
        </w:tc>
        <w:tc>
          <w:tcPr>
            <w:tcW w:w="5533" w:type="dxa"/>
          </w:tcPr>
          <w:p w:rsidR="00D361AA" w:rsidRPr="005856C8" w:rsidRDefault="00D361AA" w:rsidP="00D361AA">
            <w:pPr>
              <w:pStyle w:val="TableText"/>
              <w:rPr>
                <w:rFonts w:cstheme="minorBidi"/>
                <w:szCs w:val="24"/>
              </w:rPr>
            </w:pPr>
            <w:r w:rsidRPr="005856C8">
              <w:rPr>
                <w:rFonts w:cstheme="minorBidi"/>
                <w:szCs w:val="24"/>
              </w:rPr>
              <w:t>Collects statistics on the number of live video playing and surveillance channels within the specified scope.</w:t>
            </w:r>
          </w:p>
        </w:tc>
      </w:tr>
      <w:tr w:rsidR="00D361AA" w:rsidRPr="005856C8" w:rsidTr="00D361AA">
        <w:tc>
          <w:tcPr>
            <w:tcW w:w="2405" w:type="dxa"/>
          </w:tcPr>
          <w:p w:rsidR="00D361AA" w:rsidRPr="005856C8" w:rsidRDefault="00D361AA" w:rsidP="00D361AA">
            <w:pPr>
              <w:pStyle w:val="TableText"/>
              <w:rPr>
                <w:rFonts w:cstheme="minorBidi"/>
                <w:szCs w:val="24"/>
              </w:rPr>
            </w:pPr>
            <w:r w:rsidRPr="005856C8">
              <w:rPr>
                <w:rFonts w:cstheme="minorBidi"/>
                <w:szCs w:val="24"/>
              </w:rPr>
              <w:t>Statistics on video playback channels</w:t>
            </w:r>
            <w:r w:rsidRPr="005856C8">
              <w:rPr>
                <w:rFonts w:cstheme="minorBidi" w:hint="eastAsia"/>
                <w:szCs w:val="24"/>
              </w:rPr>
              <w:t xml:space="preserve"> (</w:t>
            </w:r>
            <w:r w:rsidRPr="005856C8">
              <w:rPr>
                <w:rFonts w:cstheme="minorBidi"/>
                <w:szCs w:val="24"/>
              </w:rPr>
              <w:t>platform media performance indicator</w:t>
            </w:r>
            <w:r w:rsidRPr="005856C8">
              <w:rPr>
                <w:rFonts w:cstheme="minorBidi" w:hint="eastAsia"/>
                <w:szCs w:val="24"/>
              </w:rPr>
              <w:t>)</w:t>
            </w:r>
          </w:p>
        </w:tc>
        <w:tc>
          <w:tcPr>
            <w:tcW w:w="5533" w:type="dxa"/>
          </w:tcPr>
          <w:p w:rsidR="00D361AA" w:rsidRPr="005856C8" w:rsidRDefault="00D361AA" w:rsidP="00D361AA">
            <w:pPr>
              <w:pStyle w:val="TableText"/>
              <w:rPr>
                <w:rFonts w:cstheme="minorBidi"/>
                <w:szCs w:val="24"/>
              </w:rPr>
            </w:pPr>
            <w:r w:rsidRPr="005856C8">
              <w:rPr>
                <w:rFonts w:cstheme="minorBidi"/>
                <w:szCs w:val="24"/>
              </w:rPr>
              <w:t xml:space="preserve">Collects statistics on the number of video playback channels within the specified scope and checks whether the number exceeds the maximum value. </w:t>
            </w:r>
          </w:p>
        </w:tc>
      </w:tr>
      <w:tr w:rsidR="00D361AA" w:rsidRPr="005856C8" w:rsidTr="00D361AA">
        <w:tc>
          <w:tcPr>
            <w:tcW w:w="2405" w:type="dxa"/>
          </w:tcPr>
          <w:p w:rsidR="00D361AA" w:rsidRPr="005856C8" w:rsidRDefault="00D361AA" w:rsidP="00D361AA">
            <w:pPr>
              <w:pStyle w:val="TableText"/>
              <w:rPr>
                <w:rFonts w:cstheme="minorBidi"/>
                <w:szCs w:val="24"/>
              </w:rPr>
            </w:pPr>
            <w:r w:rsidRPr="005856C8">
              <w:rPr>
                <w:rFonts w:cstheme="minorBidi"/>
                <w:szCs w:val="24"/>
              </w:rPr>
              <w:t>Statistics on video download channels</w:t>
            </w:r>
            <w:r w:rsidRPr="005856C8">
              <w:rPr>
                <w:rFonts w:cstheme="minorBidi" w:hint="eastAsia"/>
                <w:szCs w:val="24"/>
              </w:rPr>
              <w:t xml:space="preserve"> (</w:t>
            </w:r>
            <w:r w:rsidRPr="005856C8">
              <w:rPr>
                <w:rFonts w:cstheme="minorBidi"/>
                <w:szCs w:val="24"/>
              </w:rPr>
              <w:t>platform media performance indicator</w:t>
            </w:r>
            <w:r w:rsidRPr="005856C8">
              <w:rPr>
                <w:rFonts w:cstheme="minorBidi" w:hint="eastAsia"/>
                <w:szCs w:val="24"/>
              </w:rPr>
              <w:t>)</w:t>
            </w:r>
          </w:p>
        </w:tc>
        <w:tc>
          <w:tcPr>
            <w:tcW w:w="5533" w:type="dxa"/>
          </w:tcPr>
          <w:p w:rsidR="00D361AA" w:rsidRPr="005856C8" w:rsidRDefault="00D361AA" w:rsidP="00D361AA">
            <w:pPr>
              <w:pStyle w:val="TableText"/>
              <w:rPr>
                <w:rFonts w:cstheme="minorBidi"/>
                <w:szCs w:val="24"/>
              </w:rPr>
            </w:pPr>
            <w:r w:rsidRPr="005856C8">
              <w:rPr>
                <w:rFonts w:cstheme="minorBidi"/>
                <w:szCs w:val="24"/>
              </w:rPr>
              <w:t xml:space="preserve">Collects statistics on the number of video download channels within the specified scope and checks whether the number exceeds the maximum value. </w:t>
            </w:r>
          </w:p>
        </w:tc>
      </w:tr>
      <w:tr w:rsidR="00D361AA" w:rsidRPr="005856C8" w:rsidTr="00D361AA">
        <w:tc>
          <w:tcPr>
            <w:tcW w:w="2405" w:type="dxa"/>
          </w:tcPr>
          <w:p w:rsidR="00D361AA" w:rsidRPr="005856C8" w:rsidRDefault="00D361AA" w:rsidP="00D361AA">
            <w:pPr>
              <w:pStyle w:val="TableText"/>
              <w:rPr>
                <w:rFonts w:cstheme="minorBidi"/>
                <w:szCs w:val="24"/>
              </w:rPr>
            </w:pPr>
            <w:r w:rsidRPr="005856C8">
              <w:rPr>
                <w:rFonts w:cstheme="minorBidi"/>
                <w:szCs w:val="24"/>
              </w:rPr>
              <w:t>Video quality diagnosis statistics</w:t>
            </w:r>
          </w:p>
        </w:tc>
        <w:tc>
          <w:tcPr>
            <w:tcW w:w="5533" w:type="dxa"/>
          </w:tcPr>
          <w:p w:rsidR="00D361AA" w:rsidRPr="005856C8" w:rsidRDefault="00D361AA" w:rsidP="00D361AA">
            <w:pPr>
              <w:pStyle w:val="TableText"/>
              <w:rPr>
                <w:rFonts w:cstheme="minorBidi"/>
                <w:szCs w:val="24"/>
              </w:rPr>
            </w:pPr>
            <w:bookmarkStart w:id="217" w:name="OLE_LINK129"/>
            <w:bookmarkStart w:id="218" w:name="OLE_LINK130"/>
            <w:bookmarkStart w:id="219" w:name="OLE_LINK127"/>
            <w:bookmarkStart w:id="220" w:name="OLE_LINK128"/>
            <w:bookmarkStart w:id="221" w:name="OLE_LINK125"/>
            <w:bookmarkStart w:id="222" w:name="OLE_LINK126"/>
            <w:r w:rsidRPr="005856C8">
              <w:rPr>
                <w:rFonts w:cstheme="minorBidi"/>
                <w:szCs w:val="24"/>
              </w:rPr>
              <w:t>After a camera runs for a long time, video quality exceptions may occur. The statistical report is used to collect statistics on the number of each type of video quality exception. The video quality exceptions include the following:</w:t>
            </w:r>
          </w:p>
          <w:p w:rsidR="00D361AA" w:rsidRPr="005856C8" w:rsidRDefault="00D361AA" w:rsidP="00D361AA">
            <w:pPr>
              <w:pStyle w:val="ItemListinTable"/>
            </w:pPr>
            <w:r w:rsidRPr="005856C8">
              <w:t>Image brightness exception (too bright or too dark)</w:t>
            </w:r>
          </w:p>
          <w:p w:rsidR="00D361AA" w:rsidRPr="005856C8" w:rsidRDefault="00D361AA" w:rsidP="00D361AA">
            <w:pPr>
              <w:pStyle w:val="ItemListinTable"/>
            </w:pPr>
            <w:r w:rsidRPr="005856C8">
              <w:rPr>
                <w:rFonts w:hint="eastAsia"/>
              </w:rPr>
              <w:t>I</w:t>
            </w:r>
            <w:r w:rsidRPr="005856C8">
              <w:t>mage blur</w:t>
            </w:r>
          </w:p>
          <w:p w:rsidR="00D361AA" w:rsidRPr="005856C8" w:rsidRDefault="00D361AA" w:rsidP="00D361AA">
            <w:pPr>
              <w:pStyle w:val="ItemListinTable"/>
            </w:pPr>
            <w:r w:rsidRPr="005856C8">
              <w:t>Image noise</w:t>
            </w:r>
          </w:p>
          <w:p w:rsidR="00D361AA" w:rsidRPr="005856C8" w:rsidRDefault="00D361AA" w:rsidP="00D361AA">
            <w:pPr>
              <w:pStyle w:val="ItemListinTable"/>
            </w:pPr>
            <w:r w:rsidRPr="005856C8">
              <w:t>Color cast</w:t>
            </w:r>
          </w:p>
          <w:p w:rsidR="00D361AA" w:rsidRPr="005856C8" w:rsidRDefault="00D361AA" w:rsidP="00D361AA">
            <w:pPr>
              <w:pStyle w:val="ItemListinTable"/>
            </w:pPr>
            <w:r w:rsidRPr="005856C8">
              <w:t>Stripe interference</w:t>
            </w:r>
          </w:p>
          <w:p w:rsidR="00D361AA" w:rsidRPr="005856C8" w:rsidRDefault="00D361AA" w:rsidP="00D361AA">
            <w:pPr>
              <w:pStyle w:val="ItemListinTable"/>
            </w:pPr>
            <w:r w:rsidRPr="005856C8">
              <w:t>Image freezing</w:t>
            </w:r>
          </w:p>
          <w:p w:rsidR="00D361AA" w:rsidRPr="005856C8" w:rsidRDefault="00D361AA" w:rsidP="00D361AA">
            <w:pPr>
              <w:pStyle w:val="ItemListinTable"/>
            </w:pPr>
            <w:r w:rsidRPr="005856C8">
              <w:t>Image jitter</w:t>
            </w:r>
          </w:p>
          <w:p w:rsidR="00D361AA" w:rsidRPr="005856C8" w:rsidRDefault="00D361AA" w:rsidP="00D361AA">
            <w:pPr>
              <w:pStyle w:val="ItemListinTable"/>
            </w:pPr>
            <w:r w:rsidRPr="005856C8">
              <w:t>Video signal loss</w:t>
            </w:r>
          </w:p>
          <w:p w:rsidR="00D361AA" w:rsidRPr="005856C8" w:rsidRDefault="00D361AA" w:rsidP="00D361AA">
            <w:pPr>
              <w:pStyle w:val="ItemListinTable"/>
            </w:pPr>
            <w:r w:rsidRPr="005856C8">
              <w:t>Lens block</w:t>
            </w:r>
            <w:bookmarkEnd w:id="217"/>
            <w:bookmarkEnd w:id="218"/>
            <w:bookmarkEnd w:id="219"/>
            <w:bookmarkEnd w:id="220"/>
            <w:bookmarkEnd w:id="221"/>
            <w:bookmarkEnd w:id="222"/>
          </w:p>
        </w:tc>
      </w:tr>
      <w:tr w:rsidR="00D361AA" w:rsidRPr="005856C8" w:rsidTr="00D361AA">
        <w:tc>
          <w:tcPr>
            <w:tcW w:w="2405" w:type="dxa"/>
          </w:tcPr>
          <w:p w:rsidR="00D361AA" w:rsidRPr="005856C8" w:rsidRDefault="00D361AA" w:rsidP="00D361AA">
            <w:pPr>
              <w:pStyle w:val="TableText"/>
              <w:rPr>
                <w:rFonts w:cstheme="minorBidi"/>
                <w:szCs w:val="24"/>
              </w:rPr>
            </w:pPr>
            <w:r w:rsidRPr="005856C8">
              <w:rPr>
                <w:rFonts w:cstheme="minorBidi"/>
                <w:szCs w:val="24"/>
              </w:rPr>
              <w:t>Recording plan execution statistics</w:t>
            </w:r>
          </w:p>
        </w:tc>
        <w:tc>
          <w:tcPr>
            <w:tcW w:w="5533" w:type="dxa"/>
          </w:tcPr>
          <w:p w:rsidR="00D361AA" w:rsidRPr="005856C8" w:rsidRDefault="00D361AA" w:rsidP="00D361AA">
            <w:pPr>
              <w:pStyle w:val="TableText"/>
              <w:rPr>
                <w:rFonts w:cstheme="minorBidi"/>
                <w:szCs w:val="24"/>
              </w:rPr>
            </w:pPr>
            <w:bookmarkStart w:id="223" w:name="OLE_LINK131"/>
            <w:bookmarkStart w:id="224" w:name="OLE_LINK132"/>
            <w:bookmarkStart w:id="225" w:name="OLE_LINK133"/>
            <w:bookmarkStart w:id="226" w:name="OLE_LINK134"/>
            <w:bookmarkStart w:id="227" w:name="OLE_LINK135"/>
            <w:bookmarkStart w:id="228" w:name="OLE_LINK136"/>
            <w:r w:rsidRPr="005856C8">
              <w:rPr>
                <w:rFonts w:cstheme="minorBidi"/>
                <w:szCs w:val="24"/>
              </w:rPr>
              <w:t xml:space="preserve">Allows users to view the recording plan execution statistical graphics and </w:t>
            </w:r>
            <w:r w:rsidRPr="005856C8">
              <w:rPr>
                <w:rFonts w:cstheme="minorBidi" w:hint="eastAsia"/>
                <w:szCs w:val="24"/>
              </w:rPr>
              <w:t xml:space="preserve">the </w:t>
            </w:r>
            <w:r w:rsidRPr="005856C8">
              <w:rPr>
                <w:rFonts w:cstheme="minorBidi"/>
                <w:szCs w:val="24"/>
              </w:rPr>
              <w:t xml:space="preserve">list of devices that </w:t>
            </w:r>
            <w:r w:rsidRPr="005856C8">
              <w:rPr>
                <w:rFonts w:cstheme="minorBidi" w:hint="eastAsia"/>
                <w:szCs w:val="24"/>
              </w:rPr>
              <w:t xml:space="preserve">fail to </w:t>
            </w:r>
            <w:r w:rsidRPr="005856C8">
              <w:rPr>
                <w:rFonts w:cstheme="minorBidi"/>
                <w:szCs w:val="24"/>
              </w:rPr>
              <w:t xml:space="preserve">execute the recording plan correctly </w:t>
            </w:r>
            <w:r w:rsidRPr="005856C8">
              <w:rPr>
                <w:rFonts w:cstheme="minorBidi" w:hint="eastAsia"/>
                <w:szCs w:val="24"/>
              </w:rPr>
              <w:t>as well as</w:t>
            </w:r>
            <w:r w:rsidRPr="005856C8">
              <w:rPr>
                <w:rFonts w:cstheme="minorBidi"/>
                <w:szCs w:val="24"/>
              </w:rPr>
              <w:t xml:space="preserve"> rectify</w:t>
            </w:r>
            <w:r w:rsidRPr="005856C8">
              <w:rPr>
                <w:rFonts w:cstheme="minorBidi" w:hint="eastAsia"/>
                <w:szCs w:val="24"/>
              </w:rPr>
              <w:t xml:space="preserve"> </w:t>
            </w:r>
            <w:r w:rsidRPr="005856C8">
              <w:rPr>
                <w:rFonts w:cstheme="minorBidi"/>
                <w:szCs w:val="24"/>
              </w:rPr>
              <w:t>recording plan execution fault</w:t>
            </w:r>
            <w:r w:rsidRPr="005856C8">
              <w:rPr>
                <w:rFonts w:cstheme="minorBidi" w:hint="eastAsia"/>
                <w:szCs w:val="24"/>
              </w:rPr>
              <w:t>s</w:t>
            </w:r>
            <w:r w:rsidRPr="005856C8">
              <w:rPr>
                <w:rFonts w:cstheme="minorBidi"/>
                <w:szCs w:val="24"/>
              </w:rPr>
              <w:t>.</w:t>
            </w:r>
            <w:bookmarkEnd w:id="223"/>
            <w:bookmarkEnd w:id="224"/>
            <w:bookmarkEnd w:id="225"/>
            <w:bookmarkEnd w:id="226"/>
            <w:bookmarkEnd w:id="227"/>
            <w:bookmarkEnd w:id="228"/>
          </w:p>
        </w:tc>
      </w:tr>
      <w:tr w:rsidR="00D361AA" w:rsidRPr="005856C8" w:rsidTr="00D361AA">
        <w:tc>
          <w:tcPr>
            <w:tcW w:w="2405" w:type="dxa"/>
          </w:tcPr>
          <w:p w:rsidR="00D361AA" w:rsidRPr="005856C8" w:rsidRDefault="00D361AA" w:rsidP="00D361AA">
            <w:pPr>
              <w:pStyle w:val="TableText"/>
              <w:rPr>
                <w:rFonts w:cstheme="minorBidi"/>
                <w:szCs w:val="24"/>
              </w:rPr>
            </w:pPr>
            <w:r w:rsidRPr="005856C8">
              <w:rPr>
                <w:rFonts w:cstheme="minorBidi"/>
                <w:szCs w:val="24"/>
              </w:rPr>
              <w:t>Video integrity statistics</w:t>
            </w:r>
          </w:p>
        </w:tc>
        <w:tc>
          <w:tcPr>
            <w:tcW w:w="5533" w:type="dxa"/>
          </w:tcPr>
          <w:p w:rsidR="00D361AA" w:rsidRPr="005856C8" w:rsidRDefault="00D361AA" w:rsidP="00D361AA">
            <w:pPr>
              <w:pStyle w:val="TableText"/>
              <w:rPr>
                <w:rFonts w:cstheme="minorBidi"/>
                <w:szCs w:val="24"/>
              </w:rPr>
            </w:pPr>
            <w:bookmarkStart w:id="229" w:name="OLE_LINK137"/>
            <w:bookmarkStart w:id="230" w:name="OLE_LINK138"/>
            <w:r w:rsidRPr="005856C8">
              <w:rPr>
                <w:rFonts w:cstheme="minorBidi"/>
                <w:szCs w:val="24"/>
              </w:rPr>
              <w:t>Checks whether video from a device within a time segment is lost and provides video loss duration if there is video lost.</w:t>
            </w:r>
            <w:bookmarkEnd w:id="229"/>
            <w:bookmarkEnd w:id="230"/>
          </w:p>
        </w:tc>
      </w:tr>
      <w:tr w:rsidR="00D361AA" w:rsidRPr="005856C8" w:rsidTr="00D361AA">
        <w:tc>
          <w:tcPr>
            <w:tcW w:w="2405" w:type="dxa"/>
          </w:tcPr>
          <w:p w:rsidR="00D361AA" w:rsidRPr="005856C8" w:rsidRDefault="00D361AA" w:rsidP="00D361AA">
            <w:pPr>
              <w:pStyle w:val="TableText"/>
              <w:rPr>
                <w:rFonts w:cstheme="minorBidi"/>
                <w:szCs w:val="24"/>
              </w:rPr>
            </w:pPr>
            <w:r w:rsidRPr="005856C8">
              <w:rPr>
                <w:rFonts w:cstheme="minorBidi"/>
                <w:szCs w:val="24"/>
              </w:rPr>
              <w:t>Packet loss ratio statistics</w:t>
            </w:r>
          </w:p>
        </w:tc>
        <w:tc>
          <w:tcPr>
            <w:tcW w:w="5533" w:type="dxa"/>
          </w:tcPr>
          <w:p w:rsidR="00D361AA" w:rsidRPr="005856C8" w:rsidRDefault="00D361AA" w:rsidP="00D361AA">
            <w:pPr>
              <w:pStyle w:val="TableText"/>
              <w:rPr>
                <w:rFonts w:cstheme="minorBidi"/>
                <w:szCs w:val="24"/>
              </w:rPr>
            </w:pPr>
            <w:r w:rsidRPr="005856C8">
              <w:rPr>
                <w:rFonts w:cstheme="minorBidi"/>
                <w:szCs w:val="24"/>
              </w:rPr>
              <w:t>Checks whether video packets</w:t>
            </w:r>
            <w:r w:rsidRPr="005856C8">
              <w:rPr>
                <w:rFonts w:cstheme="minorBidi" w:hint="eastAsia"/>
                <w:szCs w:val="24"/>
              </w:rPr>
              <w:t xml:space="preserve"> are lost </w:t>
            </w:r>
            <w:r w:rsidRPr="005856C8">
              <w:rPr>
                <w:rFonts w:cstheme="minorBidi"/>
                <w:szCs w:val="24"/>
              </w:rPr>
              <w:t>o</w:t>
            </w:r>
            <w:r w:rsidRPr="005856C8">
              <w:rPr>
                <w:rFonts w:cstheme="minorBidi" w:hint="eastAsia"/>
                <w:szCs w:val="24"/>
              </w:rPr>
              <w:t>n</w:t>
            </w:r>
            <w:r w:rsidRPr="005856C8">
              <w:rPr>
                <w:rFonts w:cstheme="minorBidi"/>
                <w:szCs w:val="24"/>
              </w:rPr>
              <w:t xml:space="preserve"> devices within the specified scope and specified time segment.</w:t>
            </w:r>
          </w:p>
        </w:tc>
      </w:tr>
      <w:tr w:rsidR="00D361AA" w:rsidRPr="005856C8" w:rsidTr="00D361AA">
        <w:tc>
          <w:tcPr>
            <w:tcW w:w="2405" w:type="dxa"/>
          </w:tcPr>
          <w:p w:rsidR="00D361AA" w:rsidRPr="005856C8" w:rsidRDefault="00D361AA" w:rsidP="00D361AA">
            <w:pPr>
              <w:pStyle w:val="TableText"/>
              <w:rPr>
                <w:rFonts w:cstheme="minorBidi"/>
                <w:szCs w:val="24"/>
              </w:rPr>
            </w:pPr>
            <w:r w:rsidRPr="005856C8">
              <w:rPr>
                <w:rFonts w:cstheme="minorBidi"/>
                <w:szCs w:val="24"/>
              </w:rPr>
              <w:t>Disk usage statistics</w:t>
            </w:r>
          </w:p>
        </w:tc>
        <w:tc>
          <w:tcPr>
            <w:tcW w:w="5533" w:type="dxa"/>
          </w:tcPr>
          <w:p w:rsidR="00D361AA" w:rsidRPr="005856C8" w:rsidRDefault="00D361AA" w:rsidP="00D361AA">
            <w:pPr>
              <w:pStyle w:val="TableText"/>
              <w:rPr>
                <w:rFonts w:cstheme="minorBidi"/>
                <w:szCs w:val="24"/>
              </w:rPr>
            </w:pPr>
            <w:r w:rsidRPr="005856C8">
              <w:rPr>
                <w:rFonts w:cstheme="minorBidi"/>
                <w:szCs w:val="24"/>
              </w:rPr>
              <w:t xml:space="preserve">Collects statistics on the storage space usage of devices within the specified scope and </w:t>
            </w:r>
            <w:r w:rsidRPr="005856C8">
              <w:rPr>
                <w:rFonts w:cstheme="minorBidi" w:hint="eastAsia"/>
                <w:szCs w:val="24"/>
              </w:rPr>
              <w:t xml:space="preserve">provides </w:t>
            </w:r>
            <w:r w:rsidRPr="005856C8">
              <w:rPr>
                <w:rFonts w:cstheme="minorBidi"/>
                <w:szCs w:val="24"/>
              </w:rPr>
              <w:t>reference</w:t>
            </w:r>
            <w:r w:rsidR="00153513">
              <w:rPr>
                <w:rFonts w:cstheme="minorBidi" w:hint="eastAsia"/>
                <w:szCs w:val="24"/>
              </w:rPr>
              <w:t>s</w:t>
            </w:r>
            <w:r w:rsidRPr="005856C8">
              <w:rPr>
                <w:rFonts w:cstheme="minorBidi" w:hint="eastAsia"/>
                <w:szCs w:val="24"/>
              </w:rPr>
              <w:t xml:space="preserve"> for</w:t>
            </w:r>
            <w:r w:rsidRPr="005856C8">
              <w:rPr>
                <w:rFonts w:cstheme="minorBidi"/>
                <w:szCs w:val="24"/>
              </w:rPr>
              <w:t xml:space="preserve"> users to determine whether to expand the storage capacity.</w:t>
            </w:r>
          </w:p>
        </w:tc>
      </w:tr>
    </w:tbl>
    <w:p w:rsidR="00D361AA" w:rsidRPr="005856C8" w:rsidRDefault="00D361AA" w:rsidP="00D361AA"/>
    <w:p w:rsidR="00D361AA" w:rsidRPr="005856C8" w:rsidRDefault="00D361AA" w:rsidP="00D361AA">
      <w:pPr>
        <w:pStyle w:val="FigureDescription"/>
      </w:pPr>
      <w:r w:rsidRPr="005856C8">
        <w:lastRenderedPageBreak/>
        <w:t>Video surveillance data statistical graphics</w:t>
      </w:r>
    </w:p>
    <w:p w:rsidR="00D361AA" w:rsidRPr="005856C8" w:rsidRDefault="00D361AA" w:rsidP="0037335E">
      <w:pPr>
        <w:pStyle w:val="Figure"/>
      </w:pPr>
      <w:r w:rsidRPr="005856C8">
        <w:rPr>
          <w:rFonts w:hint="eastAsia"/>
          <w:noProof/>
        </w:rPr>
        <w:drawing>
          <wp:inline distT="0" distB="0" distL="0" distR="0">
            <wp:extent cx="5003800" cy="2809240"/>
            <wp:effectExtent l="19050" t="0" r="635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003800" cy="2809240"/>
                    </a:xfrm>
                    <a:prstGeom prst="rect">
                      <a:avLst/>
                    </a:prstGeom>
                    <a:noFill/>
                    <a:ln w="9525">
                      <a:noFill/>
                      <a:miter lim="800000"/>
                      <a:headEnd/>
                      <a:tailEnd/>
                    </a:ln>
                  </pic:spPr>
                </pic:pic>
              </a:graphicData>
            </a:graphic>
          </wp:inline>
        </w:drawing>
      </w:r>
    </w:p>
    <w:p w:rsidR="00D361AA" w:rsidRPr="005856C8" w:rsidRDefault="00D361AA" w:rsidP="00D361AA"/>
    <w:p w:rsidR="00D361AA" w:rsidRPr="005856C8" w:rsidRDefault="00D361AA" w:rsidP="00D361AA">
      <w:pPr>
        <w:sectPr w:rsidR="00D361AA" w:rsidRPr="005856C8" w:rsidSect="00D361AA">
          <w:headerReference w:type="even" r:id="rId26"/>
          <w:footerReference w:type="even" r:id="rId27"/>
          <w:pgSz w:w="11907" w:h="16840" w:code="9"/>
          <w:pgMar w:top="1701" w:right="1134" w:bottom="1701" w:left="1134" w:header="567" w:footer="567" w:gutter="0"/>
          <w:cols w:space="425"/>
          <w:docGrid w:linePitch="312"/>
        </w:sectPr>
      </w:pPr>
    </w:p>
    <w:p w:rsidR="00D361AA" w:rsidRPr="005856C8" w:rsidRDefault="00D361AA" w:rsidP="00D361AA">
      <w:pPr>
        <w:pStyle w:val="1"/>
      </w:pPr>
      <w:bookmarkStart w:id="231" w:name="_Toc421868861"/>
      <w:bookmarkStart w:id="232" w:name="_Toc422384235"/>
      <w:bookmarkStart w:id="233" w:name="_Toc420055952"/>
      <w:r w:rsidRPr="005856C8">
        <w:lastRenderedPageBreak/>
        <w:t>Success Story</w:t>
      </w:r>
      <w:bookmarkEnd w:id="231"/>
      <w:bookmarkEnd w:id="232"/>
    </w:p>
    <w:p w:rsidR="00D361AA" w:rsidRPr="005856C8" w:rsidRDefault="00D361AA" w:rsidP="00D361AA">
      <w:bookmarkStart w:id="234" w:name="OLE_LINK141"/>
      <w:bookmarkStart w:id="235" w:name="OLE_LINK142"/>
      <w:bookmarkStart w:id="236" w:name="OLE_LINK143"/>
      <w:bookmarkStart w:id="237" w:name="OLE_LINK144"/>
      <w:bookmarkStart w:id="238" w:name="OLE_LINK145"/>
      <w:bookmarkStart w:id="239" w:name="OLE_LINK146"/>
      <w:bookmarkStart w:id="240" w:name="OLE_LINK147"/>
      <w:bookmarkStart w:id="241" w:name="OLE_LINK148"/>
      <w:bookmarkStart w:id="242" w:name="OLE_LINK149"/>
      <w:bookmarkEnd w:id="233"/>
      <w:r w:rsidRPr="005856C8">
        <w:t xml:space="preserve">In the Hefei Safe City project, also known as </w:t>
      </w:r>
      <w:proofErr w:type="spellStart"/>
      <w:r w:rsidRPr="005856C8">
        <w:t>Tianwang</w:t>
      </w:r>
      <w:proofErr w:type="spellEnd"/>
      <w:r w:rsidRPr="005856C8">
        <w:t xml:space="preserve"> project, 12 key </w:t>
      </w:r>
      <w:r w:rsidRPr="005856C8">
        <w:rPr>
          <w:rFonts w:hint="eastAsia"/>
        </w:rPr>
        <w:t xml:space="preserve">regions </w:t>
      </w:r>
      <w:r w:rsidRPr="005856C8">
        <w:t>are zoned as surveillance areas, including city entrances and exits, crime-prone locations, arterial roads or secondary main roads, underpasses, footbridges, and rural-urban fringes. The project covers a wide range of areas and has a variety of devices deployed, such as routers, switches, firewalls, PON</w:t>
      </w:r>
      <w:r w:rsidRPr="005856C8">
        <w:rPr>
          <w:rFonts w:hint="eastAsia"/>
        </w:rPr>
        <w:t xml:space="preserve"> access devices</w:t>
      </w:r>
      <w:r w:rsidRPr="005856C8">
        <w:t>, storage devices, servers, cameras (over 16,000), and ONU</w:t>
      </w:r>
      <w:r w:rsidRPr="005856C8">
        <w:rPr>
          <w:rFonts w:hint="eastAsia"/>
        </w:rPr>
        <w:t xml:space="preserve">s </w:t>
      </w:r>
      <w:r w:rsidRPr="005856C8">
        <w:t xml:space="preserve">(over 12,000 for video data access). </w:t>
      </w:r>
      <w:r w:rsidRPr="005856C8">
        <w:rPr>
          <w:rFonts w:hint="eastAsia"/>
        </w:rPr>
        <w:t>T</w:t>
      </w:r>
      <w:r w:rsidRPr="005856C8">
        <w:t>he diversity, large number, and scattered distribution of devices</w:t>
      </w:r>
      <w:r w:rsidRPr="005856C8">
        <w:rPr>
          <w:rFonts w:hint="eastAsia"/>
        </w:rPr>
        <w:t xml:space="preserve"> pose</w:t>
      </w:r>
      <w:r w:rsidRPr="005856C8">
        <w:t xml:space="preserve"> a major challenge for the O&amp;M system to ensure stable and ordered running of the project network.</w:t>
      </w:r>
    </w:p>
    <w:bookmarkEnd w:id="234"/>
    <w:bookmarkEnd w:id="235"/>
    <w:bookmarkEnd w:id="236"/>
    <w:bookmarkEnd w:id="237"/>
    <w:bookmarkEnd w:id="238"/>
    <w:bookmarkEnd w:id="239"/>
    <w:bookmarkEnd w:id="240"/>
    <w:bookmarkEnd w:id="241"/>
    <w:bookmarkEnd w:id="242"/>
    <w:p w:rsidR="00D361AA" w:rsidRPr="005856C8" w:rsidRDefault="00D361AA" w:rsidP="00D361AA">
      <w:pPr>
        <w:pStyle w:val="FigureDescription"/>
      </w:pPr>
      <w:r w:rsidRPr="005856C8">
        <w:t>Hefei Safe City project networking</w:t>
      </w:r>
    </w:p>
    <w:p w:rsidR="00D361AA" w:rsidRPr="005856C8" w:rsidRDefault="00D361AA" w:rsidP="0037335E">
      <w:pPr>
        <w:pStyle w:val="Figure"/>
      </w:pPr>
      <w:r w:rsidRPr="005856C8">
        <w:rPr>
          <w:noProof/>
        </w:rPr>
        <w:drawing>
          <wp:inline distT="0" distB="0" distL="0" distR="0">
            <wp:extent cx="4999355" cy="3544232"/>
            <wp:effectExtent l="19050" t="0" r="0" b="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4999355" cy="3544232"/>
                    </a:xfrm>
                    <a:prstGeom prst="rect">
                      <a:avLst/>
                    </a:prstGeom>
                    <a:noFill/>
                    <a:ln w="9525">
                      <a:noFill/>
                      <a:miter lim="800000"/>
                      <a:headEnd/>
                      <a:tailEnd/>
                    </a:ln>
                  </pic:spPr>
                </pic:pic>
              </a:graphicData>
            </a:graphic>
          </wp:inline>
        </w:drawing>
      </w:r>
    </w:p>
    <w:p w:rsidR="00D361AA" w:rsidRPr="005856C8" w:rsidRDefault="00D361AA" w:rsidP="00D361AA"/>
    <w:p w:rsidR="00840A77" w:rsidRDefault="00D361AA" w:rsidP="00D361AA">
      <w:bookmarkStart w:id="243" w:name="OLE_LINK150"/>
      <w:bookmarkStart w:id="244" w:name="OLE_LINK151"/>
      <w:bookmarkStart w:id="245" w:name="OLE_LINK152"/>
      <w:bookmarkStart w:id="246" w:name="OLE_LINK153"/>
      <w:r w:rsidRPr="005856C8">
        <w:t xml:space="preserve">Through eSight, the customer implements unified monitoring over the Hefei Safe City service system and surveillance platform </w:t>
      </w:r>
      <w:r w:rsidRPr="005856C8">
        <w:rPr>
          <w:rFonts w:hint="eastAsia"/>
        </w:rPr>
        <w:t>as well as</w:t>
      </w:r>
      <w:r w:rsidRPr="005856C8">
        <w:t xml:space="preserve"> end-to-end management from camera</w:t>
      </w:r>
      <w:r w:rsidRPr="005856C8">
        <w:rPr>
          <w:rFonts w:hint="eastAsia"/>
        </w:rPr>
        <w:t>s</w:t>
      </w:r>
      <w:r w:rsidRPr="005856C8">
        <w:t xml:space="preserve"> to the access network and from the data backhaul network to data storage device</w:t>
      </w:r>
      <w:r w:rsidRPr="005856C8">
        <w:rPr>
          <w:rFonts w:hint="eastAsia"/>
        </w:rPr>
        <w:t>s</w:t>
      </w:r>
      <w:r w:rsidRPr="005856C8">
        <w:t xml:space="preserve">. O&amp;M personnel </w:t>
      </w:r>
      <w:r w:rsidRPr="005856C8">
        <w:lastRenderedPageBreak/>
        <w:t xml:space="preserve">can conveniently obtain association information about devices and enhance </w:t>
      </w:r>
      <w:r w:rsidRPr="005856C8">
        <w:rPr>
          <w:rFonts w:hint="eastAsia"/>
        </w:rPr>
        <w:t xml:space="preserve">troubleshooting </w:t>
      </w:r>
      <w:r w:rsidRPr="005856C8">
        <w:t>efficiency. Therefore, the customer has deployed an O&amp;M team consisting of only about 20 people to maintain up to 30</w:t>
      </w:r>
      <w:r w:rsidRPr="005856C8">
        <w:rPr>
          <w:rFonts w:hint="eastAsia"/>
        </w:rPr>
        <w:t>,</w:t>
      </w:r>
      <w:r w:rsidRPr="005856C8">
        <w:t xml:space="preserve">000 </w:t>
      </w:r>
      <w:r w:rsidRPr="005856C8">
        <w:rPr>
          <w:rFonts w:hint="eastAsia"/>
        </w:rPr>
        <w:t>outdoor</w:t>
      </w:r>
      <w:r w:rsidRPr="005856C8">
        <w:t xml:space="preserve"> devices. The troubleshoot</w:t>
      </w:r>
      <w:r w:rsidRPr="005856C8">
        <w:rPr>
          <w:rFonts w:hint="eastAsia"/>
        </w:rPr>
        <w:t>ing</w:t>
      </w:r>
      <w:r w:rsidRPr="005856C8">
        <w:t xml:space="preserve"> efficiency </w:t>
      </w:r>
      <w:r w:rsidRPr="005856C8">
        <w:rPr>
          <w:rFonts w:hint="eastAsia"/>
        </w:rPr>
        <w:t xml:space="preserve">has </w:t>
      </w:r>
      <w:r w:rsidRPr="005856C8">
        <w:t>increase</w:t>
      </w:r>
      <w:r w:rsidRPr="005856C8">
        <w:rPr>
          <w:rFonts w:hint="eastAsia"/>
        </w:rPr>
        <w:t xml:space="preserve">d </w:t>
      </w:r>
      <w:r w:rsidRPr="005856C8">
        <w:t>from five camera offline faults per day to more than 20 per day, and the camera online rate ha</w:t>
      </w:r>
      <w:r w:rsidRPr="005856C8">
        <w:rPr>
          <w:rFonts w:hint="eastAsia"/>
        </w:rPr>
        <w:t>s</w:t>
      </w:r>
      <w:r w:rsidRPr="005856C8">
        <w:t xml:space="preserve"> gradually </w:t>
      </w:r>
      <w:r w:rsidR="00840A77">
        <w:t>increased from 80% to over 90%.</w:t>
      </w:r>
    </w:p>
    <w:p w:rsidR="00D361AA" w:rsidRPr="005856C8" w:rsidRDefault="00D361AA" w:rsidP="00D361AA">
      <w:r w:rsidRPr="005856C8">
        <w:t>In addition, by monitoring service information, including the service overview, alarms, topologies, performance, resource usage, and health, the customer can comprehensively monitor running status of devices across the network, understand the overall layout of the Safe City network, and perform system optimization and capacity expansion based on the site requirements to ensure proper project operation.</w:t>
      </w:r>
    </w:p>
    <w:p w:rsidR="00D361AA" w:rsidRPr="005856C8" w:rsidRDefault="00D361AA" w:rsidP="00D361AA">
      <w:bookmarkStart w:id="247" w:name="OLE_LINK155"/>
      <w:bookmarkStart w:id="248" w:name="OLE_LINK154"/>
      <w:bookmarkStart w:id="249" w:name="OLE_LINK156"/>
      <w:bookmarkStart w:id="250" w:name="OLE_LINK157"/>
      <w:bookmarkStart w:id="251" w:name="OLE_LINK158"/>
      <w:bookmarkStart w:id="252" w:name="OLE_LINK159"/>
      <w:bookmarkStart w:id="253" w:name="OLE_LINK160"/>
      <w:bookmarkStart w:id="254" w:name="OLE_LINK161"/>
      <w:bookmarkEnd w:id="243"/>
      <w:bookmarkEnd w:id="244"/>
      <w:bookmarkEnd w:id="245"/>
      <w:bookmarkEnd w:id="246"/>
      <w:r w:rsidRPr="005856C8">
        <w:t xml:space="preserve">At present, the </w:t>
      </w:r>
      <w:proofErr w:type="spellStart"/>
      <w:r w:rsidRPr="005856C8">
        <w:t>Tianwang</w:t>
      </w:r>
      <w:proofErr w:type="spellEnd"/>
      <w:r w:rsidRPr="005856C8">
        <w:t xml:space="preserve"> project has basically completed, and eSight </w:t>
      </w:r>
      <w:r w:rsidRPr="005856C8">
        <w:rPr>
          <w:rFonts w:hint="eastAsia"/>
        </w:rPr>
        <w:t xml:space="preserve">has </w:t>
      </w:r>
      <w:bookmarkStart w:id="255" w:name="OLE_LINK189"/>
      <w:r w:rsidRPr="005856C8">
        <w:rPr>
          <w:rFonts w:hint="eastAsia"/>
        </w:rPr>
        <w:t>contributed much to</w:t>
      </w:r>
      <w:bookmarkEnd w:id="255"/>
      <w:r w:rsidRPr="005856C8">
        <w:t xml:space="preserve"> device monitoring and troubleshooting. It is believed that, after the </w:t>
      </w:r>
      <w:proofErr w:type="spellStart"/>
      <w:r w:rsidRPr="005856C8">
        <w:t>Tianwang</w:t>
      </w:r>
      <w:proofErr w:type="spellEnd"/>
      <w:r w:rsidRPr="005856C8">
        <w:t xml:space="preserve"> project is officially put into use, eSight will play an increasing</w:t>
      </w:r>
      <w:r w:rsidRPr="005856C8">
        <w:rPr>
          <w:rFonts w:hint="eastAsia"/>
        </w:rPr>
        <w:t>ly</w:t>
      </w:r>
      <w:r w:rsidRPr="005856C8">
        <w:t xml:space="preserve"> important role in ensuring proper system running and assist</w:t>
      </w:r>
      <w:r w:rsidRPr="005856C8">
        <w:rPr>
          <w:rFonts w:hint="eastAsia"/>
        </w:rPr>
        <w:t>ing</w:t>
      </w:r>
      <w:r w:rsidRPr="005856C8">
        <w:t xml:space="preserve"> the </w:t>
      </w:r>
      <w:proofErr w:type="spellStart"/>
      <w:r w:rsidRPr="005856C8">
        <w:t>Tianwang</w:t>
      </w:r>
      <w:proofErr w:type="spellEnd"/>
      <w:r w:rsidRPr="005856C8">
        <w:t xml:space="preserve"> project in deterring crimes and protecting safety of </w:t>
      </w:r>
      <w:r w:rsidRPr="005856C8">
        <w:rPr>
          <w:rFonts w:hint="eastAsia"/>
        </w:rPr>
        <w:t>people</w:t>
      </w:r>
      <w:r w:rsidRPr="005856C8">
        <w:t>s' lives and properties.</w:t>
      </w:r>
    </w:p>
    <w:bookmarkEnd w:id="247"/>
    <w:bookmarkEnd w:id="248"/>
    <w:bookmarkEnd w:id="249"/>
    <w:bookmarkEnd w:id="250"/>
    <w:bookmarkEnd w:id="251"/>
    <w:bookmarkEnd w:id="252"/>
    <w:bookmarkEnd w:id="253"/>
    <w:bookmarkEnd w:id="254"/>
    <w:p w:rsidR="00D361AA" w:rsidRPr="005856C8" w:rsidRDefault="00D361AA" w:rsidP="00D361AA">
      <w:pPr>
        <w:sectPr w:rsidR="00D361AA" w:rsidRPr="005856C8" w:rsidSect="00D361AA">
          <w:headerReference w:type="even" r:id="rId29"/>
          <w:footerReference w:type="even" r:id="rId30"/>
          <w:pgSz w:w="11907" w:h="16840" w:code="9"/>
          <w:pgMar w:top="1701" w:right="1134" w:bottom="1701" w:left="1134" w:header="567" w:footer="567" w:gutter="0"/>
          <w:cols w:space="425"/>
          <w:docGrid w:linePitch="312"/>
        </w:sectPr>
      </w:pPr>
    </w:p>
    <w:p w:rsidR="00D361AA" w:rsidRPr="005856C8" w:rsidRDefault="00D361AA" w:rsidP="00D361AA">
      <w:pPr>
        <w:pStyle w:val="Appendixheading1"/>
      </w:pPr>
      <w:bookmarkStart w:id="256" w:name="_Toc421868862"/>
      <w:bookmarkStart w:id="257" w:name="_Toc422384236"/>
      <w:r w:rsidRPr="005856C8">
        <w:lastRenderedPageBreak/>
        <w:t>Acronyms and Abbreviations</w:t>
      </w:r>
      <w:bookmarkEnd w:id="256"/>
      <w:bookmarkEnd w:id="257"/>
    </w:p>
    <w:tbl>
      <w:tblPr>
        <w:tblStyle w:val="RemarksTable"/>
        <w:tblW w:w="6236" w:type="dxa"/>
        <w:jc w:val="center"/>
        <w:tblInd w:w="3403" w:type="dxa"/>
        <w:tblLayout w:type="fixed"/>
        <w:tblLook w:val="04A0"/>
      </w:tblPr>
      <w:tblGrid>
        <w:gridCol w:w="2410"/>
        <w:gridCol w:w="3826"/>
      </w:tblGrid>
      <w:tr w:rsidR="00D361AA" w:rsidRPr="005856C8" w:rsidTr="009C6F27">
        <w:trPr>
          <w:jc w:val="center"/>
        </w:trPr>
        <w:tc>
          <w:tcPr>
            <w:tcW w:w="1932" w:type="pct"/>
          </w:tcPr>
          <w:p w:rsidR="00D361AA" w:rsidRPr="005856C8" w:rsidRDefault="00D361AA" w:rsidP="00D361AA">
            <w:pPr>
              <w:pStyle w:val="TableText"/>
            </w:pPr>
            <w:r w:rsidRPr="005856C8">
              <w:rPr>
                <w:rFonts w:hint="eastAsia"/>
                <w:b/>
              </w:rPr>
              <w:t>C</w:t>
            </w:r>
          </w:p>
        </w:tc>
        <w:tc>
          <w:tcPr>
            <w:tcW w:w="3068" w:type="pct"/>
          </w:tcPr>
          <w:p w:rsidR="00D361AA" w:rsidRPr="005856C8" w:rsidRDefault="00D361AA" w:rsidP="00D361AA">
            <w:pPr>
              <w:pStyle w:val="TableText"/>
            </w:pPr>
          </w:p>
        </w:tc>
      </w:tr>
      <w:tr w:rsidR="00D361AA" w:rsidRPr="005856C8" w:rsidTr="009C6F27">
        <w:trPr>
          <w:jc w:val="center"/>
        </w:trPr>
        <w:tc>
          <w:tcPr>
            <w:tcW w:w="1932" w:type="pct"/>
          </w:tcPr>
          <w:p w:rsidR="00D361AA" w:rsidRPr="005856C8" w:rsidRDefault="00D361AA" w:rsidP="00D361AA">
            <w:pPr>
              <w:pStyle w:val="TableText"/>
            </w:pPr>
            <w:r w:rsidRPr="005856C8">
              <w:rPr>
                <w:rFonts w:hint="eastAsia"/>
              </w:rPr>
              <w:t>CAD</w:t>
            </w:r>
          </w:p>
        </w:tc>
        <w:tc>
          <w:tcPr>
            <w:tcW w:w="3068" w:type="pct"/>
          </w:tcPr>
          <w:p w:rsidR="00D361AA" w:rsidRPr="005856C8" w:rsidRDefault="00D361AA" w:rsidP="00D361AA">
            <w:pPr>
              <w:pStyle w:val="TableText"/>
            </w:pPr>
            <w:r w:rsidRPr="005856C8">
              <w:rPr>
                <w:rFonts w:cstheme="minorBidi"/>
                <w:szCs w:val="24"/>
              </w:rPr>
              <w:t>computer-assisted dispatch</w:t>
            </w:r>
          </w:p>
        </w:tc>
      </w:tr>
      <w:tr w:rsidR="00D361AA" w:rsidRPr="005856C8" w:rsidTr="009C6F27">
        <w:trPr>
          <w:jc w:val="center"/>
        </w:trPr>
        <w:tc>
          <w:tcPr>
            <w:tcW w:w="1932" w:type="pct"/>
          </w:tcPr>
          <w:p w:rsidR="00D361AA" w:rsidRPr="005856C8" w:rsidRDefault="00D361AA" w:rsidP="00D361AA">
            <w:pPr>
              <w:pStyle w:val="TableText"/>
              <w:rPr>
                <w:b/>
              </w:rPr>
            </w:pPr>
          </w:p>
        </w:tc>
        <w:tc>
          <w:tcPr>
            <w:tcW w:w="3068" w:type="pct"/>
          </w:tcPr>
          <w:p w:rsidR="00D361AA" w:rsidRPr="005856C8" w:rsidRDefault="00D361AA" w:rsidP="00D361AA">
            <w:pPr>
              <w:pStyle w:val="TableText"/>
            </w:pPr>
          </w:p>
        </w:tc>
      </w:tr>
      <w:tr w:rsidR="00D361AA" w:rsidRPr="005856C8" w:rsidTr="009C6F27">
        <w:trPr>
          <w:jc w:val="center"/>
        </w:trPr>
        <w:tc>
          <w:tcPr>
            <w:tcW w:w="1932" w:type="pct"/>
          </w:tcPr>
          <w:p w:rsidR="00D361AA" w:rsidRPr="005856C8" w:rsidRDefault="00D361AA" w:rsidP="00D361AA">
            <w:pPr>
              <w:pStyle w:val="TableText"/>
              <w:rPr>
                <w:b/>
              </w:rPr>
            </w:pPr>
            <w:r w:rsidRPr="005856C8">
              <w:rPr>
                <w:rFonts w:hint="eastAsia"/>
                <w:b/>
              </w:rPr>
              <w:t>D</w:t>
            </w:r>
          </w:p>
        </w:tc>
        <w:tc>
          <w:tcPr>
            <w:tcW w:w="3068" w:type="pct"/>
          </w:tcPr>
          <w:p w:rsidR="00D361AA" w:rsidRPr="005856C8" w:rsidRDefault="00D361AA" w:rsidP="00D361AA">
            <w:pPr>
              <w:pStyle w:val="TableText"/>
            </w:pPr>
          </w:p>
        </w:tc>
      </w:tr>
      <w:tr w:rsidR="00D361AA" w:rsidRPr="005856C8" w:rsidTr="009C6F27">
        <w:trPr>
          <w:jc w:val="center"/>
        </w:trPr>
        <w:tc>
          <w:tcPr>
            <w:tcW w:w="1932" w:type="pct"/>
          </w:tcPr>
          <w:p w:rsidR="00D361AA" w:rsidRPr="005856C8" w:rsidRDefault="00D361AA" w:rsidP="00D361AA">
            <w:pPr>
              <w:pStyle w:val="TableText"/>
            </w:pPr>
            <w:r w:rsidRPr="005856C8">
              <w:t>DHCP</w:t>
            </w:r>
          </w:p>
        </w:tc>
        <w:tc>
          <w:tcPr>
            <w:tcW w:w="3068" w:type="pct"/>
          </w:tcPr>
          <w:p w:rsidR="00D361AA" w:rsidRPr="005856C8" w:rsidRDefault="00D361AA" w:rsidP="00D361AA">
            <w:pPr>
              <w:pStyle w:val="TableText"/>
            </w:pPr>
            <w:r w:rsidRPr="005856C8">
              <w:rPr>
                <w:rFonts w:hint="eastAsia"/>
              </w:rPr>
              <w:t>Dynamic Host Configuration Protocol</w:t>
            </w:r>
          </w:p>
        </w:tc>
      </w:tr>
      <w:tr w:rsidR="00D361AA" w:rsidRPr="005856C8" w:rsidTr="009C6F27">
        <w:trPr>
          <w:jc w:val="center"/>
        </w:trPr>
        <w:tc>
          <w:tcPr>
            <w:tcW w:w="1932" w:type="pct"/>
          </w:tcPr>
          <w:p w:rsidR="00D361AA" w:rsidRPr="005856C8" w:rsidRDefault="00D361AA" w:rsidP="00D361AA">
            <w:pPr>
              <w:pStyle w:val="TableText"/>
            </w:pPr>
            <w:r w:rsidRPr="005856C8">
              <w:t>DVR</w:t>
            </w:r>
          </w:p>
        </w:tc>
        <w:tc>
          <w:tcPr>
            <w:tcW w:w="3068" w:type="pct"/>
          </w:tcPr>
          <w:p w:rsidR="00D361AA" w:rsidRPr="005856C8" w:rsidRDefault="00D361AA" w:rsidP="00D361AA">
            <w:pPr>
              <w:pStyle w:val="TableText"/>
            </w:pPr>
            <w:r w:rsidRPr="005856C8">
              <w:rPr>
                <w:rFonts w:hint="eastAsia"/>
              </w:rPr>
              <w:t>digital video recorder</w:t>
            </w:r>
          </w:p>
        </w:tc>
      </w:tr>
      <w:tr w:rsidR="00D361AA" w:rsidRPr="005856C8" w:rsidTr="009C6F27">
        <w:trPr>
          <w:jc w:val="center"/>
        </w:trPr>
        <w:tc>
          <w:tcPr>
            <w:tcW w:w="1932" w:type="pct"/>
          </w:tcPr>
          <w:p w:rsidR="00D361AA" w:rsidRPr="005856C8" w:rsidRDefault="00D361AA" w:rsidP="00D361AA">
            <w:pPr>
              <w:pStyle w:val="TableText"/>
            </w:pPr>
            <w:bookmarkStart w:id="258" w:name="OLE_LINK185"/>
            <w:bookmarkStart w:id="259" w:name="OLE_LINK186"/>
            <w:r w:rsidRPr="005856C8">
              <w:t>DVS</w:t>
            </w:r>
            <w:bookmarkEnd w:id="258"/>
            <w:bookmarkEnd w:id="259"/>
          </w:p>
        </w:tc>
        <w:tc>
          <w:tcPr>
            <w:tcW w:w="3068" w:type="pct"/>
          </w:tcPr>
          <w:p w:rsidR="00D361AA" w:rsidRPr="005856C8" w:rsidRDefault="00D361AA" w:rsidP="00D361AA">
            <w:pPr>
              <w:pStyle w:val="TableText"/>
            </w:pPr>
            <w:r w:rsidRPr="005856C8">
              <w:rPr>
                <w:rFonts w:hint="eastAsia"/>
              </w:rPr>
              <w:t>digital video server</w:t>
            </w:r>
          </w:p>
        </w:tc>
      </w:tr>
      <w:tr w:rsidR="00D361AA" w:rsidRPr="005856C8" w:rsidTr="009C6F27">
        <w:trPr>
          <w:jc w:val="center"/>
        </w:trPr>
        <w:tc>
          <w:tcPr>
            <w:tcW w:w="1932" w:type="pct"/>
          </w:tcPr>
          <w:p w:rsidR="00D361AA" w:rsidRPr="005856C8" w:rsidRDefault="00D361AA" w:rsidP="00D361AA">
            <w:pPr>
              <w:pStyle w:val="TableText"/>
            </w:pPr>
          </w:p>
        </w:tc>
        <w:tc>
          <w:tcPr>
            <w:tcW w:w="3068" w:type="pct"/>
          </w:tcPr>
          <w:p w:rsidR="00D361AA" w:rsidRPr="005856C8" w:rsidRDefault="00D361AA" w:rsidP="00D361AA">
            <w:pPr>
              <w:pStyle w:val="TableText"/>
            </w:pPr>
          </w:p>
        </w:tc>
      </w:tr>
      <w:tr w:rsidR="00D361AA" w:rsidRPr="005856C8" w:rsidTr="009C6F27">
        <w:trPr>
          <w:jc w:val="center"/>
        </w:trPr>
        <w:tc>
          <w:tcPr>
            <w:tcW w:w="1932" w:type="pct"/>
          </w:tcPr>
          <w:p w:rsidR="00D361AA" w:rsidRPr="005856C8" w:rsidRDefault="00D361AA" w:rsidP="00D361AA">
            <w:pPr>
              <w:pStyle w:val="TableText"/>
              <w:rPr>
                <w:b/>
              </w:rPr>
            </w:pPr>
            <w:r w:rsidRPr="005856C8">
              <w:rPr>
                <w:rFonts w:hint="eastAsia"/>
                <w:b/>
              </w:rPr>
              <w:t>G</w:t>
            </w:r>
          </w:p>
        </w:tc>
        <w:tc>
          <w:tcPr>
            <w:tcW w:w="3068" w:type="pct"/>
          </w:tcPr>
          <w:p w:rsidR="00D361AA" w:rsidRPr="005856C8" w:rsidRDefault="00D361AA" w:rsidP="00D361AA">
            <w:pPr>
              <w:pStyle w:val="TableText"/>
            </w:pPr>
          </w:p>
        </w:tc>
      </w:tr>
      <w:tr w:rsidR="00D361AA" w:rsidRPr="005856C8" w:rsidTr="009C6F27">
        <w:trPr>
          <w:jc w:val="center"/>
        </w:trPr>
        <w:tc>
          <w:tcPr>
            <w:tcW w:w="1932" w:type="pct"/>
          </w:tcPr>
          <w:p w:rsidR="00D361AA" w:rsidRPr="005856C8" w:rsidRDefault="00D361AA" w:rsidP="00D361AA">
            <w:pPr>
              <w:pStyle w:val="TableText"/>
            </w:pPr>
            <w:r w:rsidRPr="005856C8">
              <w:rPr>
                <w:rFonts w:hint="eastAsia"/>
              </w:rPr>
              <w:t>GIS</w:t>
            </w:r>
          </w:p>
        </w:tc>
        <w:tc>
          <w:tcPr>
            <w:tcW w:w="3068" w:type="pct"/>
          </w:tcPr>
          <w:p w:rsidR="00D361AA" w:rsidRPr="005856C8" w:rsidRDefault="00D361AA" w:rsidP="00D361AA">
            <w:pPr>
              <w:pStyle w:val="TableText"/>
            </w:pPr>
            <w:r w:rsidRPr="005856C8">
              <w:rPr>
                <w:rFonts w:cstheme="minorBidi"/>
                <w:szCs w:val="24"/>
              </w:rPr>
              <w:t>geographic information system</w:t>
            </w:r>
          </w:p>
        </w:tc>
      </w:tr>
      <w:tr w:rsidR="00D361AA" w:rsidRPr="005856C8" w:rsidTr="009C6F27">
        <w:trPr>
          <w:jc w:val="center"/>
        </w:trPr>
        <w:tc>
          <w:tcPr>
            <w:tcW w:w="1932" w:type="pct"/>
          </w:tcPr>
          <w:p w:rsidR="00D361AA" w:rsidRPr="005856C8" w:rsidRDefault="00D361AA" w:rsidP="00D361AA">
            <w:pPr>
              <w:pStyle w:val="TableText"/>
              <w:rPr>
                <w:b/>
              </w:rPr>
            </w:pPr>
          </w:p>
        </w:tc>
        <w:tc>
          <w:tcPr>
            <w:tcW w:w="3068" w:type="pct"/>
          </w:tcPr>
          <w:p w:rsidR="00D361AA" w:rsidRPr="005856C8" w:rsidRDefault="00D361AA" w:rsidP="00D361AA">
            <w:pPr>
              <w:pStyle w:val="TableText"/>
            </w:pPr>
          </w:p>
        </w:tc>
      </w:tr>
      <w:tr w:rsidR="00D361AA" w:rsidRPr="005856C8" w:rsidTr="009C6F27">
        <w:trPr>
          <w:jc w:val="center"/>
        </w:trPr>
        <w:tc>
          <w:tcPr>
            <w:tcW w:w="1932" w:type="pct"/>
          </w:tcPr>
          <w:p w:rsidR="00D361AA" w:rsidRPr="005856C8" w:rsidRDefault="00D361AA" w:rsidP="00D361AA">
            <w:pPr>
              <w:pStyle w:val="TableText"/>
              <w:rPr>
                <w:b/>
              </w:rPr>
            </w:pPr>
            <w:r w:rsidRPr="005856C8">
              <w:rPr>
                <w:b/>
              </w:rPr>
              <w:t>I</w:t>
            </w:r>
          </w:p>
        </w:tc>
        <w:tc>
          <w:tcPr>
            <w:tcW w:w="3068" w:type="pct"/>
          </w:tcPr>
          <w:p w:rsidR="00D361AA" w:rsidRPr="005856C8" w:rsidRDefault="00D361AA" w:rsidP="00D361AA">
            <w:pPr>
              <w:pStyle w:val="TableText"/>
            </w:pPr>
          </w:p>
        </w:tc>
      </w:tr>
      <w:tr w:rsidR="00D361AA" w:rsidRPr="005856C8" w:rsidTr="009C6F27">
        <w:trPr>
          <w:jc w:val="center"/>
        </w:trPr>
        <w:tc>
          <w:tcPr>
            <w:tcW w:w="1932" w:type="pct"/>
          </w:tcPr>
          <w:p w:rsidR="00D361AA" w:rsidRPr="005856C8" w:rsidRDefault="00D361AA" w:rsidP="00D361AA">
            <w:pPr>
              <w:pStyle w:val="TableText"/>
            </w:pPr>
            <w:r w:rsidRPr="005856C8">
              <w:t>IPMI</w:t>
            </w:r>
          </w:p>
        </w:tc>
        <w:tc>
          <w:tcPr>
            <w:tcW w:w="3068" w:type="pct"/>
          </w:tcPr>
          <w:p w:rsidR="00D361AA" w:rsidRPr="005856C8" w:rsidRDefault="00D361AA" w:rsidP="00D361AA">
            <w:pPr>
              <w:pStyle w:val="TableText"/>
            </w:pPr>
            <w:r w:rsidRPr="005856C8">
              <w:t>Intelligent Platform Management Interface</w:t>
            </w:r>
          </w:p>
        </w:tc>
      </w:tr>
      <w:tr w:rsidR="00D361AA" w:rsidRPr="005856C8" w:rsidTr="009C6F27">
        <w:trPr>
          <w:jc w:val="center"/>
        </w:trPr>
        <w:tc>
          <w:tcPr>
            <w:tcW w:w="1932" w:type="pct"/>
          </w:tcPr>
          <w:p w:rsidR="00D361AA" w:rsidRPr="005856C8" w:rsidRDefault="00D361AA" w:rsidP="00D361AA">
            <w:pPr>
              <w:pStyle w:val="TableText"/>
            </w:pPr>
          </w:p>
        </w:tc>
        <w:tc>
          <w:tcPr>
            <w:tcW w:w="3068" w:type="pct"/>
          </w:tcPr>
          <w:p w:rsidR="00D361AA" w:rsidRPr="005856C8" w:rsidRDefault="00D361AA" w:rsidP="00D361AA">
            <w:pPr>
              <w:pStyle w:val="TableText"/>
            </w:pPr>
          </w:p>
        </w:tc>
      </w:tr>
      <w:tr w:rsidR="00D361AA" w:rsidRPr="005856C8" w:rsidTr="009C6F27">
        <w:trPr>
          <w:jc w:val="center"/>
        </w:trPr>
        <w:tc>
          <w:tcPr>
            <w:tcW w:w="1932" w:type="pct"/>
          </w:tcPr>
          <w:p w:rsidR="00D361AA" w:rsidRPr="005856C8" w:rsidRDefault="00D361AA" w:rsidP="00D361AA">
            <w:pPr>
              <w:pStyle w:val="TableText"/>
            </w:pPr>
            <w:r w:rsidRPr="005856C8">
              <w:rPr>
                <w:b/>
              </w:rPr>
              <w:t>L</w:t>
            </w:r>
          </w:p>
        </w:tc>
        <w:tc>
          <w:tcPr>
            <w:tcW w:w="3068" w:type="pct"/>
          </w:tcPr>
          <w:p w:rsidR="00D361AA" w:rsidRPr="005856C8" w:rsidRDefault="00D361AA" w:rsidP="00D361AA">
            <w:pPr>
              <w:pStyle w:val="TableText"/>
            </w:pPr>
          </w:p>
        </w:tc>
      </w:tr>
      <w:tr w:rsidR="00D361AA" w:rsidRPr="005856C8" w:rsidTr="009C6F27">
        <w:trPr>
          <w:jc w:val="center"/>
        </w:trPr>
        <w:tc>
          <w:tcPr>
            <w:tcW w:w="1932" w:type="pct"/>
          </w:tcPr>
          <w:p w:rsidR="00D361AA" w:rsidRPr="005856C8" w:rsidRDefault="00D361AA" w:rsidP="00D361AA">
            <w:pPr>
              <w:pStyle w:val="TableText"/>
            </w:pPr>
            <w:r w:rsidRPr="005856C8">
              <w:t>L</w:t>
            </w:r>
            <w:r w:rsidRPr="005856C8">
              <w:rPr>
                <w:rFonts w:hint="eastAsia"/>
              </w:rPr>
              <w:t>AN</w:t>
            </w:r>
          </w:p>
        </w:tc>
        <w:tc>
          <w:tcPr>
            <w:tcW w:w="3068" w:type="pct"/>
          </w:tcPr>
          <w:p w:rsidR="00D361AA" w:rsidRPr="005856C8" w:rsidRDefault="00840A77" w:rsidP="00D361AA">
            <w:pPr>
              <w:pStyle w:val="TableText"/>
            </w:pPr>
            <w:r w:rsidRPr="005856C8">
              <w:t>local area network</w:t>
            </w:r>
          </w:p>
        </w:tc>
      </w:tr>
      <w:tr w:rsidR="00D361AA" w:rsidRPr="005856C8" w:rsidTr="009C6F27">
        <w:trPr>
          <w:jc w:val="center"/>
        </w:trPr>
        <w:tc>
          <w:tcPr>
            <w:tcW w:w="1932" w:type="pct"/>
          </w:tcPr>
          <w:p w:rsidR="00D361AA" w:rsidRPr="005856C8" w:rsidRDefault="00D361AA" w:rsidP="00D361AA">
            <w:pPr>
              <w:pStyle w:val="TableText"/>
            </w:pPr>
          </w:p>
        </w:tc>
        <w:tc>
          <w:tcPr>
            <w:tcW w:w="3068" w:type="pct"/>
          </w:tcPr>
          <w:p w:rsidR="00D361AA" w:rsidRPr="005856C8" w:rsidRDefault="00D361AA" w:rsidP="00D361AA">
            <w:pPr>
              <w:pStyle w:val="TableText"/>
            </w:pPr>
          </w:p>
        </w:tc>
      </w:tr>
      <w:tr w:rsidR="00D361AA" w:rsidRPr="005856C8" w:rsidTr="009C6F27">
        <w:trPr>
          <w:jc w:val="center"/>
        </w:trPr>
        <w:tc>
          <w:tcPr>
            <w:tcW w:w="1932" w:type="pct"/>
          </w:tcPr>
          <w:p w:rsidR="00D361AA" w:rsidRPr="005856C8" w:rsidRDefault="00D361AA" w:rsidP="00D361AA">
            <w:pPr>
              <w:pStyle w:val="TableText"/>
              <w:rPr>
                <w:b/>
              </w:rPr>
            </w:pPr>
            <w:r w:rsidRPr="005856C8">
              <w:rPr>
                <w:rFonts w:hint="eastAsia"/>
                <w:b/>
              </w:rPr>
              <w:t>N</w:t>
            </w:r>
          </w:p>
        </w:tc>
        <w:tc>
          <w:tcPr>
            <w:tcW w:w="3068" w:type="pct"/>
          </w:tcPr>
          <w:p w:rsidR="00D361AA" w:rsidRPr="005856C8" w:rsidRDefault="00D361AA" w:rsidP="00D361AA">
            <w:pPr>
              <w:pStyle w:val="TableText"/>
            </w:pPr>
          </w:p>
        </w:tc>
      </w:tr>
      <w:tr w:rsidR="00D361AA" w:rsidRPr="005856C8" w:rsidTr="009C6F27">
        <w:trPr>
          <w:jc w:val="center"/>
        </w:trPr>
        <w:tc>
          <w:tcPr>
            <w:tcW w:w="1932" w:type="pct"/>
          </w:tcPr>
          <w:p w:rsidR="00D361AA" w:rsidRPr="005856C8" w:rsidRDefault="00D361AA" w:rsidP="00D361AA">
            <w:pPr>
              <w:pStyle w:val="TableText"/>
            </w:pPr>
            <w:r w:rsidRPr="005856C8">
              <w:rPr>
                <w:rFonts w:hint="eastAsia"/>
              </w:rPr>
              <w:t>NE</w:t>
            </w:r>
          </w:p>
        </w:tc>
        <w:tc>
          <w:tcPr>
            <w:tcW w:w="3068" w:type="pct"/>
          </w:tcPr>
          <w:p w:rsidR="00D361AA" w:rsidRPr="005856C8" w:rsidRDefault="00D361AA" w:rsidP="00D361AA">
            <w:pPr>
              <w:pStyle w:val="TableText"/>
            </w:pPr>
            <w:r w:rsidRPr="005856C8">
              <w:rPr>
                <w:rFonts w:cstheme="minorBidi"/>
                <w:szCs w:val="24"/>
              </w:rPr>
              <w:t>network element</w:t>
            </w:r>
          </w:p>
        </w:tc>
      </w:tr>
      <w:tr w:rsidR="00D361AA" w:rsidRPr="005856C8" w:rsidTr="009C6F27">
        <w:trPr>
          <w:jc w:val="center"/>
        </w:trPr>
        <w:tc>
          <w:tcPr>
            <w:tcW w:w="1932" w:type="pct"/>
          </w:tcPr>
          <w:p w:rsidR="00D361AA" w:rsidRPr="005856C8" w:rsidRDefault="00D361AA" w:rsidP="00D361AA">
            <w:pPr>
              <w:pStyle w:val="TableText"/>
              <w:rPr>
                <w:b/>
              </w:rPr>
            </w:pPr>
          </w:p>
        </w:tc>
        <w:tc>
          <w:tcPr>
            <w:tcW w:w="3068" w:type="pct"/>
          </w:tcPr>
          <w:p w:rsidR="00D361AA" w:rsidRPr="005856C8" w:rsidRDefault="00D361AA" w:rsidP="00D361AA">
            <w:pPr>
              <w:pStyle w:val="TableText"/>
            </w:pPr>
          </w:p>
        </w:tc>
      </w:tr>
      <w:tr w:rsidR="00D361AA" w:rsidRPr="005856C8" w:rsidTr="009C6F27">
        <w:trPr>
          <w:jc w:val="center"/>
        </w:trPr>
        <w:tc>
          <w:tcPr>
            <w:tcW w:w="1932" w:type="pct"/>
          </w:tcPr>
          <w:p w:rsidR="00D361AA" w:rsidRPr="005856C8" w:rsidRDefault="00D361AA" w:rsidP="009C6F27">
            <w:pPr>
              <w:pStyle w:val="TableText"/>
            </w:pPr>
            <w:r w:rsidRPr="005856C8">
              <w:rPr>
                <w:b/>
              </w:rPr>
              <w:t>O</w:t>
            </w:r>
          </w:p>
        </w:tc>
        <w:tc>
          <w:tcPr>
            <w:tcW w:w="3068" w:type="pct"/>
          </w:tcPr>
          <w:p w:rsidR="00D361AA" w:rsidRPr="005856C8" w:rsidRDefault="00D361AA" w:rsidP="00D361AA">
            <w:pPr>
              <w:pStyle w:val="TableText"/>
              <w:keepNext/>
            </w:pPr>
          </w:p>
        </w:tc>
      </w:tr>
      <w:tr w:rsidR="00D361AA" w:rsidRPr="005856C8" w:rsidTr="009C6F27">
        <w:trPr>
          <w:jc w:val="center"/>
        </w:trPr>
        <w:tc>
          <w:tcPr>
            <w:tcW w:w="1932" w:type="pct"/>
          </w:tcPr>
          <w:p w:rsidR="00D361AA" w:rsidRPr="005856C8" w:rsidRDefault="00D361AA" w:rsidP="009C6F27">
            <w:pPr>
              <w:pStyle w:val="TableText"/>
            </w:pPr>
            <w:r w:rsidRPr="005856C8">
              <w:rPr>
                <w:rFonts w:hint="eastAsia"/>
              </w:rPr>
              <w:t>OLT</w:t>
            </w:r>
          </w:p>
        </w:tc>
        <w:tc>
          <w:tcPr>
            <w:tcW w:w="3068" w:type="pct"/>
          </w:tcPr>
          <w:p w:rsidR="00D361AA" w:rsidRPr="005856C8" w:rsidRDefault="00D361AA" w:rsidP="00D361AA">
            <w:pPr>
              <w:pStyle w:val="TableText"/>
              <w:keepNext/>
            </w:pPr>
            <w:r w:rsidRPr="005856C8">
              <w:rPr>
                <w:rFonts w:hint="eastAsia"/>
              </w:rPr>
              <w:t>optical line terminal</w:t>
            </w:r>
          </w:p>
        </w:tc>
      </w:tr>
      <w:tr w:rsidR="00D361AA" w:rsidRPr="005856C8" w:rsidTr="009C6F27">
        <w:trPr>
          <w:jc w:val="center"/>
        </w:trPr>
        <w:tc>
          <w:tcPr>
            <w:tcW w:w="1932" w:type="pct"/>
          </w:tcPr>
          <w:p w:rsidR="00D361AA" w:rsidRPr="005856C8" w:rsidRDefault="00D361AA" w:rsidP="009C6F27">
            <w:pPr>
              <w:pStyle w:val="TableText"/>
            </w:pPr>
            <w:r w:rsidRPr="005856C8">
              <w:rPr>
                <w:rFonts w:hint="eastAsia"/>
              </w:rPr>
              <w:t>ONU</w:t>
            </w:r>
          </w:p>
        </w:tc>
        <w:tc>
          <w:tcPr>
            <w:tcW w:w="3068" w:type="pct"/>
          </w:tcPr>
          <w:p w:rsidR="00D361AA" w:rsidRPr="005856C8" w:rsidRDefault="00D361AA" w:rsidP="00D361AA">
            <w:pPr>
              <w:pStyle w:val="TableText"/>
              <w:keepNext/>
            </w:pPr>
            <w:bookmarkStart w:id="260" w:name="OLE_LINK172"/>
            <w:bookmarkStart w:id="261" w:name="OLE_LINK173"/>
            <w:r w:rsidRPr="005856C8">
              <w:rPr>
                <w:rFonts w:hint="eastAsia"/>
              </w:rPr>
              <w:t>optical network unit</w:t>
            </w:r>
            <w:bookmarkEnd w:id="260"/>
            <w:bookmarkEnd w:id="261"/>
          </w:p>
        </w:tc>
      </w:tr>
      <w:tr w:rsidR="00D361AA" w:rsidRPr="005856C8" w:rsidTr="009C6F27">
        <w:trPr>
          <w:jc w:val="center"/>
        </w:trPr>
        <w:tc>
          <w:tcPr>
            <w:tcW w:w="1932" w:type="pct"/>
          </w:tcPr>
          <w:p w:rsidR="00D361AA" w:rsidRPr="005856C8" w:rsidRDefault="00D361AA" w:rsidP="009C6F27">
            <w:pPr>
              <w:pStyle w:val="TableText"/>
            </w:pPr>
            <w:r w:rsidRPr="009C6F27">
              <w:t>O&amp;M</w:t>
            </w:r>
          </w:p>
        </w:tc>
        <w:tc>
          <w:tcPr>
            <w:tcW w:w="3068" w:type="pct"/>
          </w:tcPr>
          <w:p w:rsidR="00D361AA" w:rsidRPr="005856C8" w:rsidRDefault="00D361AA" w:rsidP="00D361AA">
            <w:pPr>
              <w:pStyle w:val="TableText"/>
              <w:keepNext/>
            </w:pPr>
            <w:r w:rsidRPr="005856C8">
              <w:rPr>
                <w:rFonts w:cstheme="minorBidi"/>
                <w:szCs w:val="24"/>
              </w:rPr>
              <w:t>operation and maintenance</w:t>
            </w:r>
          </w:p>
        </w:tc>
      </w:tr>
      <w:tr w:rsidR="00D361AA" w:rsidRPr="005856C8" w:rsidTr="009C6F27">
        <w:trPr>
          <w:jc w:val="center"/>
        </w:trPr>
        <w:tc>
          <w:tcPr>
            <w:tcW w:w="1932" w:type="pct"/>
          </w:tcPr>
          <w:p w:rsidR="00D361AA" w:rsidRPr="005856C8" w:rsidRDefault="00D361AA" w:rsidP="00D361AA">
            <w:pPr>
              <w:pStyle w:val="TableText"/>
            </w:pPr>
          </w:p>
        </w:tc>
        <w:tc>
          <w:tcPr>
            <w:tcW w:w="3068" w:type="pct"/>
          </w:tcPr>
          <w:p w:rsidR="00D361AA" w:rsidRPr="005856C8" w:rsidRDefault="00D361AA" w:rsidP="00D361AA">
            <w:pPr>
              <w:pStyle w:val="TableText"/>
            </w:pPr>
          </w:p>
        </w:tc>
      </w:tr>
      <w:tr w:rsidR="00D361AA" w:rsidRPr="005856C8" w:rsidTr="009C6F27">
        <w:trPr>
          <w:jc w:val="center"/>
        </w:trPr>
        <w:tc>
          <w:tcPr>
            <w:tcW w:w="1932" w:type="pct"/>
          </w:tcPr>
          <w:p w:rsidR="00D361AA" w:rsidRPr="005856C8" w:rsidRDefault="00D361AA" w:rsidP="00D361AA">
            <w:pPr>
              <w:pStyle w:val="TableText"/>
            </w:pPr>
            <w:r w:rsidRPr="005856C8">
              <w:rPr>
                <w:b/>
              </w:rPr>
              <w:t>P</w:t>
            </w:r>
          </w:p>
        </w:tc>
        <w:tc>
          <w:tcPr>
            <w:tcW w:w="3068" w:type="pct"/>
          </w:tcPr>
          <w:p w:rsidR="00D361AA" w:rsidRPr="005856C8" w:rsidRDefault="00D361AA" w:rsidP="00D361AA">
            <w:pPr>
              <w:pStyle w:val="TableText"/>
            </w:pPr>
          </w:p>
        </w:tc>
      </w:tr>
      <w:tr w:rsidR="00D361AA" w:rsidRPr="005856C8" w:rsidTr="009C6F27">
        <w:trPr>
          <w:jc w:val="center"/>
        </w:trPr>
        <w:tc>
          <w:tcPr>
            <w:tcW w:w="1932" w:type="pct"/>
          </w:tcPr>
          <w:p w:rsidR="00D361AA" w:rsidRPr="005856C8" w:rsidRDefault="00D361AA" w:rsidP="00D361AA">
            <w:pPr>
              <w:pStyle w:val="TableText"/>
            </w:pPr>
            <w:r w:rsidRPr="005856C8">
              <w:t>P</w:t>
            </w:r>
            <w:r w:rsidRPr="005856C8">
              <w:rPr>
                <w:rFonts w:hint="eastAsia"/>
              </w:rPr>
              <w:t>ON</w:t>
            </w:r>
          </w:p>
        </w:tc>
        <w:tc>
          <w:tcPr>
            <w:tcW w:w="3068" w:type="pct"/>
          </w:tcPr>
          <w:p w:rsidR="00D361AA" w:rsidRPr="005856C8" w:rsidRDefault="00D361AA" w:rsidP="00D361AA">
            <w:pPr>
              <w:pStyle w:val="TableText"/>
            </w:pPr>
            <w:r w:rsidRPr="005856C8">
              <w:rPr>
                <w:rFonts w:hint="eastAsia"/>
              </w:rPr>
              <w:t>passive optical network</w:t>
            </w:r>
          </w:p>
        </w:tc>
      </w:tr>
      <w:tr w:rsidR="00D361AA" w:rsidRPr="005856C8" w:rsidTr="009C6F27">
        <w:trPr>
          <w:jc w:val="center"/>
        </w:trPr>
        <w:tc>
          <w:tcPr>
            <w:tcW w:w="1932" w:type="pct"/>
          </w:tcPr>
          <w:p w:rsidR="00D361AA" w:rsidRPr="005856C8" w:rsidRDefault="00D361AA" w:rsidP="00D361AA">
            <w:pPr>
              <w:pStyle w:val="TableText"/>
            </w:pPr>
            <w:r w:rsidRPr="005856C8">
              <w:rPr>
                <w:rFonts w:hint="eastAsia"/>
              </w:rPr>
              <w:t>PU</w:t>
            </w:r>
          </w:p>
        </w:tc>
        <w:tc>
          <w:tcPr>
            <w:tcW w:w="3068" w:type="pct"/>
          </w:tcPr>
          <w:p w:rsidR="00D361AA" w:rsidRPr="005856C8" w:rsidRDefault="00D361AA" w:rsidP="00D361AA">
            <w:pPr>
              <w:pStyle w:val="TableText"/>
            </w:pPr>
            <w:r w:rsidRPr="005856C8">
              <w:rPr>
                <w:rFonts w:cstheme="minorBidi"/>
                <w:szCs w:val="24"/>
              </w:rPr>
              <w:t>peripheral unit</w:t>
            </w:r>
          </w:p>
        </w:tc>
      </w:tr>
      <w:tr w:rsidR="00D361AA" w:rsidRPr="005856C8" w:rsidTr="009C6F27">
        <w:trPr>
          <w:jc w:val="center"/>
        </w:trPr>
        <w:tc>
          <w:tcPr>
            <w:tcW w:w="1932" w:type="pct"/>
          </w:tcPr>
          <w:p w:rsidR="00D361AA" w:rsidRPr="005856C8" w:rsidRDefault="00D361AA" w:rsidP="00D361AA">
            <w:pPr>
              <w:pStyle w:val="TableText"/>
              <w:rPr>
                <w:b/>
              </w:rPr>
            </w:pPr>
          </w:p>
        </w:tc>
        <w:tc>
          <w:tcPr>
            <w:tcW w:w="3068" w:type="pct"/>
          </w:tcPr>
          <w:p w:rsidR="00D361AA" w:rsidRPr="005856C8" w:rsidRDefault="00D361AA" w:rsidP="00D361AA">
            <w:pPr>
              <w:pStyle w:val="TableText"/>
            </w:pPr>
          </w:p>
        </w:tc>
      </w:tr>
      <w:tr w:rsidR="00D361AA" w:rsidRPr="005856C8" w:rsidTr="009C6F27">
        <w:trPr>
          <w:jc w:val="center"/>
        </w:trPr>
        <w:tc>
          <w:tcPr>
            <w:tcW w:w="1932" w:type="pct"/>
          </w:tcPr>
          <w:p w:rsidR="00D361AA" w:rsidRPr="005856C8" w:rsidRDefault="00D361AA" w:rsidP="00D361AA">
            <w:pPr>
              <w:pStyle w:val="TableText"/>
            </w:pPr>
            <w:r w:rsidRPr="005856C8">
              <w:rPr>
                <w:b/>
              </w:rPr>
              <w:t>S</w:t>
            </w:r>
          </w:p>
        </w:tc>
        <w:tc>
          <w:tcPr>
            <w:tcW w:w="3068" w:type="pct"/>
          </w:tcPr>
          <w:p w:rsidR="00D361AA" w:rsidRPr="005856C8" w:rsidRDefault="00D361AA" w:rsidP="00D361AA">
            <w:pPr>
              <w:pStyle w:val="TableText"/>
            </w:pPr>
          </w:p>
        </w:tc>
      </w:tr>
      <w:tr w:rsidR="00D361AA" w:rsidRPr="005856C8" w:rsidTr="009C6F27">
        <w:trPr>
          <w:jc w:val="center"/>
        </w:trPr>
        <w:tc>
          <w:tcPr>
            <w:tcW w:w="1932" w:type="pct"/>
          </w:tcPr>
          <w:p w:rsidR="00D361AA" w:rsidRPr="005856C8" w:rsidRDefault="00D361AA" w:rsidP="00D361AA">
            <w:pPr>
              <w:pStyle w:val="TableText"/>
            </w:pPr>
            <w:r w:rsidRPr="005856C8">
              <w:rPr>
                <w:rFonts w:cstheme="minorBidi"/>
                <w:szCs w:val="24"/>
              </w:rPr>
              <w:t>SD card</w:t>
            </w:r>
          </w:p>
        </w:tc>
        <w:tc>
          <w:tcPr>
            <w:tcW w:w="3068" w:type="pct"/>
          </w:tcPr>
          <w:p w:rsidR="00D361AA" w:rsidRPr="005856C8" w:rsidRDefault="00D361AA" w:rsidP="00D361AA">
            <w:pPr>
              <w:pStyle w:val="TableText"/>
            </w:pPr>
            <w:r w:rsidRPr="005856C8">
              <w:rPr>
                <w:rFonts w:cstheme="minorBidi"/>
                <w:szCs w:val="24"/>
              </w:rPr>
              <w:t>secure digital memory card</w:t>
            </w:r>
          </w:p>
        </w:tc>
      </w:tr>
      <w:tr w:rsidR="00D361AA" w:rsidRPr="005856C8" w:rsidTr="009C6F27">
        <w:trPr>
          <w:jc w:val="center"/>
        </w:trPr>
        <w:tc>
          <w:tcPr>
            <w:tcW w:w="1932" w:type="pct"/>
          </w:tcPr>
          <w:p w:rsidR="00D361AA" w:rsidRPr="005856C8" w:rsidRDefault="00D361AA" w:rsidP="00D361AA">
            <w:pPr>
              <w:pStyle w:val="TableText"/>
            </w:pPr>
            <w:r w:rsidRPr="005856C8">
              <w:t>SNMP</w:t>
            </w:r>
          </w:p>
        </w:tc>
        <w:tc>
          <w:tcPr>
            <w:tcW w:w="3068" w:type="pct"/>
          </w:tcPr>
          <w:p w:rsidR="00D361AA" w:rsidRPr="005856C8" w:rsidRDefault="00D361AA" w:rsidP="00D361AA">
            <w:pPr>
              <w:pStyle w:val="TableText"/>
            </w:pPr>
            <w:r w:rsidRPr="005856C8">
              <w:t>Simple Network Management Protocol</w:t>
            </w:r>
          </w:p>
        </w:tc>
      </w:tr>
      <w:tr w:rsidR="00D361AA" w:rsidRPr="005856C8" w:rsidTr="009C6F27">
        <w:trPr>
          <w:jc w:val="center"/>
        </w:trPr>
        <w:tc>
          <w:tcPr>
            <w:tcW w:w="1932" w:type="pct"/>
          </w:tcPr>
          <w:p w:rsidR="00D361AA" w:rsidRPr="005856C8" w:rsidRDefault="00D361AA" w:rsidP="00D361AA">
            <w:pPr>
              <w:pStyle w:val="TableText"/>
            </w:pPr>
            <w:r w:rsidRPr="005856C8">
              <w:t>SMI-S</w:t>
            </w:r>
          </w:p>
        </w:tc>
        <w:tc>
          <w:tcPr>
            <w:tcW w:w="3068" w:type="pct"/>
          </w:tcPr>
          <w:p w:rsidR="00D361AA" w:rsidRPr="005856C8" w:rsidRDefault="00D361AA" w:rsidP="00D361AA">
            <w:pPr>
              <w:pStyle w:val="TableText"/>
            </w:pPr>
            <w:r w:rsidRPr="005856C8">
              <w:t>Storage Management Initiative - Specification</w:t>
            </w:r>
          </w:p>
        </w:tc>
      </w:tr>
      <w:tr w:rsidR="00D361AA" w:rsidRPr="005856C8" w:rsidTr="009C6F27">
        <w:trPr>
          <w:jc w:val="center"/>
        </w:trPr>
        <w:tc>
          <w:tcPr>
            <w:tcW w:w="1932" w:type="pct"/>
          </w:tcPr>
          <w:p w:rsidR="00D361AA" w:rsidRPr="005856C8" w:rsidRDefault="00D361AA" w:rsidP="00D361AA">
            <w:pPr>
              <w:pStyle w:val="TableText"/>
            </w:pPr>
          </w:p>
        </w:tc>
        <w:tc>
          <w:tcPr>
            <w:tcW w:w="3068" w:type="pct"/>
          </w:tcPr>
          <w:p w:rsidR="00D361AA" w:rsidRPr="005856C8" w:rsidRDefault="00D361AA" w:rsidP="00D361AA">
            <w:pPr>
              <w:pStyle w:val="TableText"/>
            </w:pPr>
          </w:p>
        </w:tc>
      </w:tr>
      <w:tr w:rsidR="00D361AA" w:rsidRPr="005856C8" w:rsidTr="009C6F27">
        <w:trPr>
          <w:jc w:val="center"/>
        </w:trPr>
        <w:tc>
          <w:tcPr>
            <w:tcW w:w="1932" w:type="pct"/>
          </w:tcPr>
          <w:p w:rsidR="00D361AA" w:rsidRPr="005856C8" w:rsidRDefault="00D361AA" w:rsidP="00D361AA">
            <w:pPr>
              <w:pStyle w:val="TableText"/>
            </w:pPr>
            <w:r w:rsidRPr="005856C8">
              <w:rPr>
                <w:b/>
              </w:rPr>
              <w:t>T</w:t>
            </w:r>
          </w:p>
        </w:tc>
        <w:tc>
          <w:tcPr>
            <w:tcW w:w="3068" w:type="pct"/>
          </w:tcPr>
          <w:p w:rsidR="00D361AA" w:rsidRPr="005856C8" w:rsidRDefault="00D361AA" w:rsidP="00D361AA">
            <w:pPr>
              <w:pStyle w:val="TableText"/>
            </w:pPr>
          </w:p>
        </w:tc>
      </w:tr>
      <w:tr w:rsidR="00D361AA" w:rsidRPr="005856C8" w:rsidTr="009C6F27">
        <w:trPr>
          <w:jc w:val="center"/>
        </w:trPr>
        <w:tc>
          <w:tcPr>
            <w:tcW w:w="1932" w:type="pct"/>
          </w:tcPr>
          <w:p w:rsidR="00D361AA" w:rsidRPr="005856C8" w:rsidRDefault="00D361AA" w:rsidP="00D361AA">
            <w:pPr>
              <w:pStyle w:val="TableText"/>
            </w:pPr>
            <w:bookmarkStart w:id="262" w:name="OLE_LINK93"/>
            <w:bookmarkStart w:id="263" w:name="OLE_LINK94"/>
            <w:r w:rsidRPr="005856C8">
              <w:rPr>
                <w:rFonts w:hint="eastAsia"/>
              </w:rPr>
              <w:t>TR-069</w:t>
            </w:r>
            <w:bookmarkEnd w:id="262"/>
            <w:bookmarkEnd w:id="263"/>
          </w:p>
        </w:tc>
        <w:tc>
          <w:tcPr>
            <w:tcW w:w="3068" w:type="pct"/>
          </w:tcPr>
          <w:p w:rsidR="00D361AA" w:rsidRPr="005856C8" w:rsidRDefault="00D361AA" w:rsidP="00D361AA">
            <w:pPr>
              <w:pStyle w:val="TableText"/>
            </w:pPr>
            <w:r w:rsidRPr="005856C8">
              <w:rPr>
                <w:rFonts w:hint="eastAsia"/>
              </w:rPr>
              <w:t>Technical Report 069</w:t>
            </w:r>
          </w:p>
        </w:tc>
      </w:tr>
      <w:tr w:rsidR="00D361AA" w:rsidRPr="005856C8" w:rsidTr="009C6F27">
        <w:trPr>
          <w:jc w:val="center"/>
        </w:trPr>
        <w:tc>
          <w:tcPr>
            <w:tcW w:w="1932" w:type="pct"/>
          </w:tcPr>
          <w:p w:rsidR="00D361AA" w:rsidRPr="005856C8" w:rsidRDefault="00D361AA" w:rsidP="00D361AA">
            <w:pPr>
              <w:pStyle w:val="TableText"/>
            </w:pPr>
          </w:p>
        </w:tc>
        <w:tc>
          <w:tcPr>
            <w:tcW w:w="3068" w:type="pct"/>
          </w:tcPr>
          <w:p w:rsidR="00D361AA" w:rsidRPr="005856C8" w:rsidRDefault="00D361AA" w:rsidP="00D361AA">
            <w:pPr>
              <w:pStyle w:val="TableText"/>
            </w:pPr>
          </w:p>
        </w:tc>
      </w:tr>
      <w:tr w:rsidR="00D361AA" w:rsidRPr="005856C8" w:rsidTr="009C6F27">
        <w:trPr>
          <w:jc w:val="center"/>
        </w:trPr>
        <w:tc>
          <w:tcPr>
            <w:tcW w:w="1932" w:type="pct"/>
          </w:tcPr>
          <w:p w:rsidR="00D361AA" w:rsidRPr="005856C8" w:rsidRDefault="00D361AA" w:rsidP="00D361AA">
            <w:pPr>
              <w:pStyle w:val="TableText"/>
            </w:pPr>
            <w:r w:rsidRPr="005856C8">
              <w:rPr>
                <w:b/>
              </w:rPr>
              <w:t>W</w:t>
            </w:r>
          </w:p>
        </w:tc>
        <w:tc>
          <w:tcPr>
            <w:tcW w:w="3068" w:type="pct"/>
          </w:tcPr>
          <w:p w:rsidR="00D361AA" w:rsidRPr="005856C8" w:rsidRDefault="00D361AA" w:rsidP="00D361AA">
            <w:pPr>
              <w:pStyle w:val="TableText"/>
            </w:pPr>
          </w:p>
        </w:tc>
      </w:tr>
      <w:tr w:rsidR="00D361AA" w:rsidRPr="005C31A7" w:rsidTr="009C6F27">
        <w:trPr>
          <w:jc w:val="center"/>
        </w:trPr>
        <w:tc>
          <w:tcPr>
            <w:tcW w:w="1932" w:type="pct"/>
          </w:tcPr>
          <w:p w:rsidR="00D361AA" w:rsidRPr="005856C8" w:rsidRDefault="00D361AA" w:rsidP="00D361AA">
            <w:pPr>
              <w:pStyle w:val="TableText"/>
            </w:pPr>
            <w:bookmarkStart w:id="264" w:name="OLE_LINK183"/>
            <w:bookmarkStart w:id="265" w:name="OLE_LINK184"/>
            <w:r w:rsidRPr="005856C8">
              <w:t>WAN</w:t>
            </w:r>
            <w:bookmarkEnd w:id="264"/>
            <w:bookmarkEnd w:id="265"/>
          </w:p>
        </w:tc>
        <w:tc>
          <w:tcPr>
            <w:tcW w:w="3068" w:type="pct"/>
          </w:tcPr>
          <w:p w:rsidR="00D361AA" w:rsidRPr="005C31A7" w:rsidRDefault="00840A77" w:rsidP="00D361AA">
            <w:pPr>
              <w:pStyle w:val="TableText"/>
            </w:pPr>
            <w:r w:rsidRPr="005856C8">
              <w:t>wide area network</w:t>
            </w:r>
          </w:p>
        </w:tc>
      </w:tr>
    </w:tbl>
    <w:p w:rsidR="009C6F27" w:rsidRPr="009C6F27" w:rsidRDefault="009C6F27" w:rsidP="009C6F27">
      <w:pPr>
        <w:ind w:left="0"/>
      </w:pPr>
    </w:p>
    <w:sectPr w:rsidR="009C6F27" w:rsidRPr="009C6F27" w:rsidSect="00D361AA">
      <w:headerReference w:type="even" r:id="rId31"/>
      <w:headerReference w:type="default" r:id="rId32"/>
      <w:footerReference w:type="even" r:id="rId33"/>
      <w:pgSz w:w="11907" w:h="16840" w:code="9"/>
      <w:pgMar w:top="1701" w:right="1134" w:bottom="1701" w:left="1134" w:header="567" w:footer="567"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3932" w:rsidRDefault="00ED3932">
      <w:r>
        <w:separator/>
      </w:r>
    </w:p>
    <w:p w:rsidR="00ED3932" w:rsidRDefault="00ED3932"/>
    <w:p w:rsidR="00ED3932" w:rsidRDefault="00ED3932"/>
    <w:p w:rsidR="00ED3932" w:rsidRDefault="00ED3932"/>
    <w:p w:rsidR="00ED3932" w:rsidRDefault="00ED3932"/>
  </w:endnote>
  <w:endnote w:type="continuationSeparator" w:id="0">
    <w:p w:rsidR="00ED3932" w:rsidRDefault="00ED3932">
      <w:r>
        <w:continuationSeparator/>
      </w:r>
    </w:p>
    <w:p w:rsidR="00ED3932" w:rsidRDefault="00ED3932"/>
    <w:p w:rsidR="00ED3932" w:rsidRDefault="00ED3932"/>
    <w:p w:rsidR="00ED3932" w:rsidRDefault="00ED3932"/>
    <w:p w:rsidR="00ED3932" w:rsidRDefault="00ED3932"/>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_GB2312">
    <w:altName w:val="Arial Unicode MS"/>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2903"/>
      <w:gridCol w:w="3864"/>
      <w:gridCol w:w="2903"/>
    </w:tblGrid>
    <w:tr w:rsidR="0037335E" w:rsidRPr="009E39F4" w:rsidTr="00AD26B1">
      <w:trPr>
        <w:trHeight w:val="468"/>
      </w:trPr>
      <w:tc>
        <w:tcPr>
          <w:tcW w:w="2903" w:type="dxa"/>
        </w:tcPr>
        <w:p w:rsidR="0037335E" w:rsidRPr="00404D2E" w:rsidRDefault="0037335E" w:rsidP="003B3BF0">
          <w:pPr>
            <w:pStyle w:val="HeadingLeft"/>
            <w:jc w:val="both"/>
            <w:textAlignment w:val="top"/>
          </w:pPr>
          <w:r w:rsidRPr="003A4726">
            <w:rPr>
              <w:rFonts w:cs="Times New Roman"/>
            </w:rPr>
            <w:t xml:space="preserve">Issue </w:t>
          </w:r>
          <w:r w:rsidR="00FA642C" w:rsidRPr="003A4726">
            <w:rPr>
              <w:rFonts w:cs="Times New Roman"/>
            </w:rPr>
            <w:fldChar w:fldCharType="begin"/>
          </w:r>
          <w:r w:rsidRPr="003A4726">
            <w:rPr>
              <w:rFonts w:cs="Times New Roman"/>
            </w:rPr>
            <w:instrText xml:space="preserve"> DOCPROPERTY  DocumentVersion </w:instrText>
          </w:r>
          <w:r w:rsidR="00FA642C" w:rsidRPr="003A4726">
            <w:rPr>
              <w:rFonts w:cs="Times New Roman"/>
            </w:rPr>
            <w:fldChar w:fldCharType="separate"/>
          </w:r>
          <w:r>
            <w:rPr>
              <w:rFonts w:cs="Times New Roman"/>
            </w:rPr>
            <w:t>01</w:t>
          </w:r>
          <w:r w:rsidR="00FA642C" w:rsidRPr="003A4726">
            <w:rPr>
              <w:rFonts w:cs="Times New Roman"/>
            </w:rPr>
            <w:fldChar w:fldCharType="end"/>
          </w:r>
          <w:r w:rsidRPr="003A4726">
            <w:rPr>
              <w:rFonts w:cs="Times New Roman"/>
            </w:rPr>
            <w:t xml:space="preserve"> (</w:t>
          </w:r>
          <w:r w:rsidR="00FA642C" w:rsidRPr="003A4726">
            <w:rPr>
              <w:rFonts w:cs="Times New Roman"/>
            </w:rPr>
            <w:fldChar w:fldCharType="begin"/>
          </w:r>
          <w:r w:rsidRPr="003A4726">
            <w:rPr>
              <w:rFonts w:cs="Times New Roman"/>
            </w:rPr>
            <w:instrText xml:space="preserve"> DOCPROPERTY  ReleaseDate </w:instrText>
          </w:r>
          <w:r w:rsidR="00FA642C" w:rsidRPr="003A4726">
            <w:rPr>
              <w:rFonts w:cs="Times New Roman"/>
            </w:rPr>
            <w:fldChar w:fldCharType="separate"/>
          </w:r>
          <w:r>
            <w:rPr>
              <w:rFonts w:cs="Times New Roman"/>
            </w:rPr>
            <w:t>2015-06-15</w:t>
          </w:r>
          <w:r w:rsidR="00FA642C" w:rsidRPr="003A4726">
            <w:rPr>
              <w:rFonts w:cs="Times New Roman"/>
            </w:rPr>
            <w:fldChar w:fldCharType="end"/>
          </w:r>
          <w:r w:rsidRPr="003A4726">
            <w:rPr>
              <w:rFonts w:cs="Times New Roman"/>
            </w:rPr>
            <w:t>)</w:t>
          </w:r>
        </w:p>
      </w:tc>
      <w:tc>
        <w:tcPr>
          <w:tcW w:w="3864" w:type="dxa"/>
          <w:vAlign w:val="center"/>
        </w:tcPr>
        <w:p w:rsidR="0037335E" w:rsidRPr="00404D2E" w:rsidRDefault="00FA642C" w:rsidP="00FB6D99">
          <w:pPr>
            <w:pStyle w:val="HeadingMiddle"/>
          </w:pPr>
          <w:r>
            <w:fldChar w:fldCharType="begin"/>
          </w:r>
          <w:r w:rsidR="0037335E">
            <w:instrText xml:space="preserve"> DOCPROPERTY  ProprietaryDeclaration  \* MERGEFORMAT </w:instrText>
          </w:r>
          <w:r>
            <w:fldChar w:fldCharType="separate"/>
          </w:r>
          <w:proofErr w:type="spellStart"/>
          <w:r w:rsidR="0037335E" w:rsidRPr="0037335E">
            <w:rPr>
              <w:bCs/>
            </w:rPr>
            <w:t>Huawei</w:t>
          </w:r>
          <w:proofErr w:type="spellEnd"/>
          <w:r w:rsidR="0037335E">
            <w:t xml:space="preserve"> Proprietary and Confidential      Copyright © </w:t>
          </w:r>
          <w:proofErr w:type="spellStart"/>
          <w:r w:rsidR="0037335E">
            <w:t>Huawei</w:t>
          </w:r>
          <w:proofErr w:type="spellEnd"/>
          <w:r w:rsidR="0037335E">
            <w:t xml:space="preserve"> Technologies Co., Ltd</w:t>
          </w:r>
          <w:r>
            <w:fldChar w:fldCharType="end"/>
          </w:r>
          <w:r w:rsidR="0037335E">
            <w:rPr>
              <w:rFonts w:hint="eastAsia"/>
            </w:rPr>
            <w:t>.</w:t>
          </w:r>
        </w:p>
      </w:tc>
      <w:tc>
        <w:tcPr>
          <w:tcW w:w="2903" w:type="dxa"/>
        </w:tcPr>
        <w:p w:rsidR="0037335E" w:rsidRPr="00404D2E" w:rsidRDefault="00FA642C" w:rsidP="003B3BF0">
          <w:pPr>
            <w:pStyle w:val="HeadingRight"/>
          </w:pPr>
          <w:fldSimple w:instr=" PAGE ">
            <w:r w:rsidR="009C6F27">
              <w:rPr>
                <w:noProof/>
              </w:rPr>
              <w:t>i</w:t>
            </w:r>
          </w:fldSimple>
        </w:p>
      </w:tc>
    </w:tr>
  </w:tbl>
  <w:p w:rsidR="0037335E" w:rsidRDefault="0037335E" w:rsidP="00F7659D">
    <w:pPr>
      <w:pStyle w:val="Heading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35E" w:rsidRPr="0086342E" w:rsidRDefault="0037335E" w:rsidP="0086342E"/>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35E" w:rsidRPr="0086342E" w:rsidRDefault="0037335E" w:rsidP="0086342E"/>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35E" w:rsidRPr="0086342E" w:rsidRDefault="0037335E" w:rsidP="0086342E"/>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35E" w:rsidRPr="0086342E" w:rsidRDefault="0037335E" w:rsidP="0086342E"/>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35E" w:rsidRPr="0086342E" w:rsidRDefault="0037335E" w:rsidP="0086342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3932" w:rsidRDefault="00ED3932">
      <w:r>
        <w:separator/>
      </w:r>
    </w:p>
    <w:p w:rsidR="00ED3932" w:rsidRDefault="00ED3932"/>
    <w:p w:rsidR="00ED3932" w:rsidRDefault="00ED3932"/>
    <w:p w:rsidR="00ED3932" w:rsidRDefault="00ED3932"/>
    <w:p w:rsidR="00ED3932" w:rsidRDefault="00ED3932"/>
  </w:footnote>
  <w:footnote w:type="continuationSeparator" w:id="0">
    <w:p w:rsidR="00ED3932" w:rsidRDefault="00ED3932">
      <w:r>
        <w:continuationSeparator/>
      </w:r>
    </w:p>
    <w:p w:rsidR="00ED3932" w:rsidRDefault="00ED3932"/>
    <w:p w:rsidR="00ED3932" w:rsidRDefault="00ED3932"/>
    <w:p w:rsidR="00ED3932" w:rsidRDefault="00ED3932"/>
    <w:p w:rsidR="00ED3932" w:rsidRDefault="00ED393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5460"/>
      <w:gridCol w:w="4200"/>
    </w:tblGrid>
    <w:tr w:rsidR="0037335E" w:rsidRPr="00B75E83">
      <w:trPr>
        <w:trHeight w:val="851"/>
      </w:trPr>
      <w:tc>
        <w:tcPr>
          <w:tcW w:w="5460" w:type="dxa"/>
          <w:vAlign w:val="bottom"/>
        </w:tcPr>
        <w:p w:rsidR="0037335E" w:rsidRPr="00E031EC" w:rsidRDefault="0037335E" w:rsidP="0020714E">
          <w:pPr>
            <w:pStyle w:val="HeadingLeft"/>
            <w:rPr>
              <w:rFonts w:cs="Times New Roman"/>
            </w:rPr>
          </w:pPr>
        </w:p>
      </w:tc>
      <w:tc>
        <w:tcPr>
          <w:tcW w:w="4200" w:type="dxa"/>
          <w:vAlign w:val="bottom"/>
        </w:tcPr>
        <w:p w:rsidR="0037335E" w:rsidRPr="00B75E83" w:rsidRDefault="0037335E" w:rsidP="0020714E">
          <w:pPr>
            <w:pStyle w:val="HeadingRight"/>
            <w:rPr>
              <w:rFonts w:cs="Times New Roman"/>
            </w:rPr>
          </w:pPr>
        </w:p>
      </w:tc>
    </w:tr>
  </w:tbl>
  <w:p w:rsidR="0037335E" w:rsidRPr="00204734" w:rsidRDefault="0037335E" w:rsidP="00204734">
    <w:pPr>
      <w:pStyle w:val="HeadingRigh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6"/>
      <w:gridCol w:w="4836"/>
    </w:tblGrid>
    <w:tr w:rsidR="0037335E">
      <w:trPr>
        <w:trHeight w:val="851"/>
      </w:trPr>
      <w:tc>
        <w:tcPr>
          <w:tcW w:w="4836" w:type="dxa"/>
          <w:vAlign w:val="bottom"/>
        </w:tcPr>
        <w:p w:rsidR="0037335E" w:rsidRDefault="0037335E">
          <w:pPr>
            <w:pStyle w:val="HeadingLeft"/>
          </w:pPr>
          <w:r>
            <w:rPr>
              <w:noProof/>
            </w:rPr>
            <w:drawing>
              <wp:inline distT="0" distB="0" distL="0" distR="0">
                <wp:extent cx="457200" cy="447675"/>
                <wp:effectExtent l="19050" t="0" r="0" b="0"/>
                <wp:docPr id="341"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
                        <a:srcRect/>
                        <a:stretch>
                          <a:fillRect/>
                        </a:stretch>
                      </pic:blipFill>
                      <pic:spPr bwMode="auto">
                        <a:xfrm>
                          <a:off x="0" y="0"/>
                          <a:ext cx="457200" cy="447675"/>
                        </a:xfrm>
                        <a:prstGeom prst="rect">
                          <a:avLst/>
                        </a:prstGeom>
                        <a:noFill/>
                        <a:ln w="9525">
                          <a:noFill/>
                          <a:miter lim="800000"/>
                          <a:headEnd/>
                          <a:tailEnd/>
                        </a:ln>
                      </pic:spPr>
                    </pic:pic>
                  </a:graphicData>
                </a:graphic>
              </wp:inline>
            </w:drawing>
          </w:r>
        </w:p>
      </w:tc>
      <w:tc>
        <w:tcPr>
          <w:tcW w:w="4836" w:type="dxa"/>
          <w:vAlign w:val="bottom"/>
        </w:tcPr>
        <w:p w:rsidR="0037335E" w:rsidRDefault="00FA642C">
          <w:pPr>
            <w:pStyle w:val="HeadingRight"/>
          </w:pPr>
          <w:fldSimple w:instr=" DOCPROPERTY  &quot;Product&amp;Project Name&quot;">
            <w:r w:rsidR="0037335E">
              <w:t>HUAWEI eSight</w:t>
            </w:r>
          </w:fldSimple>
        </w:p>
        <w:p w:rsidR="0037335E" w:rsidRDefault="00FA642C">
          <w:pPr>
            <w:pStyle w:val="HeadingRight"/>
            <w:rPr>
              <w:rFonts w:cs="Times New Roman"/>
            </w:rPr>
          </w:pPr>
          <w:fldSimple w:instr=" DOCPROPERTY  DocumentName ">
            <w:r w:rsidR="0037335E">
              <w:t>Safe City O&amp;M Technical White Paper</w:t>
            </w:r>
          </w:fldSimple>
        </w:p>
      </w:tc>
    </w:tr>
  </w:tbl>
  <w:p w:rsidR="0037335E" w:rsidRDefault="0037335E">
    <w:pPr>
      <w:pStyle w:val="HeadingRigh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6"/>
      <w:gridCol w:w="4836"/>
    </w:tblGrid>
    <w:tr w:rsidR="0037335E">
      <w:trPr>
        <w:trHeight w:val="851"/>
      </w:trPr>
      <w:tc>
        <w:tcPr>
          <w:tcW w:w="4836" w:type="dxa"/>
          <w:vAlign w:val="bottom"/>
        </w:tcPr>
        <w:p w:rsidR="0037335E" w:rsidRDefault="0037335E">
          <w:pPr>
            <w:pStyle w:val="HeadingLeft"/>
          </w:pPr>
          <w:r>
            <w:rPr>
              <w:noProof/>
            </w:rPr>
            <w:drawing>
              <wp:inline distT="0" distB="0" distL="0" distR="0">
                <wp:extent cx="457200" cy="447675"/>
                <wp:effectExtent l="19050" t="0" r="0" b="0"/>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
                        <a:srcRect/>
                        <a:stretch>
                          <a:fillRect/>
                        </a:stretch>
                      </pic:blipFill>
                      <pic:spPr bwMode="auto">
                        <a:xfrm>
                          <a:off x="0" y="0"/>
                          <a:ext cx="457200" cy="447675"/>
                        </a:xfrm>
                        <a:prstGeom prst="rect">
                          <a:avLst/>
                        </a:prstGeom>
                        <a:noFill/>
                        <a:ln w="9525">
                          <a:noFill/>
                          <a:miter lim="800000"/>
                          <a:headEnd/>
                          <a:tailEnd/>
                        </a:ln>
                      </pic:spPr>
                    </pic:pic>
                  </a:graphicData>
                </a:graphic>
              </wp:inline>
            </w:drawing>
          </w:r>
        </w:p>
      </w:tc>
      <w:tc>
        <w:tcPr>
          <w:tcW w:w="4836" w:type="dxa"/>
          <w:vAlign w:val="bottom"/>
        </w:tcPr>
        <w:p w:rsidR="0037335E" w:rsidRDefault="00FA642C">
          <w:pPr>
            <w:pStyle w:val="HeadingRight"/>
          </w:pPr>
          <w:fldSimple w:instr=" DOCPROPERTY  &quot;Product&amp;Project Name&quot;">
            <w:r w:rsidR="0037335E">
              <w:t>HUAWEI eSight</w:t>
            </w:r>
          </w:fldSimple>
        </w:p>
        <w:p w:rsidR="0037335E" w:rsidRDefault="00FA642C">
          <w:pPr>
            <w:pStyle w:val="HeadingRight"/>
            <w:rPr>
              <w:rFonts w:cs="Times New Roman"/>
            </w:rPr>
          </w:pPr>
          <w:fldSimple w:instr=" DOCPROPERTY  DocumentName ">
            <w:r w:rsidR="0037335E">
              <w:t>Safe City O&amp;M Technical White Paper</w:t>
            </w:r>
          </w:fldSimple>
        </w:p>
      </w:tc>
    </w:tr>
  </w:tbl>
  <w:p w:rsidR="0037335E" w:rsidRDefault="0037335E">
    <w:pPr>
      <w:pStyle w:val="HeadingRigh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6"/>
      <w:gridCol w:w="4836"/>
    </w:tblGrid>
    <w:tr w:rsidR="0037335E" w:rsidTr="0037335E">
      <w:trPr>
        <w:trHeight w:val="851"/>
      </w:trPr>
      <w:tc>
        <w:tcPr>
          <w:tcW w:w="4836" w:type="dxa"/>
          <w:vAlign w:val="bottom"/>
        </w:tcPr>
        <w:p w:rsidR="0037335E" w:rsidRDefault="0037335E" w:rsidP="0037335E">
          <w:pPr>
            <w:pStyle w:val="HeadingLeft"/>
          </w:pPr>
          <w:r>
            <w:rPr>
              <w:noProof/>
            </w:rPr>
            <w:drawing>
              <wp:inline distT="0" distB="0" distL="0" distR="0">
                <wp:extent cx="457200" cy="447675"/>
                <wp:effectExtent l="19050" t="0" r="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457200" cy="447675"/>
                        </a:xfrm>
                        <a:prstGeom prst="rect">
                          <a:avLst/>
                        </a:prstGeom>
                        <a:noFill/>
                        <a:ln w="9525">
                          <a:noFill/>
                          <a:miter lim="800000"/>
                          <a:headEnd/>
                          <a:tailEnd/>
                        </a:ln>
                      </pic:spPr>
                    </pic:pic>
                  </a:graphicData>
                </a:graphic>
              </wp:inline>
            </w:drawing>
          </w:r>
        </w:p>
      </w:tc>
      <w:tc>
        <w:tcPr>
          <w:tcW w:w="4836" w:type="dxa"/>
          <w:vAlign w:val="bottom"/>
        </w:tcPr>
        <w:p w:rsidR="0037335E" w:rsidRDefault="00FA642C" w:rsidP="0037335E">
          <w:pPr>
            <w:pStyle w:val="HeadingRight"/>
          </w:pPr>
          <w:fldSimple w:instr=" DOCPROPERTY  &quot;Product&amp;Project Name&quot;">
            <w:r w:rsidR="0037335E">
              <w:t>HUAWEI eSight</w:t>
            </w:r>
          </w:fldSimple>
        </w:p>
        <w:p w:rsidR="0037335E" w:rsidRDefault="00FA642C" w:rsidP="0037335E">
          <w:pPr>
            <w:pStyle w:val="HeadingRight"/>
          </w:pPr>
          <w:fldSimple w:instr=" DOCPROPERTY  DocumentName ">
            <w:r w:rsidR="0037335E">
              <w:t>Safe City O&amp;M Technical White Paper</w:t>
            </w:r>
          </w:fldSimple>
        </w:p>
      </w:tc>
    </w:tr>
  </w:tbl>
  <w:p w:rsidR="0037335E" w:rsidRDefault="0037335E" w:rsidP="0037335E">
    <w:pPr>
      <w:pStyle w:val="HeadingRight"/>
    </w:pPr>
  </w:p>
  <w:p w:rsidR="0037335E" w:rsidRPr="0037335E" w:rsidRDefault="0037335E" w:rsidP="0037335E">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35E" w:rsidRPr="00B61191" w:rsidRDefault="0037335E" w:rsidP="00B61191">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35E" w:rsidRDefault="0037335E" w:rsidP="00961BA5">
    <w:pPr>
      <w:pStyle w:val="Heading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35E" w:rsidRPr="00B61191" w:rsidRDefault="0037335E" w:rsidP="00B61191">
    <w:pPr>
      <w:pStyle w:val="ac"/>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6"/>
      <w:gridCol w:w="4836"/>
    </w:tblGrid>
    <w:tr w:rsidR="0037335E" w:rsidTr="0037335E">
      <w:trPr>
        <w:trHeight w:val="851"/>
      </w:trPr>
      <w:tc>
        <w:tcPr>
          <w:tcW w:w="4836" w:type="dxa"/>
          <w:vAlign w:val="bottom"/>
        </w:tcPr>
        <w:p w:rsidR="0037335E" w:rsidRDefault="0037335E" w:rsidP="0037335E">
          <w:pPr>
            <w:pStyle w:val="HeadingLeft"/>
          </w:pPr>
          <w:r>
            <w:rPr>
              <w:noProof/>
            </w:rPr>
            <w:drawing>
              <wp:inline distT="0" distB="0" distL="0" distR="0">
                <wp:extent cx="457200" cy="44767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57200" cy="447675"/>
                        </a:xfrm>
                        <a:prstGeom prst="rect">
                          <a:avLst/>
                        </a:prstGeom>
                        <a:noFill/>
                        <a:ln w="9525">
                          <a:noFill/>
                          <a:miter lim="800000"/>
                          <a:headEnd/>
                          <a:tailEnd/>
                        </a:ln>
                      </pic:spPr>
                    </pic:pic>
                  </a:graphicData>
                </a:graphic>
              </wp:inline>
            </w:drawing>
          </w:r>
        </w:p>
      </w:tc>
      <w:tc>
        <w:tcPr>
          <w:tcW w:w="4836" w:type="dxa"/>
          <w:vAlign w:val="bottom"/>
        </w:tcPr>
        <w:p w:rsidR="0037335E" w:rsidRDefault="00FA642C" w:rsidP="0037335E">
          <w:pPr>
            <w:pStyle w:val="HeadingRight"/>
          </w:pPr>
          <w:fldSimple w:instr=" DOCPROPERTY  &quot;Product&amp;Project Name&quot;">
            <w:r w:rsidR="0037335E">
              <w:t>HUAWEI eSight</w:t>
            </w:r>
          </w:fldSimple>
        </w:p>
        <w:p w:rsidR="0037335E" w:rsidRDefault="00FA642C" w:rsidP="0037335E">
          <w:pPr>
            <w:pStyle w:val="HeadingRight"/>
          </w:pPr>
          <w:fldSimple w:instr=" DOCPROPERTY  DocumentName ">
            <w:r w:rsidR="0037335E">
              <w:t>Safe City O&amp;M Technical White Paper</w:t>
            </w:r>
          </w:fldSimple>
        </w:p>
      </w:tc>
    </w:tr>
  </w:tbl>
  <w:p w:rsidR="0037335E" w:rsidRDefault="0037335E" w:rsidP="0037335E">
    <w:pPr>
      <w:pStyle w:val="HeadingRight"/>
    </w:pPr>
  </w:p>
  <w:p w:rsidR="0037335E" w:rsidRPr="0037335E" w:rsidRDefault="0037335E" w:rsidP="0037335E">
    <w:pPr>
      <w:pStyle w:val="ac"/>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6"/>
      <w:gridCol w:w="4836"/>
    </w:tblGrid>
    <w:tr w:rsidR="0037335E">
      <w:trPr>
        <w:trHeight w:val="851"/>
      </w:trPr>
      <w:tc>
        <w:tcPr>
          <w:tcW w:w="4836" w:type="dxa"/>
          <w:vAlign w:val="bottom"/>
        </w:tcPr>
        <w:p w:rsidR="0037335E" w:rsidRDefault="0037335E">
          <w:pPr>
            <w:pStyle w:val="HeadingLeft"/>
          </w:pPr>
          <w:r>
            <w:rPr>
              <w:noProof/>
            </w:rPr>
            <w:drawing>
              <wp:inline distT="0" distB="0" distL="0" distR="0">
                <wp:extent cx="457200" cy="447675"/>
                <wp:effectExtent l="19050" t="0" r="0" b="0"/>
                <wp:docPr id="698" name="图片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
                        <a:srcRect/>
                        <a:stretch>
                          <a:fillRect/>
                        </a:stretch>
                      </pic:blipFill>
                      <pic:spPr bwMode="auto">
                        <a:xfrm>
                          <a:off x="0" y="0"/>
                          <a:ext cx="457200" cy="447675"/>
                        </a:xfrm>
                        <a:prstGeom prst="rect">
                          <a:avLst/>
                        </a:prstGeom>
                        <a:noFill/>
                        <a:ln w="9525">
                          <a:noFill/>
                          <a:miter lim="800000"/>
                          <a:headEnd/>
                          <a:tailEnd/>
                        </a:ln>
                      </pic:spPr>
                    </pic:pic>
                  </a:graphicData>
                </a:graphic>
              </wp:inline>
            </w:drawing>
          </w:r>
        </w:p>
      </w:tc>
      <w:tc>
        <w:tcPr>
          <w:tcW w:w="4836" w:type="dxa"/>
          <w:vAlign w:val="bottom"/>
        </w:tcPr>
        <w:p w:rsidR="0037335E" w:rsidRDefault="00FA642C">
          <w:pPr>
            <w:pStyle w:val="HeadingRight"/>
          </w:pPr>
          <w:fldSimple w:instr=" DOCPROPERTY  &quot;Product&amp;Project Name&quot;">
            <w:r w:rsidR="0037335E">
              <w:t>HUAWEI eSight</w:t>
            </w:r>
          </w:fldSimple>
        </w:p>
        <w:p w:rsidR="0037335E" w:rsidRDefault="00FA642C">
          <w:pPr>
            <w:pStyle w:val="HeadingRight"/>
            <w:rPr>
              <w:rFonts w:cs="Times New Roman"/>
            </w:rPr>
          </w:pPr>
          <w:fldSimple w:instr=" DOCPROPERTY  DocumentName ">
            <w:r w:rsidR="0037335E">
              <w:t>Safe City O&amp;M Technical White Paper</w:t>
            </w:r>
          </w:fldSimple>
        </w:p>
      </w:tc>
    </w:tr>
  </w:tbl>
  <w:p w:rsidR="0037335E" w:rsidRDefault="0037335E">
    <w:pPr>
      <w:pStyle w:val="HeadingRigh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6"/>
      <w:gridCol w:w="4836"/>
    </w:tblGrid>
    <w:tr w:rsidR="0037335E" w:rsidTr="0037335E">
      <w:trPr>
        <w:trHeight w:val="851"/>
      </w:trPr>
      <w:tc>
        <w:tcPr>
          <w:tcW w:w="4836" w:type="dxa"/>
          <w:vAlign w:val="bottom"/>
        </w:tcPr>
        <w:p w:rsidR="0037335E" w:rsidRDefault="0037335E" w:rsidP="0037335E">
          <w:pPr>
            <w:pStyle w:val="HeadingLeft"/>
          </w:pPr>
          <w:r>
            <w:rPr>
              <w:noProof/>
            </w:rPr>
            <w:drawing>
              <wp:inline distT="0" distB="0" distL="0" distR="0">
                <wp:extent cx="457200" cy="447675"/>
                <wp:effectExtent l="1905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457200" cy="447675"/>
                        </a:xfrm>
                        <a:prstGeom prst="rect">
                          <a:avLst/>
                        </a:prstGeom>
                        <a:noFill/>
                        <a:ln w="9525">
                          <a:noFill/>
                          <a:miter lim="800000"/>
                          <a:headEnd/>
                          <a:tailEnd/>
                        </a:ln>
                      </pic:spPr>
                    </pic:pic>
                  </a:graphicData>
                </a:graphic>
              </wp:inline>
            </w:drawing>
          </w:r>
        </w:p>
      </w:tc>
      <w:tc>
        <w:tcPr>
          <w:tcW w:w="4836" w:type="dxa"/>
          <w:vAlign w:val="bottom"/>
        </w:tcPr>
        <w:p w:rsidR="0037335E" w:rsidRDefault="00FA642C" w:rsidP="0037335E">
          <w:pPr>
            <w:pStyle w:val="HeadingRight"/>
          </w:pPr>
          <w:fldSimple w:instr=" DOCPROPERTY  &quot;Product&amp;Project Name&quot;">
            <w:r w:rsidR="0037335E">
              <w:t>HUAWEI eSight</w:t>
            </w:r>
          </w:fldSimple>
        </w:p>
        <w:p w:rsidR="0037335E" w:rsidRDefault="00FA642C" w:rsidP="0037335E">
          <w:pPr>
            <w:pStyle w:val="HeadingRight"/>
          </w:pPr>
          <w:fldSimple w:instr=" DOCPROPERTY  DocumentName ">
            <w:r w:rsidR="0037335E">
              <w:t>Safe City O&amp;M Technical White Paper</w:t>
            </w:r>
          </w:fldSimple>
        </w:p>
      </w:tc>
    </w:tr>
  </w:tbl>
  <w:p w:rsidR="0037335E" w:rsidRDefault="0037335E" w:rsidP="0037335E">
    <w:pPr>
      <w:pStyle w:val="HeadingRight"/>
    </w:pPr>
  </w:p>
  <w:p w:rsidR="0037335E" w:rsidRPr="0037335E" w:rsidRDefault="0037335E" w:rsidP="0037335E">
    <w:pPr>
      <w:pStyle w:val="ac"/>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6"/>
      <w:gridCol w:w="4836"/>
    </w:tblGrid>
    <w:tr w:rsidR="0037335E">
      <w:trPr>
        <w:trHeight w:val="851"/>
      </w:trPr>
      <w:tc>
        <w:tcPr>
          <w:tcW w:w="4836" w:type="dxa"/>
          <w:vAlign w:val="bottom"/>
        </w:tcPr>
        <w:p w:rsidR="0037335E" w:rsidRDefault="0037335E">
          <w:pPr>
            <w:pStyle w:val="HeadingLeft"/>
          </w:pPr>
          <w:r>
            <w:rPr>
              <w:noProof/>
            </w:rPr>
            <w:drawing>
              <wp:inline distT="0" distB="0" distL="0" distR="0">
                <wp:extent cx="457200" cy="447675"/>
                <wp:effectExtent l="19050" t="0" r="0" b="0"/>
                <wp:docPr id="708" name="图片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
                        <a:srcRect/>
                        <a:stretch>
                          <a:fillRect/>
                        </a:stretch>
                      </pic:blipFill>
                      <pic:spPr bwMode="auto">
                        <a:xfrm>
                          <a:off x="0" y="0"/>
                          <a:ext cx="457200" cy="447675"/>
                        </a:xfrm>
                        <a:prstGeom prst="rect">
                          <a:avLst/>
                        </a:prstGeom>
                        <a:noFill/>
                        <a:ln w="9525">
                          <a:noFill/>
                          <a:miter lim="800000"/>
                          <a:headEnd/>
                          <a:tailEnd/>
                        </a:ln>
                      </pic:spPr>
                    </pic:pic>
                  </a:graphicData>
                </a:graphic>
              </wp:inline>
            </w:drawing>
          </w:r>
        </w:p>
      </w:tc>
      <w:tc>
        <w:tcPr>
          <w:tcW w:w="4836" w:type="dxa"/>
          <w:vAlign w:val="bottom"/>
        </w:tcPr>
        <w:p w:rsidR="0037335E" w:rsidRDefault="00FA642C">
          <w:pPr>
            <w:pStyle w:val="HeadingRight"/>
          </w:pPr>
          <w:fldSimple w:instr=" DOCPROPERTY  &quot;Product&amp;Project Name&quot;">
            <w:r w:rsidR="0037335E">
              <w:t>HUAWEI eSight</w:t>
            </w:r>
          </w:fldSimple>
        </w:p>
        <w:p w:rsidR="0037335E" w:rsidRDefault="00FA642C">
          <w:pPr>
            <w:pStyle w:val="HeadingRight"/>
            <w:rPr>
              <w:rFonts w:cs="Times New Roman"/>
            </w:rPr>
          </w:pPr>
          <w:fldSimple w:instr=" DOCPROPERTY  DocumentName ">
            <w:r w:rsidR="0037335E">
              <w:t>Safe City O&amp;M Technical White Paper</w:t>
            </w:r>
          </w:fldSimple>
        </w:p>
      </w:tc>
    </w:tr>
  </w:tbl>
  <w:p w:rsidR="0037335E" w:rsidRDefault="0037335E">
    <w:pPr>
      <w:pStyle w:val="HeadingRigh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6"/>
      <w:gridCol w:w="4836"/>
    </w:tblGrid>
    <w:tr w:rsidR="0037335E">
      <w:trPr>
        <w:trHeight w:val="851"/>
      </w:trPr>
      <w:tc>
        <w:tcPr>
          <w:tcW w:w="4836" w:type="dxa"/>
          <w:vAlign w:val="bottom"/>
        </w:tcPr>
        <w:p w:rsidR="0037335E" w:rsidRDefault="0037335E">
          <w:pPr>
            <w:pStyle w:val="HeadingLeft"/>
          </w:pPr>
          <w:r>
            <w:rPr>
              <w:noProof/>
            </w:rPr>
            <w:drawing>
              <wp:inline distT="0" distB="0" distL="0" distR="0">
                <wp:extent cx="457200" cy="447675"/>
                <wp:effectExtent l="19050" t="0" r="0" b="0"/>
                <wp:docPr id="722" name="图片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
                        <a:srcRect/>
                        <a:stretch>
                          <a:fillRect/>
                        </a:stretch>
                      </pic:blipFill>
                      <pic:spPr bwMode="auto">
                        <a:xfrm>
                          <a:off x="0" y="0"/>
                          <a:ext cx="457200" cy="447675"/>
                        </a:xfrm>
                        <a:prstGeom prst="rect">
                          <a:avLst/>
                        </a:prstGeom>
                        <a:noFill/>
                        <a:ln w="9525">
                          <a:noFill/>
                          <a:miter lim="800000"/>
                          <a:headEnd/>
                          <a:tailEnd/>
                        </a:ln>
                      </pic:spPr>
                    </pic:pic>
                  </a:graphicData>
                </a:graphic>
              </wp:inline>
            </w:drawing>
          </w:r>
        </w:p>
      </w:tc>
      <w:tc>
        <w:tcPr>
          <w:tcW w:w="4836" w:type="dxa"/>
          <w:vAlign w:val="bottom"/>
        </w:tcPr>
        <w:p w:rsidR="0037335E" w:rsidRDefault="00FA642C">
          <w:pPr>
            <w:pStyle w:val="HeadingRight"/>
          </w:pPr>
          <w:fldSimple w:instr=" DOCPROPERTY  &quot;Product&amp;Project Name&quot;">
            <w:r w:rsidR="0037335E">
              <w:t>HUAWEI eSight</w:t>
            </w:r>
          </w:fldSimple>
        </w:p>
        <w:p w:rsidR="0037335E" w:rsidRDefault="00FA642C">
          <w:pPr>
            <w:pStyle w:val="HeadingRight"/>
            <w:rPr>
              <w:rFonts w:cs="Times New Roman"/>
            </w:rPr>
          </w:pPr>
          <w:fldSimple w:instr=" DOCPROPERTY  DocumentName ">
            <w:r w:rsidR="0037335E">
              <w:t>Safe City O&amp;M Technical White Paper</w:t>
            </w:r>
          </w:fldSimple>
        </w:p>
      </w:tc>
    </w:tr>
  </w:tbl>
  <w:p w:rsidR="0037335E" w:rsidRDefault="0037335E">
    <w:pPr>
      <w:pStyle w:val="Heading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9A0F9D2"/>
    <w:lvl w:ilvl="0">
      <w:start w:val="1"/>
      <w:numFmt w:val="decimal"/>
      <w:pStyle w:val="5"/>
      <w:lvlText w:val="%1."/>
      <w:lvlJc w:val="left"/>
      <w:pPr>
        <w:tabs>
          <w:tab w:val="num" w:pos="2040"/>
        </w:tabs>
        <w:ind w:left="2040" w:hanging="360"/>
      </w:pPr>
    </w:lvl>
  </w:abstractNum>
  <w:abstractNum w:abstractNumId="1">
    <w:nsid w:val="FFFFFF7D"/>
    <w:multiLevelType w:val="singleLevel"/>
    <w:tmpl w:val="B67E9368"/>
    <w:lvl w:ilvl="0">
      <w:start w:val="1"/>
      <w:numFmt w:val="decimal"/>
      <w:pStyle w:val="4"/>
      <w:lvlText w:val="%1."/>
      <w:lvlJc w:val="left"/>
      <w:pPr>
        <w:tabs>
          <w:tab w:val="num" w:pos="1620"/>
        </w:tabs>
        <w:ind w:left="1620" w:hanging="360"/>
      </w:pPr>
    </w:lvl>
  </w:abstractNum>
  <w:abstractNum w:abstractNumId="2">
    <w:nsid w:val="FFFFFF7E"/>
    <w:multiLevelType w:val="singleLevel"/>
    <w:tmpl w:val="B3569E6A"/>
    <w:lvl w:ilvl="0">
      <w:start w:val="1"/>
      <w:numFmt w:val="decimal"/>
      <w:pStyle w:val="3"/>
      <w:lvlText w:val="%1."/>
      <w:lvlJc w:val="left"/>
      <w:pPr>
        <w:tabs>
          <w:tab w:val="num" w:pos="1200"/>
        </w:tabs>
        <w:ind w:left="1200" w:hanging="360"/>
      </w:pPr>
    </w:lvl>
  </w:abstractNum>
  <w:abstractNum w:abstractNumId="3">
    <w:nsid w:val="FFFFFF7F"/>
    <w:multiLevelType w:val="singleLevel"/>
    <w:tmpl w:val="C380AB64"/>
    <w:lvl w:ilvl="0">
      <w:start w:val="1"/>
      <w:numFmt w:val="decimal"/>
      <w:pStyle w:val="2"/>
      <w:lvlText w:val="%1."/>
      <w:lvlJc w:val="left"/>
      <w:pPr>
        <w:tabs>
          <w:tab w:val="num" w:pos="780"/>
        </w:tabs>
        <w:ind w:left="780" w:hanging="360"/>
      </w:pPr>
    </w:lvl>
  </w:abstractNum>
  <w:abstractNum w:abstractNumId="4">
    <w:nsid w:val="FFFFFF80"/>
    <w:multiLevelType w:val="singleLevel"/>
    <w:tmpl w:val="5540CDCC"/>
    <w:lvl w:ilvl="0">
      <w:start w:val="1"/>
      <w:numFmt w:val="bullet"/>
      <w:pStyle w:val="50"/>
      <w:lvlText w:val=""/>
      <w:lvlJc w:val="left"/>
      <w:pPr>
        <w:tabs>
          <w:tab w:val="num" w:pos="2040"/>
        </w:tabs>
        <w:ind w:left="2040" w:hanging="360"/>
      </w:pPr>
      <w:rPr>
        <w:rFonts w:ascii="Wingdings" w:hAnsi="Wingdings" w:hint="default"/>
      </w:rPr>
    </w:lvl>
  </w:abstractNum>
  <w:abstractNum w:abstractNumId="5">
    <w:nsid w:val="FFFFFF81"/>
    <w:multiLevelType w:val="singleLevel"/>
    <w:tmpl w:val="62AAB2E4"/>
    <w:lvl w:ilvl="0">
      <w:start w:val="1"/>
      <w:numFmt w:val="bullet"/>
      <w:pStyle w:val="40"/>
      <w:lvlText w:val=""/>
      <w:lvlJc w:val="left"/>
      <w:pPr>
        <w:tabs>
          <w:tab w:val="num" w:pos="1620"/>
        </w:tabs>
        <w:ind w:left="1620" w:hanging="360"/>
      </w:pPr>
      <w:rPr>
        <w:rFonts w:ascii="Wingdings" w:hAnsi="Wingdings" w:hint="default"/>
      </w:rPr>
    </w:lvl>
  </w:abstractNum>
  <w:abstractNum w:abstractNumId="6">
    <w:nsid w:val="FFFFFF82"/>
    <w:multiLevelType w:val="singleLevel"/>
    <w:tmpl w:val="82CC6F5A"/>
    <w:lvl w:ilvl="0">
      <w:start w:val="1"/>
      <w:numFmt w:val="bullet"/>
      <w:pStyle w:val="30"/>
      <w:lvlText w:val=""/>
      <w:lvlJc w:val="left"/>
      <w:pPr>
        <w:tabs>
          <w:tab w:val="num" w:pos="1200"/>
        </w:tabs>
        <w:ind w:left="1200" w:hanging="360"/>
      </w:pPr>
      <w:rPr>
        <w:rFonts w:ascii="Wingdings" w:hAnsi="Wingdings" w:hint="default"/>
      </w:rPr>
    </w:lvl>
  </w:abstractNum>
  <w:abstractNum w:abstractNumId="7">
    <w:nsid w:val="FFFFFF83"/>
    <w:multiLevelType w:val="singleLevel"/>
    <w:tmpl w:val="8CEEF62C"/>
    <w:lvl w:ilvl="0">
      <w:start w:val="1"/>
      <w:numFmt w:val="bullet"/>
      <w:pStyle w:val="20"/>
      <w:lvlText w:val=""/>
      <w:lvlJc w:val="left"/>
      <w:pPr>
        <w:tabs>
          <w:tab w:val="num" w:pos="780"/>
        </w:tabs>
        <w:ind w:left="780" w:hanging="360"/>
      </w:pPr>
      <w:rPr>
        <w:rFonts w:ascii="Wingdings" w:hAnsi="Wingdings" w:hint="default"/>
      </w:rPr>
    </w:lvl>
  </w:abstractNum>
  <w:abstractNum w:abstractNumId="8">
    <w:nsid w:val="FFFFFF88"/>
    <w:multiLevelType w:val="singleLevel"/>
    <w:tmpl w:val="DA3EF886"/>
    <w:lvl w:ilvl="0">
      <w:start w:val="1"/>
      <w:numFmt w:val="decimal"/>
      <w:pStyle w:val="a"/>
      <w:lvlText w:val="%1."/>
      <w:lvlJc w:val="left"/>
      <w:pPr>
        <w:tabs>
          <w:tab w:val="num" w:pos="360"/>
        </w:tabs>
        <w:ind w:left="360" w:hanging="360"/>
      </w:pPr>
    </w:lvl>
  </w:abstractNum>
  <w:abstractNum w:abstractNumId="9">
    <w:nsid w:val="FFFFFF89"/>
    <w:multiLevelType w:val="singleLevel"/>
    <w:tmpl w:val="95B607E8"/>
    <w:lvl w:ilvl="0">
      <w:start w:val="1"/>
      <w:numFmt w:val="bullet"/>
      <w:pStyle w:val="a0"/>
      <w:lvlText w:val=""/>
      <w:lvlJc w:val="left"/>
      <w:pPr>
        <w:tabs>
          <w:tab w:val="num" w:pos="360"/>
        </w:tabs>
        <w:ind w:left="360" w:hanging="360"/>
      </w:pPr>
      <w:rPr>
        <w:rFonts w:ascii="Wingdings" w:hAnsi="Wingdings" w:hint="default"/>
      </w:rPr>
    </w:lvl>
  </w:abstractNum>
  <w:abstractNum w:abstractNumId="10">
    <w:nsid w:val="0EDB2900"/>
    <w:multiLevelType w:val="hybridMultilevel"/>
    <w:tmpl w:val="1698331E"/>
    <w:lvl w:ilvl="0" w:tplc="6B308656">
      <w:start w:val="1"/>
      <w:numFmt w:val="bullet"/>
      <w:pStyle w:val="SubItemList"/>
      <w:lvlText w:val="−"/>
      <w:lvlJc w:val="left"/>
      <w:pPr>
        <w:tabs>
          <w:tab w:val="num" w:pos="2409"/>
        </w:tabs>
        <w:ind w:left="2410" w:hanging="284"/>
      </w:pPr>
      <w:rPr>
        <w:rFonts w:ascii="Times New Roman" w:hAnsi="Times New Roman" w:cs="Times New Roman" w:hint="default"/>
        <w:sz w:val="16"/>
        <w:szCs w:val="16"/>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11">
    <w:nsid w:val="13A674F3"/>
    <w:multiLevelType w:val="hybridMultilevel"/>
    <w:tmpl w:val="04DAA2B6"/>
    <w:lvl w:ilvl="0" w:tplc="07407EFC">
      <w:start w:val="1"/>
      <w:numFmt w:val="bullet"/>
      <w:pStyle w:val="NotesTextListinTable"/>
      <w:lvlText w:val=""/>
      <w:lvlJc w:val="left"/>
      <w:pPr>
        <w:tabs>
          <w:tab w:val="num" w:pos="340"/>
        </w:tabs>
        <w:ind w:left="340" w:hanging="170"/>
      </w:pPr>
      <w:rPr>
        <w:rFonts w:ascii="Wingdings" w:hAnsi="Wingdings" w:hint="default"/>
        <w:color w:val="auto"/>
        <w:spacing w:val="0"/>
        <w:w w:val="100"/>
        <w:position w:val="1"/>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nsid w:val="171657A1"/>
    <w:multiLevelType w:val="multilevel"/>
    <w:tmpl w:val="1406B134"/>
    <w:lvl w:ilvl="0">
      <w:start w:val="1"/>
      <w:numFmt w:val="decimal"/>
      <w:pStyle w:val="1"/>
      <w:suff w:val="nothing"/>
      <w:lvlText w:val="%1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21"/>
      <w:suff w:val="nothing"/>
      <w:lvlText w:val="%1.%2 "/>
      <w:lvlJc w:val="left"/>
      <w:pPr>
        <w:ind w:left="0" w:firstLine="0"/>
      </w:pPr>
      <w:rPr>
        <w:rFonts w:ascii="Book Antiqua" w:eastAsia="黑体" w:hAnsi="Book Antiqua" w:cs="Book Antiqua" w:hint="default"/>
        <w:b/>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pStyle w:val="31"/>
      <w:suff w:val="nothing"/>
      <w:lvlText w:val="%1.%2.%3 "/>
      <w:lvlJc w:val="left"/>
      <w:pPr>
        <w:ind w:left="0" w:firstLine="0"/>
      </w:pPr>
      <w:rPr>
        <w:rFonts w:ascii="Book Antiqua" w:eastAsia="黑体" w:hAnsi="Book Antiqua" w:cs="Book Antiqua" w:hint="default"/>
        <w:b/>
        <w:bCs/>
        <w:i w:val="0"/>
        <w:iCs w:val="0"/>
        <w:caps w:val="0"/>
        <w:strike w:val="0"/>
        <w:dstrike w:val="0"/>
        <w:outline w:val="0"/>
        <w:shadow w:val="0"/>
        <w:emboss w:val="0"/>
        <w:imprint w:val="0"/>
        <w:snapToGrid w:val="0"/>
        <w:vanish w:val="0"/>
        <w:kern w:val="0"/>
        <w:sz w:val="32"/>
        <w:szCs w:val="32"/>
        <w:vertAlign w:val="baseline"/>
      </w:rPr>
    </w:lvl>
    <w:lvl w:ilvl="3">
      <w:start w:val="1"/>
      <w:numFmt w:val="decimal"/>
      <w:pStyle w:val="41"/>
      <w:suff w:val="nothing"/>
      <w:lvlText w:val="%1.%2.%3.%4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sz w:val="28"/>
        <w:szCs w:val="28"/>
        <w:vertAlign w:val="baseline"/>
      </w:rPr>
    </w:lvl>
    <w:lvl w:ilvl="4">
      <w:start w:val="1"/>
      <w:numFmt w:val="decimal"/>
      <w:pStyle w:val="51"/>
      <w:suff w:val="nothing"/>
      <w:lvlText w:val="%1.%2.%3.%4.%5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sz w:val="24"/>
        <w:szCs w:val="24"/>
        <w:vertAlign w:val="baseline"/>
      </w:rPr>
    </w:lvl>
    <w:lvl w:ilvl="5">
      <w:start w:val="1"/>
      <w:numFmt w:val="decimal"/>
      <w:pStyle w:val="Step"/>
      <w:lvlText w:val="Step %6"/>
      <w:lvlJc w:val="right"/>
      <w:pPr>
        <w:tabs>
          <w:tab w:val="num" w:pos="1701"/>
        </w:tabs>
        <w:ind w:left="1701" w:hanging="159"/>
      </w:pPr>
      <w:rPr>
        <w:rFonts w:ascii="Book Antiqua" w:hAnsi="Book Antiqua" w:cs="Arial" w:hint="default"/>
        <w:b/>
        <w:bCs/>
        <w:i w:val="0"/>
        <w:iCs w:val="0"/>
        <w:caps w:val="0"/>
        <w:strike w:val="0"/>
        <w:dstrike w:val="0"/>
        <w:outline w:val="0"/>
        <w:shadow w:val="0"/>
        <w:emboss w:val="0"/>
        <w:imprint w:val="0"/>
        <w:vanish w:val="0"/>
        <w:sz w:val="21"/>
        <w:szCs w:val="21"/>
        <w:vertAlign w:val="baseline"/>
      </w:rPr>
    </w:lvl>
    <w:lvl w:ilvl="6">
      <w:start w:val="1"/>
      <w:numFmt w:val="decimal"/>
      <w:pStyle w:val="ItemStep"/>
      <w:lvlText w:val="%7."/>
      <w:lvlJc w:val="left"/>
      <w:pPr>
        <w:tabs>
          <w:tab w:val="num" w:pos="2126"/>
        </w:tabs>
        <w:ind w:left="2126" w:hanging="425"/>
      </w:pPr>
      <w:rPr>
        <w:rFonts w:ascii="Times New Roman" w:hAnsi="Times New Roman" w:cs="Times New Roman" w:hint="default"/>
        <w:b w:val="0"/>
        <w:bCs/>
        <w:i w:val="0"/>
        <w:iCs w:val="0"/>
        <w:color w:val="auto"/>
        <w:sz w:val="21"/>
        <w:szCs w:val="21"/>
      </w:rPr>
    </w:lvl>
    <w:lvl w:ilvl="7">
      <w:start w:val="1"/>
      <w:numFmt w:val="decimal"/>
      <w:lvlRestart w:val="1"/>
      <w:pStyle w:val="FigureDescription"/>
      <w:suff w:val="space"/>
      <w:lvlText w:val="Figure %1-%8"/>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lvl w:ilvl="8">
      <w:start w:val="1"/>
      <w:numFmt w:val="decimal"/>
      <w:lvlRestart w:val="1"/>
      <w:pStyle w:val="TableDescription"/>
      <w:suff w:val="space"/>
      <w:lvlText w:val="Table %1-%9"/>
      <w:lvlJc w:val="left"/>
      <w:pPr>
        <w:ind w:left="1701" w:firstLine="0"/>
      </w:pPr>
      <w:rPr>
        <w:rFonts w:ascii="Times New Roman" w:eastAsia="黑体" w:hAnsi="Times New Roman" w:hint="default"/>
        <w:b/>
        <w:bCs/>
        <w:i w:val="0"/>
        <w:iCs w:val="0"/>
        <w:color w:val="auto"/>
        <w:sz w:val="21"/>
        <w:szCs w:val="21"/>
      </w:rPr>
    </w:lvl>
  </w:abstractNum>
  <w:abstractNum w:abstractNumId="13">
    <w:nsid w:val="23B92005"/>
    <w:multiLevelType w:val="hybridMultilevel"/>
    <w:tmpl w:val="F5E05ACC"/>
    <w:lvl w:ilvl="0" w:tplc="B4522A24">
      <w:start w:val="1"/>
      <w:numFmt w:val="bullet"/>
      <w:pStyle w:val="CAUTIONTextList"/>
      <w:lvlText w:val=""/>
      <w:lvlJc w:val="left"/>
      <w:pPr>
        <w:tabs>
          <w:tab w:val="num" w:pos="1985"/>
        </w:tabs>
        <w:ind w:left="1985" w:hanging="284"/>
      </w:pPr>
      <w:rPr>
        <w:rFonts w:ascii="Wingdings" w:hAnsi="Wingdings" w:hint="default"/>
        <w:color w:val="auto"/>
        <w:spacing w:val="0"/>
        <w:w w:val="100"/>
        <w:position w:val="1"/>
        <w:sz w:val="16"/>
        <w:szCs w:val="16"/>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nsid w:val="2C951E2A"/>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5">
    <w:nsid w:val="42A046D5"/>
    <w:multiLevelType w:val="multilevel"/>
    <w:tmpl w:val="04090023"/>
    <w:styleLink w:val="a1"/>
    <w:lvl w:ilvl="0">
      <w:start w:val="1"/>
      <w:numFmt w:val="upperRoman"/>
      <w:lvlText w:val="第 %1 条"/>
      <w:lvlJc w:val="left"/>
      <w:pPr>
        <w:tabs>
          <w:tab w:val="num" w:pos="1800"/>
        </w:tabs>
        <w:ind w:left="0" w:firstLine="0"/>
      </w:pPr>
    </w:lvl>
    <w:lvl w:ilvl="1">
      <w:start w:val="1"/>
      <w:numFmt w:val="decimalZero"/>
      <w:isLgl/>
      <w:lvlText w:val="节 %1.%2"/>
      <w:lvlJc w:val="left"/>
      <w:pPr>
        <w:tabs>
          <w:tab w:val="num" w:pos="144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42CF4755"/>
    <w:multiLevelType w:val="hybridMultilevel"/>
    <w:tmpl w:val="1A940A0E"/>
    <w:lvl w:ilvl="0" w:tplc="0602B598">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outline w:val="0"/>
        <w:shadow w:val="0"/>
        <w:emboss w:val="0"/>
        <w:imprint w:val="0"/>
        <w:vanish w:val="0"/>
        <w:spacing w:val="0"/>
        <w:w w:val="100"/>
        <w:position w:val="2"/>
        <w:sz w:val="16"/>
        <w:szCs w:val="16"/>
        <w:vertAlign w:val="baseli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nsid w:val="463C3DB5"/>
    <w:multiLevelType w:val="hybridMultilevel"/>
    <w:tmpl w:val="2668DBD8"/>
    <w:lvl w:ilvl="0" w:tplc="3ECC9E86">
      <w:start w:val="1"/>
      <w:numFmt w:val="decimal"/>
      <w:pStyle w:val="ItemStepinTable"/>
      <w:lvlText w:val="%1."/>
      <w:lvlJc w:val="left"/>
      <w:pPr>
        <w:tabs>
          <w:tab w:val="num" w:pos="284"/>
        </w:tabs>
        <w:ind w:left="284" w:hanging="28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4DDA66D1"/>
    <w:multiLevelType w:val="multilevel"/>
    <w:tmpl w:val="BE7AC05C"/>
    <w:lvl w:ilvl="0">
      <w:start w:val="1"/>
      <w:numFmt w:val="upperLetter"/>
      <w:pStyle w:val="Appendixheading1"/>
      <w:suff w:val="nothing"/>
      <w:lvlText w:val="%1 "/>
      <w:lvlJc w:val="left"/>
      <w:pPr>
        <w:ind w:left="0" w:firstLine="0"/>
      </w:pPr>
      <w:rPr>
        <w:rFonts w:ascii="Book Antiqua"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Appendixheading2"/>
      <w:suff w:val="nothing"/>
      <w:lvlText w:val="%1.%2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pStyle w:val="Appendixheading3"/>
      <w:suff w:val="nothing"/>
      <w:lvlText w:val="%1.%2.%3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kern w:val="0"/>
        <w:sz w:val="32"/>
        <w:szCs w:val="32"/>
        <w:vertAlign w:val="baseline"/>
      </w:rPr>
    </w:lvl>
    <w:lvl w:ilvl="3">
      <w:start w:val="1"/>
      <w:numFmt w:val="decimal"/>
      <w:pStyle w:val="Appendixheading4"/>
      <w:suff w:val="nothing"/>
      <w:lvlText w:val="%1.%2.%3.%4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kern w:val="0"/>
        <w:sz w:val="28"/>
        <w:szCs w:val="28"/>
        <w:vertAlign w:val="baseline"/>
      </w:rPr>
    </w:lvl>
    <w:lvl w:ilvl="4">
      <w:start w:val="1"/>
      <w:numFmt w:val="decimal"/>
      <w:pStyle w:val="Appendixheading5"/>
      <w:suff w:val="nothing"/>
      <w:lvlText w:val="%1.%2.%3.%4.%5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kern w:val="0"/>
        <w:sz w:val="24"/>
        <w:szCs w:val="24"/>
        <w:vertAlign w:val="baseline"/>
      </w:rPr>
    </w:lvl>
    <w:lvl w:ilvl="5">
      <w:start w:val="1"/>
      <w:numFmt w:val="decimal"/>
      <w:lvlText w:val="Step %6"/>
      <w:lvlJc w:val="right"/>
      <w:pPr>
        <w:tabs>
          <w:tab w:val="num" w:pos="1701"/>
        </w:tabs>
        <w:ind w:left="1701" w:hanging="159"/>
      </w:pPr>
      <w:rPr>
        <w:rFonts w:ascii="Book Antiqua" w:hAnsi="Book Antiqua" w:cs="Times New Roman" w:hint="default"/>
        <w:b/>
        <w:bCs/>
        <w:i w:val="0"/>
        <w:iCs w:val="0"/>
        <w:sz w:val="21"/>
        <w:szCs w:val="21"/>
        <w:u w:val="none"/>
      </w:rPr>
    </w:lvl>
    <w:lvl w:ilvl="6">
      <w:start w:val="1"/>
      <w:numFmt w:val="decimal"/>
      <w:lvlText w:val="%7."/>
      <w:lvlJc w:val="left"/>
      <w:pPr>
        <w:tabs>
          <w:tab w:val="num" w:pos="2126"/>
        </w:tabs>
        <w:ind w:left="2126" w:hanging="425"/>
      </w:pPr>
      <w:rPr>
        <w:rFonts w:ascii="Times New Roman" w:hAnsi="Times New Roman" w:cs="Times New Roman" w:hint="default"/>
        <w:b w:val="0"/>
        <w:bCs/>
        <w:i w:val="0"/>
        <w:iCs w:val="0"/>
        <w:color w:val="auto"/>
        <w:sz w:val="21"/>
        <w:szCs w:val="21"/>
      </w:rPr>
    </w:lvl>
    <w:lvl w:ilvl="7">
      <w:start w:val="1"/>
      <w:numFmt w:val="decimal"/>
      <w:lvlRestart w:val="1"/>
      <w:pStyle w:val="FigureDescriptioninAppendix"/>
      <w:suff w:val="space"/>
      <w:lvlText w:val="Figure %1-%8"/>
      <w:lvlJc w:val="left"/>
      <w:pPr>
        <w:ind w:left="1701" w:firstLine="0"/>
      </w:pPr>
      <w:rPr>
        <w:rFonts w:ascii="Times New Roman" w:hAnsi="Times New Roman" w:cs="Book Antiqua" w:hint="default"/>
        <w:b/>
        <w:bCs/>
        <w:i w:val="0"/>
        <w:iCs w:val="0"/>
        <w:sz w:val="21"/>
        <w:szCs w:val="21"/>
        <w:u w:val="none"/>
      </w:rPr>
    </w:lvl>
    <w:lvl w:ilvl="8">
      <w:start w:val="1"/>
      <w:numFmt w:val="decimal"/>
      <w:lvlRestart w:val="1"/>
      <w:pStyle w:val="TableDescriptioninAppendix"/>
      <w:suff w:val="space"/>
      <w:lvlText w:val="Table %1-%9"/>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abstractNum>
  <w:abstractNum w:abstractNumId="19">
    <w:nsid w:val="652C1CA4"/>
    <w:multiLevelType w:val="multilevel"/>
    <w:tmpl w:val="BF2CAD92"/>
    <w:lvl w:ilvl="0">
      <w:start w:val="1"/>
      <w:numFmt w:val="none"/>
      <w:pStyle w:val="BlockLabel"/>
      <w:suff w:val="nothing"/>
      <w:lvlText w:val=""/>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Step123"/>
      <w:lvlText w:val="%1Step %2"/>
      <w:lvlJc w:val="right"/>
      <w:pPr>
        <w:tabs>
          <w:tab w:val="num" w:pos="1701"/>
        </w:tabs>
        <w:ind w:left="1701" w:hanging="159"/>
      </w:pPr>
      <w:rPr>
        <w:rFonts w:ascii="Book Antiqua" w:eastAsia="黑体" w:hAnsi="Book Antiqua" w:cs="Book Antiqua" w:hint="default"/>
        <w:b/>
        <w:bCs/>
        <w:i w:val="0"/>
        <w:iCs w:val="0"/>
        <w:caps w:val="0"/>
        <w:strike w:val="0"/>
        <w:dstrike w:val="0"/>
        <w:outline w:val="0"/>
        <w:shadow w:val="0"/>
        <w:emboss w:val="0"/>
        <w:imprint w:val="0"/>
        <w:snapToGrid w:val="0"/>
        <w:vanish w:val="0"/>
        <w:spacing w:val="0"/>
        <w:kern w:val="0"/>
        <w:sz w:val="21"/>
        <w:szCs w:val="21"/>
        <w:vertAlign w:val="baseline"/>
      </w:rPr>
    </w:lvl>
    <w:lvl w:ilvl="2">
      <w:start w:val="1"/>
      <w:numFmt w:val="decimal"/>
      <w:pStyle w:val="ItemStep123"/>
      <w:lvlText w:val="%3."/>
      <w:lvlJc w:val="left"/>
      <w:pPr>
        <w:tabs>
          <w:tab w:val="num" w:pos="2126"/>
        </w:tabs>
        <w:ind w:left="2126" w:hanging="425"/>
      </w:pPr>
      <w:rPr>
        <w:rFonts w:ascii="Times New Roman" w:eastAsia="黑体" w:hAnsi="Times New Roman" w:cs="Times New Roman" w:hint="default"/>
        <w:b w:val="0"/>
        <w:bCs/>
        <w:i w:val="0"/>
        <w:iCs w:val="0"/>
        <w:caps w:val="0"/>
        <w:strike w:val="0"/>
        <w:dstrike w:val="0"/>
        <w:outline w:val="0"/>
        <w:shadow w:val="0"/>
        <w:emboss w:val="0"/>
        <w:imprint w:val="0"/>
        <w:snapToGrid w:val="0"/>
        <w:vanish w:val="0"/>
        <w:kern w:val="0"/>
        <w:sz w:val="21"/>
        <w:szCs w:val="21"/>
        <w:vertAlign w:val="baseline"/>
      </w:rPr>
    </w:lvl>
    <w:lvl w:ilvl="3">
      <w:start w:val="1"/>
      <w:numFmt w:val="decimal"/>
      <w:lvlRestart w:val="1"/>
      <w:suff w:val="nothing"/>
      <w:lvlText w:val="%1.%2.%3.%4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sz w:val="28"/>
        <w:szCs w:val="28"/>
        <w:vertAlign w:val="baseline"/>
      </w:rPr>
    </w:lvl>
    <w:lvl w:ilvl="4">
      <w:start w:val="1"/>
      <w:numFmt w:val="decimal"/>
      <w:lvlRestart w:val="1"/>
      <w:suff w:val="nothing"/>
      <w:lvlText w:val="%1.%2.%3.%4.%5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sz w:val="24"/>
        <w:szCs w:val="24"/>
        <w:vertAlign w:val="baseline"/>
      </w:rPr>
    </w:lvl>
    <w:lvl w:ilvl="5">
      <w:start w:val="1"/>
      <w:numFmt w:val="decimal"/>
      <w:lvlText w:val="Step %6"/>
      <w:lvlJc w:val="right"/>
      <w:pPr>
        <w:tabs>
          <w:tab w:val="num" w:pos="1701"/>
        </w:tabs>
        <w:ind w:left="1701" w:hanging="159"/>
      </w:pPr>
      <w:rPr>
        <w:rFonts w:ascii="Arial" w:hAnsi="Arial" w:cs="Arial" w:hint="default"/>
        <w:b/>
        <w:bCs/>
        <w:i w:val="0"/>
        <w:iCs w:val="0"/>
        <w:caps w:val="0"/>
        <w:strike w:val="0"/>
        <w:dstrike w:val="0"/>
        <w:outline w:val="0"/>
        <w:shadow w:val="0"/>
        <w:emboss w:val="0"/>
        <w:imprint w:val="0"/>
        <w:vanish w:val="0"/>
        <w:sz w:val="20"/>
        <w:szCs w:val="20"/>
        <w:vertAlign w:val="baseline"/>
      </w:rPr>
    </w:lvl>
    <w:lvl w:ilvl="6">
      <w:start w:val="1"/>
      <w:numFmt w:val="decimal"/>
      <w:lvlText w:val="%7."/>
      <w:lvlJc w:val="left"/>
      <w:pPr>
        <w:tabs>
          <w:tab w:val="num" w:pos="2126"/>
        </w:tabs>
        <w:ind w:left="2126" w:hanging="425"/>
      </w:pPr>
      <w:rPr>
        <w:rFonts w:ascii="Book Antiqua" w:hAnsi="Book Antiqua" w:cs="Times New Roman" w:hint="default"/>
        <w:b/>
        <w:bCs/>
        <w:i w:val="0"/>
        <w:iCs w:val="0"/>
        <w:color w:val="auto"/>
        <w:sz w:val="21"/>
        <w:szCs w:val="21"/>
      </w:rPr>
    </w:lvl>
    <w:lvl w:ilvl="7">
      <w:start w:val="1"/>
      <w:numFmt w:val="decimal"/>
      <w:lvlRestart w:val="1"/>
      <w:suff w:val="space"/>
      <w:lvlText w:val="Figure %1-%8"/>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lvl w:ilvl="8">
      <w:start w:val="1"/>
      <w:numFmt w:val="decimal"/>
      <w:lvlRestart w:val="1"/>
      <w:suff w:val="space"/>
      <w:lvlText w:val="Table %1-%9"/>
      <w:lvlJc w:val="left"/>
      <w:pPr>
        <w:ind w:left="1701" w:firstLine="0"/>
      </w:pPr>
      <w:rPr>
        <w:rFonts w:ascii="Times New Roman" w:eastAsia="黑体" w:hAnsi="Times New Roman" w:hint="default"/>
        <w:b/>
        <w:bCs/>
        <w:i w:val="0"/>
        <w:iCs w:val="0"/>
        <w:color w:val="auto"/>
        <w:sz w:val="21"/>
        <w:szCs w:val="21"/>
      </w:rPr>
    </w:lvl>
  </w:abstractNum>
  <w:abstractNum w:abstractNumId="20">
    <w:nsid w:val="667437AC"/>
    <w:multiLevelType w:val="hybridMultilevel"/>
    <w:tmpl w:val="DE3895E6"/>
    <w:lvl w:ilvl="0" w:tplc="7396B8A4">
      <w:start w:val="1"/>
      <w:numFmt w:val="bullet"/>
      <w:pStyle w:val="NotesTextList"/>
      <w:lvlText w:val=""/>
      <w:lvlJc w:val="left"/>
      <w:pPr>
        <w:tabs>
          <w:tab w:val="num" w:pos="2359"/>
        </w:tabs>
        <w:ind w:left="2359" w:hanging="284"/>
      </w:pPr>
      <w:rPr>
        <w:rFonts w:ascii="Wingdings" w:hAnsi="Wingdings" w:cs="Wingdings" w:hint="default"/>
        <w:position w:val="1"/>
        <w:sz w:val="13"/>
        <w:szCs w:val="13"/>
        <w:effect w:val="no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1">
    <w:nsid w:val="6C066CFC"/>
    <w:multiLevelType w:val="multilevel"/>
    <w:tmpl w:val="0409001D"/>
    <w:styleLink w:val="1111110"/>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2">
    <w:nsid w:val="6E230785"/>
    <w:multiLevelType w:val="hybridMultilevel"/>
    <w:tmpl w:val="21BCB028"/>
    <w:lvl w:ilvl="0" w:tplc="47981EF0">
      <w:start w:val="1"/>
      <w:numFmt w:val="bullet"/>
      <w:pStyle w:val="ItemListinTable"/>
      <w:lvlText w:val=""/>
      <w:lvlJc w:val="left"/>
      <w:pPr>
        <w:tabs>
          <w:tab w:val="num" w:pos="170"/>
        </w:tabs>
        <w:ind w:left="170" w:hanging="170"/>
      </w:pPr>
      <w:rPr>
        <w:rFonts w:ascii="Wingdings" w:eastAsia="宋体" w:hAnsi="Wingdings" w:hint="default"/>
        <w:b w:val="0"/>
        <w:i w:val="0"/>
        <w:color w:val="auto"/>
        <w:position w:val="3"/>
        <w:sz w:val="13"/>
        <w:szCs w:val="13"/>
      </w:rPr>
    </w:lvl>
    <w:lvl w:ilvl="1" w:tplc="D9924BD4" w:tentative="1">
      <w:start w:val="1"/>
      <w:numFmt w:val="bullet"/>
      <w:lvlText w:val=""/>
      <w:lvlJc w:val="left"/>
      <w:pPr>
        <w:tabs>
          <w:tab w:val="num" w:pos="840"/>
        </w:tabs>
        <w:ind w:left="840" w:hanging="420"/>
      </w:pPr>
      <w:rPr>
        <w:rFonts w:ascii="Wingdings" w:hAnsi="Wingdings" w:hint="default"/>
      </w:rPr>
    </w:lvl>
    <w:lvl w:ilvl="2" w:tplc="67CEA842" w:tentative="1">
      <w:start w:val="1"/>
      <w:numFmt w:val="bullet"/>
      <w:lvlText w:val=""/>
      <w:lvlJc w:val="left"/>
      <w:pPr>
        <w:tabs>
          <w:tab w:val="num" w:pos="1260"/>
        </w:tabs>
        <w:ind w:left="1260" w:hanging="420"/>
      </w:pPr>
      <w:rPr>
        <w:rFonts w:ascii="Wingdings" w:hAnsi="Wingdings" w:hint="default"/>
      </w:rPr>
    </w:lvl>
    <w:lvl w:ilvl="3" w:tplc="75547438" w:tentative="1">
      <w:start w:val="1"/>
      <w:numFmt w:val="bullet"/>
      <w:lvlText w:val=""/>
      <w:lvlJc w:val="left"/>
      <w:pPr>
        <w:tabs>
          <w:tab w:val="num" w:pos="1680"/>
        </w:tabs>
        <w:ind w:left="1680" w:hanging="420"/>
      </w:pPr>
      <w:rPr>
        <w:rFonts w:ascii="Wingdings" w:hAnsi="Wingdings" w:hint="default"/>
      </w:rPr>
    </w:lvl>
    <w:lvl w:ilvl="4" w:tplc="21482CF2" w:tentative="1">
      <w:start w:val="1"/>
      <w:numFmt w:val="bullet"/>
      <w:lvlText w:val=""/>
      <w:lvlJc w:val="left"/>
      <w:pPr>
        <w:tabs>
          <w:tab w:val="num" w:pos="2100"/>
        </w:tabs>
        <w:ind w:left="2100" w:hanging="420"/>
      </w:pPr>
      <w:rPr>
        <w:rFonts w:ascii="Wingdings" w:hAnsi="Wingdings" w:hint="default"/>
      </w:rPr>
    </w:lvl>
    <w:lvl w:ilvl="5" w:tplc="9A52E0CA" w:tentative="1">
      <w:start w:val="1"/>
      <w:numFmt w:val="bullet"/>
      <w:lvlText w:val=""/>
      <w:lvlJc w:val="left"/>
      <w:pPr>
        <w:tabs>
          <w:tab w:val="num" w:pos="2520"/>
        </w:tabs>
        <w:ind w:left="2520" w:hanging="420"/>
      </w:pPr>
      <w:rPr>
        <w:rFonts w:ascii="Wingdings" w:hAnsi="Wingdings" w:hint="default"/>
      </w:rPr>
    </w:lvl>
    <w:lvl w:ilvl="6" w:tplc="5B6E15EA" w:tentative="1">
      <w:start w:val="1"/>
      <w:numFmt w:val="bullet"/>
      <w:lvlText w:val=""/>
      <w:lvlJc w:val="left"/>
      <w:pPr>
        <w:tabs>
          <w:tab w:val="num" w:pos="2940"/>
        </w:tabs>
        <w:ind w:left="2940" w:hanging="420"/>
      </w:pPr>
      <w:rPr>
        <w:rFonts w:ascii="Wingdings" w:hAnsi="Wingdings" w:hint="default"/>
      </w:rPr>
    </w:lvl>
    <w:lvl w:ilvl="7" w:tplc="3AE28376" w:tentative="1">
      <w:start w:val="1"/>
      <w:numFmt w:val="bullet"/>
      <w:lvlText w:val=""/>
      <w:lvlJc w:val="left"/>
      <w:pPr>
        <w:tabs>
          <w:tab w:val="num" w:pos="3360"/>
        </w:tabs>
        <w:ind w:left="3360" w:hanging="420"/>
      </w:pPr>
      <w:rPr>
        <w:rFonts w:ascii="Wingdings" w:hAnsi="Wingdings" w:hint="default"/>
      </w:rPr>
    </w:lvl>
    <w:lvl w:ilvl="8" w:tplc="B32AF4E8" w:tentative="1">
      <w:start w:val="1"/>
      <w:numFmt w:val="bullet"/>
      <w:lvlText w:val=""/>
      <w:lvlJc w:val="left"/>
      <w:pPr>
        <w:tabs>
          <w:tab w:val="num" w:pos="3780"/>
        </w:tabs>
        <w:ind w:left="3780" w:hanging="420"/>
      </w:pPr>
      <w:rPr>
        <w:rFonts w:ascii="Wingdings" w:hAnsi="Wingdings" w:hint="default"/>
      </w:rPr>
    </w:lvl>
  </w:abstractNum>
  <w:num w:numId="1">
    <w:abstractNumId w:val="10"/>
  </w:num>
  <w:num w:numId="2">
    <w:abstractNumId w:val="2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5"/>
  </w:num>
  <w:num w:numId="14">
    <w:abstractNumId w:val="14"/>
  </w:num>
  <w:num w:numId="15">
    <w:abstractNumId w:val="21"/>
  </w:num>
  <w:num w:numId="16">
    <w:abstractNumId w:val="17"/>
  </w:num>
  <w:num w:numId="17">
    <w:abstractNumId w:val="22"/>
  </w:num>
  <w:num w:numId="18">
    <w:abstractNumId w:val="16"/>
  </w:num>
  <w:num w:numId="19">
    <w:abstractNumId w:val="11"/>
  </w:num>
  <w:num w:numId="20">
    <w:abstractNumId w:val="13"/>
  </w:num>
  <w:num w:numId="21">
    <w:abstractNumId w:val="18"/>
  </w:num>
  <w:num w:numId="22">
    <w:abstractNumId w:val="12"/>
  </w:num>
  <w:num w:numId="23">
    <w:abstractNumId w:val="19"/>
  </w:num>
  <w:num w:numId="24">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30">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ctiveWritingStyle w:appName="MSWord" w:lang="en-US" w:vendorID="64" w:dllVersion="131078" w:nlCheck="1" w:checkStyle="1"/>
  <w:activeWritingStyle w:appName="MSWord" w:lang="zh-CN" w:vendorID="64" w:dllVersion="131077" w:nlCheck="1" w:checkStyle="1"/>
  <w:activeWritingStyle w:appName="MSWord" w:lang="en-GB" w:vendorID="64" w:dllVersion="131078" w:nlCheck="1" w:checkStyle="1"/>
  <w:proofState w:spelling="clean" w:grammar="clean"/>
  <w:attachedTemplate r:id="rId1"/>
  <w:stylePaneFormatFilter w:val="3F21"/>
  <w:defaultTabStop w:val="420"/>
  <w:drawingGridHorizontalSpacing w:val="105"/>
  <w:drawingGridVerticalSpacing w:val="156"/>
  <w:displayHorizontalDrawingGridEvery w:val="0"/>
  <w:displayVerticalDrawingGridEvery w:val="2"/>
  <w:characterSpacingControl w:val="compressPunctuation"/>
  <w:hdrShapeDefaults>
    <o:shapedefaults v:ext="edit" spidmax="14438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ocType" w:val="EnCustomerDocumentTemplate"/>
    <w:docVar w:name="TemplateVersion" w:val="V100R001C01"/>
  </w:docVars>
  <w:rsids>
    <w:rsidRoot w:val="00F80B2B"/>
    <w:rsid w:val="0000017C"/>
    <w:rsid w:val="00001169"/>
    <w:rsid w:val="00002B11"/>
    <w:rsid w:val="00004EAE"/>
    <w:rsid w:val="000059CD"/>
    <w:rsid w:val="00006C30"/>
    <w:rsid w:val="00007366"/>
    <w:rsid w:val="00007BAF"/>
    <w:rsid w:val="00014409"/>
    <w:rsid w:val="000204D7"/>
    <w:rsid w:val="000209A5"/>
    <w:rsid w:val="00022994"/>
    <w:rsid w:val="00023498"/>
    <w:rsid w:val="0002360D"/>
    <w:rsid w:val="000236DC"/>
    <w:rsid w:val="00024EAE"/>
    <w:rsid w:val="00027249"/>
    <w:rsid w:val="00027D33"/>
    <w:rsid w:val="00030B38"/>
    <w:rsid w:val="00033634"/>
    <w:rsid w:val="0003480D"/>
    <w:rsid w:val="0003640A"/>
    <w:rsid w:val="00036481"/>
    <w:rsid w:val="00037929"/>
    <w:rsid w:val="00043480"/>
    <w:rsid w:val="00044EA1"/>
    <w:rsid w:val="00045A84"/>
    <w:rsid w:val="00046162"/>
    <w:rsid w:val="00046DA7"/>
    <w:rsid w:val="0004784E"/>
    <w:rsid w:val="00050060"/>
    <w:rsid w:val="00054821"/>
    <w:rsid w:val="00062085"/>
    <w:rsid w:val="00062113"/>
    <w:rsid w:val="000650A2"/>
    <w:rsid w:val="00065B3D"/>
    <w:rsid w:val="000672E0"/>
    <w:rsid w:val="00067562"/>
    <w:rsid w:val="000675B6"/>
    <w:rsid w:val="00070EF9"/>
    <w:rsid w:val="00070F2B"/>
    <w:rsid w:val="00075FBD"/>
    <w:rsid w:val="00076E09"/>
    <w:rsid w:val="00077D2A"/>
    <w:rsid w:val="00080ACA"/>
    <w:rsid w:val="0008104F"/>
    <w:rsid w:val="00081E7C"/>
    <w:rsid w:val="000829CA"/>
    <w:rsid w:val="00082E5C"/>
    <w:rsid w:val="0008619E"/>
    <w:rsid w:val="00087D7C"/>
    <w:rsid w:val="00090F5A"/>
    <w:rsid w:val="0009460A"/>
    <w:rsid w:val="000955C8"/>
    <w:rsid w:val="000960A4"/>
    <w:rsid w:val="000963E8"/>
    <w:rsid w:val="00096B51"/>
    <w:rsid w:val="00096C5E"/>
    <w:rsid w:val="00096DAE"/>
    <w:rsid w:val="00096F8B"/>
    <w:rsid w:val="000A0B42"/>
    <w:rsid w:val="000A141B"/>
    <w:rsid w:val="000A2BD9"/>
    <w:rsid w:val="000A351C"/>
    <w:rsid w:val="000A44D2"/>
    <w:rsid w:val="000A51E3"/>
    <w:rsid w:val="000A67ED"/>
    <w:rsid w:val="000A6FAD"/>
    <w:rsid w:val="000B08C7"/>
    <w:rsid w:val="000B5263"/>
    <w:rsid w:val="000C0A8E"/>
    <w:rsid w:val="000C163B"/>
    <w:rsid w:val="000C23A5"/>
    <w:rsid w:val="000C608D"/>
    <w:rsid w:val="000D1AC5"/>
    <w:rsid w:val="000D2BD0"/>
    <w:rsid w:val="000D36FE"/>
    <w:rsid w:val="000D68BD"/>
    <w:rsid w:val="000E1073"/>
    <w:rsid w:val="000E10A4"/>
    <w:rsid w:val="000E5622"/>
    <w:rsid w:val="000E5BA9"/>
    <w:rsid w:val="000E6762"/>
    <w:rsid w:val="000E6F07"/>
    <w:rsid w:val="000F0868"/>
    <w:rsid w:val="000F1247"/>
    <w:rsid w:val="000F1570"/>
    <w:rsid w:val="000F2222"/>
    <w:rsid w:val="000F28A4"/>
    <w:rsid w:val="000F726C"/>
    <w:rsid w:val="00101B8C"/>
    <w:rsid w:val="00102C95"/>
    <w:rsid w:val="00102FC4"/>
    <w:rsid w:val="001047CD"/>
    <w:rsid w:val="00104A93"/>
    <w:rsid w:val="00104BFD"/>
    <w:rsid w:val="00104CFC"/>
    <w:rsid w:val="00111942"/>
    <w:rsid w:val="00111DE3"/>
    <w:rsid w:val="00113A71"/>
    <w:rsid w:val="00113FC7"/>
    <w:rsid w:val="00114C6D"/>
    <w:rsid w:val="0011515A"/>
    <w:rsid w:val="00116712"/>
    <w:rsid w:val="001173CF"/>
    <w:rsid w:val="00117D61"/>
    <w:rsid w:val="0012068C"/>
    <w:rsid w:val="00122B3C"/>
    <w:rsid w:val="00123470"/>
    <w:rsid w:val="0013360E"/>
    <w:rsid w:val="00133C49"/>
    <w:rsid w:val="00134E72"/>
    <w:rsid w:val="001379C9"/>
    <w:rsid w:val="001421E2"/>
    <w:rsid w:val="001476B8"/>
    <w:rsid w:val="001504CD"/>
    <w:rsid w:val="001505C6"/>
    <w:rsid w:val="00153513"/>
    <w:rsid w:val="00155411"/>
    <w:rsid w:val="001557EC"/>
    <w:rsid w:val="00155871"/>
    <w:rsid w:val="00156374"/>
    <w:rsid w:val="0015759D"/>
    <w:rsid w:val="00161472"/>
    <w:rsid w:val="00161901"/>
    <w:rsid w:val="00162277"/>
    <w:rsid w:val="00162BB0"/>
    <w:rsid w:val="001650F5"/>
    <w:rsid w:val="001713B0"/>
    <w:rsid w:val="00171579"/>
    <w:rsid w:val="001722C9"/>
    <w:rsid w:val="00174399"/>
    <w:rsid w:val="00174820"/>
    <w:rsid w:val="0017579E"/>
    <w:rsid w:val="001766BF"/>
    <w:rsid w:val="00176DF9"/>
    <w:rsid w:val="00180DFE"/>
    <w:rsid w:val="00181535"/>
    <w:rsid w:val="00182273"/>
    <w:rsid w:val="00182824"/>
    <w:rsid w:val="00184CE5"/>
    <w:rsid w:val="001865BC"/>
    <w:rsid w:val="00191AC5"/>
    <w:rsid w:val="001932F0"/>
    <w:rsid w:val="00194F02"/>
    <w:rsid w:val="001954C5"/>
    <w:rsid w:val="00196EE8"/>
    <w:rsid w:val="00197671"/>
    <w:rsid w:val="001A1C48"/>
    <w:rsid w:val="001A2A51"/>
    <w:rsid w:val="001A2F22"/>
    <w:rsid w:val="001A3366"/>
    <w:rsid w:val="001B3F83"/>
    <w:rsid w:val="001B48BE"/>
    <w:rsid w:val="001B4FEA"/>
    <w:rsid w:val="001C1084"/>
    <w:rsid w:val="001C14B2"/>
    <w:rsid w:val="001C22D0"/>
    <w:rsid w:val="001C237C"/>
    <w:rsid w:val="001C296D"/>
    <w:rsid w:val="001C2EF1"/>
    <w:rsid w:val="001C4A19"/>
    <w:rsid w:val="001D0422"/>
    <w:rsid w:val="001D2F0F"/>
    <w:rsid w:val="001D2FEB"/>
    <w:rsid w:val="001D4738"/>
    <w:rsid w:val="001E0562"/>
    <w:rsid w:val="001E3495"/>
    <w:rsid w:val="001E7970"/>
    <w:rsid w:val="001F0129"/>
    <w:rsid w:val="001F44E5"/>
    <w:rsid w:val="001F4FCF"/>
    <w:rsid w:val="001F6A30"/>
    <w:rsid w:val="001F7372"/>
    <w:rsid w:val="00202247"/>
    <w:rsid w:val="00202712"/>
    <w:rsid w:val="00202971"/>
    <w:rsid w:val="00204734"/>
    <w:rsid w:val="00204907"/>
    <w:rsid w:val="00204975"/>
    <w:rsid w:val="002051AD"/>
    <w:rsid w:val="0020714E"/>
    <w:rsid w:val="0021012C"/>
    <w:rsid w:val="002113D5"/>
    <w:rsid w:val="00211FAC"/>
    <w:rsid w:val="00212897"/>
    <w:rsid w:val="00214545"/>
    <w:rsid w:val="00217FE3"/>
    <w:rsid w:val="002213D3"/>
    <w:rsid w:val="00223111"/>
    <w:rsid w:val="00223174"/>
    <w:rsid w:val="00224DC1"/>
    <w:rsid w:val="00225AAD"/>
    <w:rsid w:val="00227798"/>
    <w:rsid w:val="00230422"/>
    <w:rsid w:val="00231796"/>
    <w:rsid w:val="00231E2F"/>
    <w:rsid w:val="002349F7"/>
    <w:rsid w:val="00237D11"/>
    <w:rsid w:val="002414B1"/>
    <w:rsid w:val="00243326"/>
    <w:rsid w:val="002435BA"/>
    <w:rsid w:val="00244362"/>
    <w:rsid w:val="00245465"/>
    <w:rsid w:val="002463C5"/>
    <w:rsid w:val="00246D02"/>
    <w:rsid w:val="00247FED"/>
    <w:rsid w:val="00251572"/>
    <w:rsid w:val="00251F6A"/>
    <w:rsid w:val="00257428"/>
    <w:rsid w:val="002678FE"/>
    <w:rsid w:val="0027139E"/>
    <w:rsid w:val="00273EFF"/>
    <w:rsid w:val="00274363"/>
    <w:rsid w:val="0027556F"/>
    <w:rsid w:val="00275C20"/>
    <w:rsid w:val="00276AA6"/>
    <w:rsid w:val="00277148"/>
    <w:rsid w:val="0028155F"/>
    <w:rsid w:val="00290132"/>
    <w:rsid w:val="00290861"/>
    <w:rsid w:val="00293018"/>
    <w:rsid w:val="00294301"/>
    <w:rsid w:val="00297484"/>
    <w:rsid w:val="002A404A"/>
    <w:rsid w:val="002A6128"/>
    <w:rsid w:val="002A762D"/>
    <w:rsid w:val="002B0076"/>
    <w:rsid w:val="002B249E"/>
    <w:rsid w:val="002B28FF"/>
    <w:rsid w:val="002B305F"/>
    <w:rsid w:val="002B6EA0"/>
    <w:rsid w:val="002B7406"/>
    <w:rsid w:val="002B75D4"/>
    <w:rsid w:val="002B7A7E"/>
    <w:rsid w:val="002B7D53"/>
    <w:rsid w:val="002C12D2"/>
    <w:rsid w:val="002C2431"/>
    <w:rsid w:val="002C2904"/>
    <w:rsid w:val="002C3614"/>
    <w:rsid w:val="002C3E19"/>
    <w:rsid w:val="002C45B5"/>
    <w:rsid w:val="002C4837"/>
    <w:rsid w:val="002C4A79"/>
    <w:rsid w:val="002C5646"/>
    <w:rsid w:val="002C6B7A"/>
    <w:rsid w:val="002C79E4"/>
    <w:rsid w:val="002D2750"/>
    <w:rsid w:val="002D341B"/>
    <w:rsid w:val="002D370E"/>
    <w:rsid w:val="002D4C6F"/>
    <w:rsid w:val="002D63E1"/>
    <w:rsid w:val="002E0843"/>
    <w:rsid w:val="002E0D11"/>
    <w:rsid w:val="002E4F77"/>
    <w:rsid w:val="002E5031"/>
    <w:rsid w:val="002E5302"/>
    <w:rsid w:val="002F0764"/>
    <w:rsid w:val="002F0971"/>
    <w:rsid w:val="002F2BC5"/>
    <w:rsid w:val="002F4852"/>
    <w:rsid w:val="002F5ECE"/>
    <w:rsid w:val="002F7712"/>
    <w:rsid w:val="002F7E25"/>
    <w:rsid w:val="003038A0"/>
    <w:rsid w:val="0030460C"/>
    <w:rsid w:val="00306103"/>
    <w:rsid w:val="0030678A"/>
    <w:rsid w:val="00310343"/>
    <w:rsid w:val="00311C3D"/>
    <w:rsid w:val="00312D20"/>
    <w:rsid w:val="003142FA"/>
    <w:rsid w:val="0031445D"/>
    <w:rsid w:val="0031571D"/>
    <w:rsid w:val="00316E3A"/>
    <w:rsid w:val="00322A5C"/>
    <w:rsid w:val="00324B2E"/>
    <w:rsid w:val="00330727"/>
    <w:rsid w:val="0033103D"/>
    <w:rsid w:val="003316AC"/>
    <w:rsid w:val="003328CA"/>
    <w:rsid w:val="00332C2C"/>
    <w:rsid w:val="00335EB2"/>
    <w:rsid w:val="00340505"/>
    <w:rsid w:val="00340FC4"/>
    <w:rsid w:val="003410D3"/>
    <w:rsid w:val="00341940"/>
    <w:rsid w:val="00343483"/>
    <w:rsid w:val="00350576"/>
    <w:rsid w:val="0035325E"/>
    <w:rsid w:val="00354A0B"/>
    <w:rsid w:val="00354B13"/>
    <w:rsid w:val="00360108"/>
    <w:rsid w:val="003607FF"/>
    <w:rsid w:val="00361836"/>
    <w:rsid w:val="00363115"/>
    <w:rsid w:val="00364DD2"/>
    <w:rsid w:val="003652BC"/>
    <w:rsid w:val="00370AA7"/>
    <w:rsid w:val="0037335E"/>
    <w:rsid w:val="00375246"/>
    <w:rsid w:val="0037766B"/>
    <w:rsid w:val="00380154"/>
    <w:rsid w:val="00380A33"/>
    <w:rsid w:val="003812D4"/>
    <w:rsid w:val="00383089"/>
    <w:rsid w:val="00385EC6"/>
    <w:rsid w:val="00386423"/>
    <w:rsid w:val="0039167E"/>
    <w:rsid w:val="00392112"/>
    <w:rsid w:val="00393AC0"/>
    <w:rsid w:val="00394895"/>
    <w:rsid w:val="00395741"/>
    <w:rsid w:val="003A136D"/>
    <w:rsid w:val="003A3205"/>
    <w:rsid w:val="003A45F2"/>
    <w:rsid w:val="003A48AE"/>
    <w:rsid w:val="003A6218"/>
    <w:rsid w:val="003A6E89"/>
    <w:rsid w:val="003A7D0E"/>
    <w:rsid w:val="003B0CB9"/>
    <w:rsid w:val="003B282D"/>
    <w:rsid w:val="003B3B48"/>
    <w:rsid w:val="003B3BF0"/>
    <w:rsid w:val="003B3D9B"/>
    <w:rsid w:val="003B4891"/>
    <w:rsid w:val="003B5248"/>
    <w:rsid w:val="003B5253"/>
    <w:rsid w:val="003B7B5D"/>
    <w:rsid w:val="003C0DC3"/>
    <w:rsid w:val="003C13A3"/>
    <w:rsid w:val="003C2A6C"/>
    <w:rsid w:val="003C35FE"/>
    <w:rsid w:val="003C45FE"/>
    <w:rsid w:val="003C4CBF"/>
    <w:rsid w:val="003C6029"/>
    <w:rsid w:val="003C7AE3"/>
    <w:rsid w:val="003D06DF"/>
    <w:rsid w:val="003D07DD"/>
    <w:rsid w:val="003D0CDB"/>
    <w:rsid w:val="003D1077"/>
    <w:rsid w:val="003D41B9"/>
    <w:rsid w:val="003D5F41"/>
    <w:rsid w:val="003E1009"/>
    <w:rsid w:val="003E4B7D"/>
    <w:rsid w:val="003E4DD4"/>
    <w:rsid w:val="003E597C"/>
    <w:rsid w:val="003E6576"/>
    <w:rsid w:val="003F0969"/>
    <w:rsid w:val="003F224D"/>
    <w:rsid w:val="003F29A4"/>
    <w:rsid w:val="003F5E99"/>
    <w:rsid w:val="003F5EDD"/>
    <w:rsid w:val="003F634B"/>
    <w:rsid w:val="004024E5"/>
    <w:rsid w:val="00402B6C"/>
    <w:rsid w:val="00402F4B"/>
    <w:rsid w:val="004030A2"/>
    <w:rsid w:val="00404B39"/>
    <w:rsid w:val="00404C0B"/>
    <w:rsid w:val="00404D2E"/>
    <w:rsid w:val="0040508F"/>
    <w:rsid w:val="00412214"/>
    <w:rsid w:val="00412BED"/>
    <w:rsid w:val="0041313F"/>
    <w:rsid w:val="00414750"/>
    <w:rsid w:val="00417777"/>
    <w:rsid w:val="00420014"/>
    <w:rsid w:val="00420295"/>
    <w:rsid w:val="00420541"/>
    <w:rsid w:val="00421014"/>
    <w:rsid w:val="00421474"/>
    <w:rsid w:val="00423E44"/>
    <w:rsid w:val="004249E2"/>
    <w:rsid w:val="00424E88"/>
    <w:rsid w:val="00431688"/>
    <w:rsid w:val="00432373"/>
    <w:rsid w:val="004326A9"/>
    <w:rsid w:val="00432AB8"/>
    <w:rsid w:val="00435E3B"/>
    <w:rsid w:val="0043764D"/>
    <w:rsid w:val="00440715"/>
    <w:rsid w:val="00444EAB"/>
    <w:rsid w:val="00445D53"/>
    <w:rsid w:val="00446256"/>
    <w:rsid w:val="0044721D"/>
    <w:rsid w:val="00447806"/>
    <w:rsid w:val="00447F7B"/>
    <w:rsid w:val="00450A20"/>
    <w:rsid w:val="00453568"/>
    <w:rsid w:val="0045358A"/>
    <w:rsid w:val="004551DD"/>
    <w:rsid w:val="00455522"/>
    <w:rsid w:val="00455B17"/>
    <w:rsid w:val="00460FFD"/>
    <w:rsid w:val="00465D3C"/>
    <w:rsid w:val="00467BC3"/>
    <w:rsid w:val="00470600"/>
    <w:rsid w:val="00472457"/>
    <w:rsid w:val="00475131"/>
    <w:rsid w:val="00476D41"/>
    <w:rsid w:val="00476ED2"/>
    <w:rsid w:val="00480B86"/>
    <w:rsid w:val="004834B4"/>
    <w:rsid w:val="004857D9"/>
    <w:rsid w:val="0048588B"/>
    <w:rsid w:val="0049239F"/>
    <w:rsid w:val="00492B37"/>
    <w:rsid w:val="00494306"/>
    <w:rsid w:val="004977C3"/>
    <w:rsid w:val="004A07C0"/>
    <w:rsid w:val="004A2B3F"/>
    <w:rsid w:val="004A5829"/>
    <w:rsid w:val="004B0F05"/>
    <w:rsid w:val="004B1483"/>
    <w:rsid w:val="004B3904"/>
    <w:rsid w:val="004B5CC3"/>
    <w:rsid w:val="004B6D03"/>
    <w:rsid w:val="004B7C7A"/>
    <w:rsid w:val="004C0654"/>
    <w:rsid w:val="004C0A97"/>
    <w:rsid w:val="004C161F"/>
    <w:rsid w:val="004C27C4"/>
    <w:rsid w:val="004C6B94"/>
    <w:rsid w:val="004C7906"/>
    <w:rsid w:val="004D01BF"/>
    <w:rsid w:val="004D1DBA"/>
    <w:rsid w:val="004D47DB"/>
    <w:rsid w:val="004D5212"/>
    <w:rsid w:val="004D5BD7"/>
    <w:rsid w:val="004D5FF9"/>
    <w:rsid w:val="004D6580"/>
    <w:rsid w:val="004E00AF"/>
    <w:rsid w:val="004E104B"/>
    <w:rsid w:val="004E4ED7"/>
    <w:rsid w:val="004E7DAF"/>
    <w:rsid w:val="004F0272"/>
    <w:rsid w:val="004F2266"/>
    <w:rsid w:val="004F49BE"/>
    <w:rsid w:val="004F55D0"/>
    <w:rsid w:val="004F75A5"/>
    <w:rsid w:val="005024C4"/>
    <w:rsid w:val="00502E90"/>
    <w:rsid w:val="0050413E"/>
    <w:rsid w:val="0050501B"/>
    <w:rsid w:val="00506CA2"/>
    <w:rsid w:val="00507172"/>
    <w:rsid w:val="00510894"/>
    <w:rsid w:val="00511AC3"/>
    <w:rsid w:val="00512705"/>
    <w:rsid w:val="00512E0D"/>
    <w:rsid w:val="00513224"/>
    <w:rsid w:val="005132CD"/>
    <w:rsid w:val="00515974"/>
    <w:rsid w:val="00517060"/>
    <w:rsid w:val="00517E3E"/>
    <w:rsid w:val="00517EDE"/>
    <w:rsid w:val="00520996"/>
    <w:rsid w:val="005224FB"/>
    <w:rsid w:val="00523B7F"/>
    <w:rsid w:val="0052400A"/>
    <w:rsid w:val="005246D8"/>
    <w:rsid w:val="00525CF9"/>
    <w:rsid w:val="00525E5D"/>
    <w:rsid w:val="005307DA"/>
    <w:rsid w:val="00532000"/>
    <w:rsid w:val="00532483"/>
    <w:rsid w:val="005327F2"/>
    <w:rsid w:val="00532C1E"/>
    <w:rsid w:val="00532F81"/>
    <w:rsid w:val="00534466"/>
    <w:rsid w:val="00534D65"/>
    <w:rsid w:val="005350B7"/>
    <w:rsid w:val="00536069"/>
    <w:rsid w:val="005365A7"/>
    <w:rsid w:val="005379DD"/>
    <w:rsid w:val="0054117A"/>
    <w:rsid w:val="00543BAB"/>
    <w:rsid w:val="00543FF7"/>
    <w:rsid w:val="00544DCD"/>
    <w:rsid w:val="00545EED"/>
    <w:rsid w:val="00547999"/>
    <w:rsid w:val="00550F9A"/>
    <w:rsid w:val="005542E8"/>
    <w:rsid w:val="00557AB7"/>
    <w:rsid w:val="00560092"/>
    <w:rsid w:val="00563109"/>
    <w:rsid w:val="00563ABD"/>
    <w:rsid w:val="00564AB1"/>
    <w:rsid w:val="005663B5"/>
    <w:rsid w:val="00567CA6"/>
    <w:rsid w:val="005716CC"/>
    <w:rsid w:val="00571BC2"/>
    <w:rsid w:val="00572977"/>
    <w:rsid w:val="00576959"/>
    <w:rsid w:val="005817F9"/>
    <w:rsid w:val="00581B6B"/>
    <w:rsid w:val="00584CA8"/>
    <w:rsid w:val="005852A8"/>
    <w:rsid w:val="005852E4"/>
    <w:rsid w:val="005856C8"/>
    <w:rsid w:val="00585C87"/>
    <w:rsid w:val="00585DFF"/>
    <w:rsid w:val="00586A99"/>
    <w:rsid w:val="005875AD"/>
    <w:rsid w:val="00591B98"/>
    <w:rsid w:val="00591F84"/>
    <w:rsid w:val="00592AE0"/>
    <w:rsid w:val="0059381F"/>
    <w:rsid w:val="00594009"/>
    <w:rsid w:val="00594991"/>
    <w:rsid w:val="00595F2D"/>
    <w:rsid w:val="005964D2"/>
    <w:rsid w:val="005972B1"/>
    <w:rsid w:val="005A082A"/>
    <w:rsid w:val="005A2C11"/>
    <w:rsid w:val="005A355D"/>
    <w:rsid w:val="005A3771"/>
    <w:rsid w:val="005A455C"/>
    <w:rsid w:val="005A51B1"/>
    <w:rsid w:val="005A6C12"/>
    <w:rsid w:val="005A7284"/>
    <w:rsid w:val="005B14E1"/>
    <w:rsid w:val="005B16CF"/>
    <w:rsid w:val="005B3107"/>
    <w:rsid w:val="005B45A0"/>
    <w:rsid w:val="005B5151"/>
    <w:rsid w:val="005B55C6"/>
    <w:rsid w:val="005B7677"/>
    <w:rsid w:val="005B76BD"/>
    <w:rsid w:val="005B7D76"/>
    <w:rsid w:val="005C18F3"/>
    <w:rsid w:val="005C4057"/>
    <w:rsid w:val="005C4E3D"/>
    <w:rsid w:val="005C6F62"/>
    <w:rsid w:val="005C7528"/>
    <w:rsid w:val="005C7DF2"/>
    <w:rsid w:val="005D26C8"/>
    <w:rsid w:val="005D5411"/>
    <w:rsid w:val="005D614E"/>
    <w:rsid w:val="005D6228"/>
    <w:rsid w:val="005E0230"/>
    <w:rsid w:val="005E04D6"/>
    <w:rsid w:val="005E0E1F"/>
    <w:rsid w:val="005E1A5D"/>
    <w:rsid w:val="005E2F31"/>
    <w:rsid w:val="005E40B5"/>
    <w:rsid w:val="005E5F5F"/>
    <w:rsid w:val="005F204B"/>
    <w:rsid w:val="005F2541"/>
    <w:rsid w:val="005F4A5E"/>
    <w:rsid w:val="005F532E"/>
    <w:rsid w:val="005F56D2"/>
    <w:rsid w:val="005F6537"/>
    <w:rsid w:val="005F6B32"/>
    <w:rsid w:val="005F70F9"/>
    <w:rsid w:val="005F7340"/>
    <w:rsid w:val="00600551"/>
    <w:rsid w:val="0060098C"/>
    <w:rsid w:val="00600B5F"/>
    <w:rsid w:val="00601930"/>
    <w:rsid w:val="00601942"/>
    <w:rsid w:val="0060357C"/>
    <w:rsid w:val="00603A0B"/>
    <w:rsid w:val="0060588E"/>
    <w:rsid w:val="00605E55"/>
    <w:rsid w:val="006070D2"/>
    <w:rsid w:val="006078A6"/>
    <w:rsid w:val="00610DD1"/>
    <w:rsid w:val="00611087"/>
    <w:rsid w:val="006149DD"/>
    <w:rsid w:val="00615403"/>
    <w:rsid w:val="0061747C"/>
    <w:rsid w:val="00617ACE"/>
    <w:rsid w:val="0062099C"/>
    <w:rsid w:val="00620AE8"/>
    <w:rsid w:val="006227D6"/>
    <w:rsid w:val="00623FF2"/>
    <w:rsid w:val="0062437A"/>
    <w:rsid w:val="00630FCA"/>
    <w:rsid w:val="00633AD8"/>
    <w:rsid w:val="00635AD9"/>
    <w:rsid w:val="00635D85"/>
    <w:rsid w:val="00635DE9"/>
    <w:rsid w:val="0063689A"/>
    <w:rsid w:val="00641234"/>
    <w:rsid w:val="0064724A"/>
    <w:rsid w:val="00654564"/>
    <w:rsid w:val="0065697E"/>
    <w:rsid w:val="00657E24"/>
    <w:rsid w:val="006605A3"/>
    <w:rsid w:val="00665A3A"/>
    <w:rsid w:val="006664FD"/>
    <w:rsid w:val="00670399"/>
    <w:rsid w:val="006716B0"/>
    <w:rsid w:val="00672947"/>
    <w:rsid w:val="00673945"/>
    <w:rsid w:val="006745CB"/>
    <w:rsid w:val="0067502D"/>
    <w:rsid w:val="00675316"/>
    <w:rsid w:val="00677C1F"/>
    <w:rsid w:val="00681E9D"/>
    <w:rsid w:val="00682446"/>
    <w:rsid w:val="00684DD3"/>
    <w:rsid w:val="0068589D"/>
    <w:rsid w:val="00686DE4"/>
    <w:rsid w:val="006872A2"/>
    <w:rsid w:val="006876A1"/>
    <w:rsid w:val="00687CB3"/>
    <w:rsid w:val="00690ED8"/>
    <w:rsid w:val="00692C91"/>
    <w:rsid w:val="00693365"/>
    <w:rsid w:val="00696798"/>
    <w:rsid w:val="006967C6"/>
    <w:rsid w:val="006968EA"/>
    <w:rsid w:val="00697C2A"/>
    <w:rsid w:val="006A0A80"/>
    <w:rsid w:val="006A0CA9"/>
    <w:rsid w:val="006A2F69"/>
    <w:rsid w:val="006A4A8C"/>
    <w:rsid w:val="006A6A78"/>
    <w:rsid w:val="006B2A11"/>
    <w:rsid w:val="006B3114"/>
    <w:rsid w:val="006C230D"/>
    <w:rsid w:val="006C28CD"/>
    <w:rsid w:val="006C333E"/>
    <w:rsid w:val="006C3388"/>
    <w:rsid w:val="006C36CF"/>
    <w:rsid w:val="006C7E84"/>
    <w:rsid w:val="006D032F"/>
    <w:rsid w:val="006D19B9"/>
    <w:rsid w:val="006D34A6"/>
    <w:rsid w:val="006D3959"/>
    <w:rsid w:val="006D4CAA"/>
    <w:rsid w:val="006D55FC"/>
    <w:rsid w:val="006D5FB7"/>
    <w:rsid w:val="006E0A6B"/>
    <w:rsid w:val="006E1EB2"/>
    <w:rsid w:val="006E3134"/>
    <w:rsid w:val="006E339E"/>
    <w:rsid w:val="006E3FC6"/>
    <w:rsid w:val="006E48E3"/>
    <w:rsid w:val="006E662F"/>
    <w:rsid w:val="006F1401"/>
    <w:rsid w:val="006F3734"/>
    <w:rsid w:val="006F6853"/>
    <w:rsid w:val="0070174D"/>
    <w:rsid w:val="0070348E"/>
    <w:rsid w:val="00703ECF"/>
    <w:rsid w:val="00706AA0"/>
    <w:rsid w:val="0070701F"/>
    <w:rsid w:val="00711266"/>
    <w:rsid w:val="00711DAC"/>
    <w:rsid w:val="00713638"/>
    <w:rsid w:val="00714A26"/>
    <w:rsid w:val="00714DD5"/>
    <w:rsid w:val="00715550"/>
    <w:rsid w:val="00717B7C"/>
    <w:rsid w:val="00721F62"/>
    <w:rsid w:val="00722159"/>
    <w:rsid w:val="0072315E"/>
    <w:rsid w:val="007247A1"/>
    <w:rsid w:val="0072492C"/>
    <w:rsid w:val="0072542F"/>
    <w:rsid w:val="00725EF3"/>
    <w:rsid w:val="00726DBB"/>
    <w:rsid w:val="00730C9C"/>
    <w:rsid w:val="0073527C"/>
    <w:rsid w:val="0073797D"/>
    <w:rsid w:val="007401D1"/>
    <w:rsid w:val="00741DB5"/>
    <w:rsid w:val="00743643"/>
    <w:rsid w:val="00746882"/>
    <w:rsid w:val="00750884"/>
    <w:rsid w:val="00750E41"/>
    <w:rsid w:val="00751DD4"/>
    <w:rsid w:val="00753BE5"/>
    <w:rsid w:val="00754B11"/>
    <w:rsid w:val="00755469"/>
    <w:rsid w:val="0075689E"/>
    <w:rsid w:val="007568FC"/>
    <w:rsid w:val="00757456"/>
    <w:rsid w:val="007579B0"/>
    <w:rsid w:val="007608CF"/>
    <w:rsid w:val="00761C44"/>
    <w:rsid w:val="00763722"/>
    <w:rsid w:val="007645D7"/>
    <w:rsid w:val="0076469F"/>
    <w:rsid w:val="00767143"/>
    <w:rsid w:val="00767C60"/>
    <w:rsid w:val="0077026C"/>
    <w:rsid w:val="0077255E"/>
    <w:rsid w:val="00773DFC"/>
    <w:rsid w:val="00775FFF"/>
    <w:rsid w:val="00776DCC"/>
    <w:rsid w:val="00780C0E"/>
    <w:rsid w:val="00780E9A"/>
    <w:rsid w:val="0078269D"/>
    <w:rsid w:val="0078398D"/>
    <w:rsid w:val="00783E9B"/>
    <w:rsid w:val="0079195E"/>
    <w:rsid w:val="00794315"/>
    <w:rsid w:val="007954B5"/>
    <w:rsid w:val="00795C80"/>
    <w:rsid w:val="00796F73"/>
    <w:rsid w:val="007A032D"/>
    <w:rsid w:val="007A072E"/>
    <w:rsid w:val="007A1C17"/>
    <w:rsid w:val="007A28B7"/>
    <w:rsid w:val="007A2DEE"/>
    <w:rsid w:val="007A4000"/>
    <w:rsid w:val="007A5810"/>
    <w:rsid w:val="007A5E9A"/>
    <w:rsid w:val="007A62B4"/>
    <w:rsid w:val="007B0C0C"/>
    <w:rsid w:val="007B1225"/>
    <w:rsid w:val="007B1405"/>
    <w:rsid w:val="007B1502"/>
    <w:rsid w:val="007B17AE"/>
    <w:rsid w:val="007B528E"/>
    <w:rsid w:val="007B617C"/>
    <w:rsid w:val="007B7186"/>
    <w:rsid w:val="007C04C5"/>
    <w:rsid w:val="007C187B"/>
    <w:rsid w:val="007C2593"/>
    <w:rsid w:val="007C2805"/>
    <w:rsid w:val="007C3431"/>
    <w:rsid w:val="007C45E2"/>
    <w:rsid w:val="007C4B16"/>
    <w:rsid w:val="007C583A"/>
    <w:rsid w:val="007C5968"/>
    <w:rsid w:val="007C6DA4"/>
    <w:rsid w:val="007D0D69"/>
    <w:rsid w:val="007D3B82"/>
    <w:rsid w:val="007D4CBD"/>
    <w:rsid w:val="007D59B1"/>
    <w:rsid w:val="007D7487"/>
    <w:rsid w:val="007D7CDC"/>
    <w:rsid w:val="007E018E"/>
    <w:rsid w:val="007E0723"/>
    <w:rsid w:val="007E0B81"/>
    <w:rsid w:val="007E551F"/>
    <w:rsid w:val="007E7451"/>
    <w:rsid w:val="007E7870"/>
    <w:rsid w:val="007F0E0D"/>
    <w:rsid w:val="007F1125"/>
    <w:rsid w:val="007F180F"/>
    <w:rsid w:val="007F1A37"/>
    <w:rsid w:val="007F2AB5"/>
    <w:rsid w:val="007F45F9"/>
    <w:rsid w:val="007F5D46"/>
    <w:rsid w:val="007F7D50"/>
    <w:rsid w:val="007F7F16"/>
    <w:rsid w:val="008017ED"/>
    <w:rsid w:val="008021C7"/>
    <w:rsid w:val="008037F9"/>
    <w:rsid w:val="00805156"/>
    <w:rsid w:val="00805ECA"/>
    <w:rsid w:val="00810ED3"/>
    <w:rsid w:val="00811ADA"/>
    <w:rsid w:val="00811F4A"/>
    <w:rsid w:val="00813D0E"/>
    <w:rsid w:val="00816F92"/>
    <w:rsid w:val="00817B07"/>
    <w:rsid w:val="00822673"/>
    <w:rsid w:val="0082385F"/>
    <w:rsid w:val="00823B32"/>
    <w:rsid w:val="00825F82"/>
    <w:rsid w:val="00830131"/>
    <w:rsid w:val="0083091A"/>
    <w:rsid w:val="00831EB3"/>
    <w:rsid w:val="00831F78"/>
    <w:rsid w:val="008357CA"/>
    <w:rsid w:val="00836FE0"/>
    <w:rsid w:val="00840A3D"/>
    <w:rsid w:val="00840A77"/>
    <w:rsid w:val="00842970"/>
    <w:rsid w:val="008429BC"/>
    <w:rsid w:val="00843509"/>
    <w:rsid w:val="00843AD1"/>
    <w:rsid w:val="00843CE8"/>
    <w:rsid w:val="008455F7"/>
    <w:rsid w:val="008477A4"/>
    <w:rsid w:val="008519B1"/>
    <w:rsid w:val="00851F31"/>
    <w:rsid w:val="00853193"/>
    <w:rsid w:val="00854B47"/>
    <w:rsid w:val="00854DDD"/>
    <w:rsid w:val="00856FF5"/>
    <w:rsid w:val="0086342E"/>
    <w:rsid w:val="00866E00"/>
    <w:rsid w:val="0086713A"/>
    <w:rsid w:val="008702CC"/>
    <w:rsid w:val="0087428B"/>
    <w:rsid w:val="00876F30"/>
    <w:rsid w:val="008812ED"/>
    <w:rsid w:val="008822EE"/>
    <w:rsid w:val="00883B8F"/>
    <w:rsid w:val="00883BE6"/>
    <w:rsid w:val="00884D6A"/>
    <w:rsid w:val="00890AA8"/>
    <w:rsid w:val="00892A75"/>
    <w:rsid w:val="00892BEA"/>
    <w:rsid w:val="00893AC9"/>
    <w:rsid w:val="00896C0B"/>
    <w:rsid w:val="008A253E"/>
    <w:rsid w:val="008A3A03"/>
    <w:rsid w:val="008A5400"/>
    <w:rsid w:val="008A569D"/>
    <w:rsid w:val="008A571A"/>
    <w:rsid w:val="008A5DC7"/>
    <w:rsid w:val="008A639C"/>
    <w:rsid w:val="008A6A3B"/>
    <w:rsid w:val="008A7227"/>
    <w:rsid w:val="008A7676"/>
    <w:rsid w:val="008B000B"/>
    <w:rsid w:val="008B0B75"/>
    <w:rsid w:val="008B1057"/>
    <w:rsid w:val="008B10EB"/>
    <w:rsid w:val="008B2401"/>
    <w:rsid w:val="008B351E"/>
    <w:rsid w:val="008B3C51"/>
    <w:rsid w:val="008C0095"/>
    <w:rsid w:val="008C0A0F"/>
    <w:rsid w:val="008C1327"/>
    <w:rsid w:val="008C1755"/>
    <w:rsid w:val="008C36C5"/>
    <w:rsid w:val="008C3D0F"/>
    <w:rsid w:val="008C3FD3"/>
    <w:rsid w:val="008C6028"/>
    <w:rsid w:val="008C6186"/>
    <w:rsid w:val="008C64ED"/>
    <w:rsid w:val="008C68C2"/>
    <w:rsid w:val="008C6E60"/>
    <w:rsid w:val="008D1440"/>
    <w:rsid w:val="008D151C"/>
    <w:rsid w:val="008D15B7"/>
    <w:rsid w:val="008D3C1E"/>
    <w:rsid w:val="008D423D"/>
    <w:rsid w:val="008D4A26"/>
    <w:rsid w:val="008D5A9C"/>
    <w:rsid w:val="008D7385"/>
    <w:rsid w:val="008E0C90"/>
    <w:rsid w:val="008E21E0"/>
    <w:rsid w:val="008E527E"/>
    <w:rsid w:val="008E5962"/>
    <w:rsid w:val="008E6636"/>
    <w:rsid w:val="008E70AA"/>
    <w:rsid w:val="008E7A03"/>
    <w:rsid w:val="008F073E"/>
    <w:rsid w:val="008F6609"/>
    <w:rsid w:val="008F780E"/>
    <w:rsid w:val="0090109C"/>
    <w:rsid w:val="00901875"/>
    <w:rsid w:val="00902937"/>
    <w:rsid w:val="00904828"/>
    <w:rsid w:val="00904A4F"/>
    <w:rsid w:val="00905F0D"/>
    <w:rsid w:val="00906CFF"/>
    <w:rsid w:val="0091047A"/>
    <w:rsid w:val="00913F72"/>
    <w:rsid w:val="0091413D"/>
    <w:rsid w:val="00914983"/>
    <w:rsid w:val="00915302"/>
    <w:rsid w:val="0091592F"/>
    <w:rsid w:val="0091707B"/>
    <w:rsid w:val="00921B7A"/>
    <w:rsid w:val="00921D5E"/>
    <w:rsid w:val="00922113"/>
    <w:rsid w:val="0092487A"/>
    <w:rsid w:val="009255C7"/>
    <w:rsid w:val="009302A3"/>
    <w:rsid w:val="0093068D"/>
    <w:rsid w:val="00930B10"/>
    <w:rsid w:val="009317DA"/>
    <w:rsid w:val="00931E2A"/>
    <w:rsid w:val="009331FC"/>
    <w:rsid w:val="00941B8E"/>
    <w:rsid w:val="00941CA0"/>
    <w:rsid w:val="00941DBA"/>
    <w:rsid w:val="00941E27"/>
    <w:rsid w:val="00941EBA"/>
    <w:rsid w:val="009420FA"/>
    <w:rsid w:val="00942251"/>
    <w:rsid w:val="009436ED"/>
    <w:rsid w:val="0094448F"/>
    <w:rsid w:val="009446F3"/>
    <w:rsid w:val="009463F7"/>
    <w:rsid w:val="00947C2A"/>
    <w:rsid w:val="00947E67"/>
    <w:rsid w:val="009502FF"/>
    <w:rsid w:val="0095065C"/>
    <w:rsid w:val="0095092F"/>
    <w:rsid w:val="009522B9"/>
    <w:rsid w:val="009534A2"/>
    <w:rsid w:val="00954B28"/>
    <w:rsid w:val="00955D87"/>
    <w:rsid w:val="00961BA5"/>
    <w:rsid w:val="009620EC"/>
    <w:rsid w:val="00966DD0"/>
    <w:rsid w:val="009675BC"/>
    <w:rsid w:val="00972999"/>
    <w:rsid w:val="0097387E"/>
    <w:rsid w:val="009738C9"/>
    <w:rsid w:val="00974C7F"/>
    <w:rsid w:val="00974D01"/>
    <w:rsid w:val="00974D40"/>
    <w:rsid w:val="00977132"/>
    <w:rsid w:val="00977384"/>
    <w:rsid w:val="00981C9F"/>
    <w:rsid w:val="00983006"/>
    <w:rsid w:val="00983B72"/>
    <w:rsid w:val="009855C6"/>
    <w:rsid w:val="00986ED0"/>
    <w:rsid w:val="009914AC"/>
    <w:rsid w:val="00991C6C"/>
    <w:rsid w:val="00993212"/>
    <w:rsid w:val="009946A8"/>
    <w:rsid w:val="009975E3"/>
    <w:rsid w:val="00997913"/>
    <w:rsid w:val="009A38D6"/>
    <w:rsid w:val="009A4258"/>
    <w:rsid w:val="009A4B4F"/>
    <w:rsid w:val="009A4C7D"/>
    <w:rsid w:val="009A600F"/>
    <w:rsid w:val="009A6606"/>
    <w:rsid w:val="009A6F05"/>
    <w:rsid w:val="009A71D6"/>
    <w:rsid w:val="009B2A47"/>
    <w:rsid w:val="009B5013"/>
    <w:rsid w:val="009B6469"/>
    <w:rsid w:val="009B760E"/>
    <w:rsid w:val="009C06F7"/>
    <w:rsid w:val="009C0F78"/>
    <w:rsid w:val="009C3AE6"/>
    <w:rsid w:val="009C50FD"/>
    <w:rsid w:val="009C57D7"/>
    <w:rsid w:val="009C5927"/>
    <w:rsid w:val="009C6F27"/>
    <w:rsid w:val="009D0125"/>
    <w:rsid w:val="009D0B0F"/>
    <w:rsid w:val="009D10A5"/>
    <w:rsid w:val="009D4C30"/>
    <w:rsid w:val="009D62AD"/>
    <w:rsid w:val="009D6B1D"/>
    <w:rsid w:val="009D7503"/>
    <w:rsid w:val="009D7964"/>
    <w:rsid w:val="009E0527"/>
    <w:rsid w:val="009E2329"/>
    <w:rsid w:val="009E3104"/>
    <w:rsid w:val="009E39F4"/>
    <w:rsid w:val="009E3F6D"/>
    <w:rsid w:val="009E41D4"/>
    <w:rsid w:val="009E4B29"/>
    <w:rsid w:val="009E4FC0"/>
    <w:rsid w:val="009E50C9"/>
    <w:rsid w:val="009E6361"/>
    <w:rsid w:val="009F16F7"/>
    <w:rsid w:val="009F2003"/>
    <w:rsid w:val="009F4D45"/>
    <w:rsid w:val="009F6C27"/>
    <w:rsid w:val="009F75DF"/>
    <w:rsid w:val="00A002F7"/>
    <w:rsid w:val="00A02E81"/>
    <w:rsid w:val="00A02E92"/>
    <w:rsid w:val="00A04BE4"/>
    <w:rsid w:val="00A0506A"/>
    <w:rsid w:val="00A05971"/>
    <w:rsid w:val="00A06C9F"/>
    <w:rsid w:val="00A06E11"/>
    <w:rsid w:val="00A06F1B"/>
    <w:rsid w:val="00A10017"/>
    <w:rsid w:val="00A100A1"/>
    <w:rsid w:val="00A12877"/>
    <w:rsid w:val="00A14259"/>
    <w:rsid w:val="00A1524E"/>
    <w:rsid w:val="00A17176"/>
    <w:rsid w:val="00A17834"/>
    <w:rsid w:val="00A17C4A"/>
    <w:rsid w:val="00A17FB9"/>
    <w:rsid w:val="00A202EF"/>
    <w:rsid w:val="00A21942"/>
    <w:rsid w:val="00A22A2F"/>
    <w:rsid w:val="00A22EDE"/>
    <w:rsid w:val="00A23C64"/>
    <w:rsid w:val="00A240E0"/>
    <w:rsid w:val="00A25322"/>
    <w:rsid w:val="00A26601"/>
    <w:rsid w:val="00A35816"/>
    <w:rsid w:val="00A362C4"/>
    <w:rsid w:val="00A41507"/>
    <w:rsid w:val="00A41CF0"/>
    <w:rsid w:val="00A41E01"/>
    <w:rsid w:val="00A44683"/>
    <w:rsid w:val="00A477E5"/>
    <w:rsid w:val="00A5463E"/>
    <w:rsid w:val="00A54B38"/>
    <w:rsid w:val="00A55673"/>
    <w:rsid w:val="00A6022C"/>
    <w:rsid w:val="00A61593"/>
    <w:rsid w:val="00A63202"/>
    <w:rsid w:val="00A633B0"/>
    <w:rsid w:val="00A65B29"/>
    <w:rsid w:val="00A662F3"/>
    <w:rsid w:val="00A6720A"/>
    <w:rsid w:val="00A70D86"/>
    <w:rsid w:val="00A70EAE"/>
    <w:rsid w:val="00A7102C"/>
    <w:rsid w:val="00A72488"/>
    <w:rsid w:val="00A727D5"/>
    <w:rsid w:val="00A73CD3"/>
    <w:rsid w:val="00A73E5E"/>
    <w:rsid w:val="00A7590C"/>
    <w:rsid w:val="00A81D07"/>
    <w:rsid w:val="00A84654"/>
    <w:rsid w:val="00A8603C"/>
    <w:rsid w:val="00A923F0"/>
    <w:rsid w:val="00A92D97"/>
    <w:rsid w:val="00A9413C"/>
    <w:rsid w:val="00A94250"/>
    <w:rsid w:val="00A949CA"/>
    <w:rsid w:val="00A94C06"/>
    <w:rsid w:val="00A95992"/>
    <w:rsid w:val="00A961C8"/>
    <w:rsid w:val="00AA3DDC"/>
    <w:rsid w:val="00AA651C"/>
    <w:rsid w:val="00AB183D"/>
    <w:rsid w:val="00AB18DB"/>
    <w:rsid w:val="00AB204C"/>
    <w:rsid w:val="00AB270E"/>
    <w:rsid w:val="00AB3EAE"/>
    <w:rsid w:val="00AB443D"/>
    <w:rsid w:val="00AB509F"/>
    <w:rsid w:val="00AB5108"/>
    <w:rsid w:val="00AB5757"/>
    <w:rsid w:val="00AB61F2"/>
    <w:rsid w:val="00AB63E8"/>
    <w:rsid w:val="00AC249A"/>
    <w:rsid w:val="00AC2F4F"/>
    <w:rsid w:val="00AC3734"/>
    <w:rsid w:val="00AC480C"/>
    <w:rsid w:val="00AC6C75"/>
    <w:rsid w:val="00AC76BE"/>
    <w:rsid w:val="00AC7783"/>
    <w:rsid w:val="00AD0930"/>
    <w:rsid w:val="00AD26B1"/>
    <w:rsid w:val="00AD282A"/>
    <w:rsid w:val="00AD395B"/>
    <w:rsid w:val="00AD41F4"/>
    <w:rsid w:val="00AE3893"/>
    <w:rsid w:val="00AE3935"/>
    <w:rsid w:val="00AE3C9F"/>
    <w:rsid w:val="00AE3F58"/>
    <w:rsid w:val="00AE4AB5"/>
    <w:rsid w:val="00AE5767"/>
    <w:rsid w:val="00AE584C"/>
    <w:rsid w:val="00AE6A6B"/>
    <w:rsid w:val="00AE719E"/>
    <w:rsid w:val="00AF2412"/>
    <w:rsid w:val="00AF269A"/>
    <w:rsid w:val="00AF4614"/>
    <w:rsid w:val="00AF4CEA"/>
    <w:rsid w:val="00AF6961"/>
    <w:rsid w:val="00AF7AE4"/>
    <w:rsid w:val="00AF7EDE"/>
    <w:rsid w:val="00B02611"/>
    <w:rsid w:val="00B02E5C"/>
    <w:rsid w:val="00B048C2"/>
    <w:rsid w:val="00B0527A"/>
    <w:rsid w:val="00B05BA5"/>
    <w:rsid w:val="00B05D86"/>
    <w:rsid w:val="00B07171"/>
    <w:rsid w:val="00B10BE2"/>
    <w:rsid w:val="00B11421"/>
    <w:rsid w:val="00B118FE"/>
    <w:rsid w:val="00B1212D"/>
    <w:rsid w:val="00B12FF5"/>
    <w:rsid w:val="00B13D31"/>
    <w:rsid w:val="00B1671D"/>
    <w:rsid w:val="00B2022E"/>
    <w:rsid w:val="00B20772"/>
    <w:rsid w:val="00B20E98"/>
    <w:rsid w:val="00B21075"/>
    <w:rsid w:val="00B22D0A"/>
    <w:rsid w:val="00B2399A"/>
    <w:rsid w:val="00B251E4"/>
    <w:rsid w:val="00B261F3"/>
    <w:rsid w:val="00B264AB"/>
    <w:rsid w:val="00B32724"/>
    <w:rsid w:val="00B328B4"/>
    <w:rsid w:val="00B32A4F"/>
    <w:rsid w:val="00B3471B"/>
    <w:rsid w:val="00B3476B"/>
    <w:rsid w:val="00B403E5"/>
    <w:rsid w:val="00B416DD"/>
    <w:rsid w:val="00B43B33"/>
    <w:rsid w:val="00B45127"/>
    <w:rsid w:val="00B45391"/>
    <w:rsid w:val="00B4585B"/>
    <w:rsid w:val="00B45E00"/>
    <w:rsid w:val="00B47257"/>
    <w:rsid w:val="00B47CDF"/>
    <w:rsid w:val="00B54E38"/>
    <w:rsid w:val="00B56871"/>
    <w:rsid w:val="00B61191"/>
    <w:rsid w:val="00B64E2F"/>
    <w:rsid w:val="00B64E91"/>
    <w:rsid w:val="00B668A7"/>
    <w:rsid w:val="00B67DC6"/>
    <w:rsid w:val="00B72E27"/>
    <w:rsid w:val="00B73CC8"/>
    <w:rsid w:val="00B749DC"/>
    <w:rsid w:val="00B846D6"/>
    <w:rsid w:val="00B84978"/>
    <w:rsid w:val="00B86119"/>
    <w:rsid w:val="00B86B65"/>
    <w:rsid w:val="00B86F39"/>
    <w:rsid w:val="00B86F88"/>
    <w:rsid w:val="00B8707C"/>
    <w:rsid w:val="00B92183"/>
    <w:rsid w:val="00B922E7"/>
    <w:rsid w:val="00B9379B"/>
    <w:rsid w:val="00B937D5"/>
    <w:rsid w:val="00B955C0"/>
    <w:rsid w:val="00B95A0D"/>
    <w:rsid w:val="00B95AD4"/>
    <w:rsid w:val="00B96564"/>
    <w:rsid w:val="00B97501"/>
    <w:rsid w:val="00BA0CFE"/>
    <w:rsid w:val="00BA0DE4"/>
    <w:rsid w:val="00BA19D3"/>
    <w:rsid w:val="00BA57A5"/>
    <w:rsid w:val="00BA652A"/>
    <w:rsid w:val="00BB0554"/>
    <w:rsid w:val="00BB10E5"/>
    <w:rsid w:val="00BB3607"/>
    <w:rsid w:val="00BB3B70"/>
    <w:rsid w:val="00BB64D2"/>
    <w:rsid w:val="00BC1BE1"/>
    <w:rsid w:val="00BC6B53"/>
    <w:rsid w:val="00BC7A2B"/>
    <w:rsid w:val="00BD20ED"/>
    <w:rsid w:val="00BD2B20"/>
    <w:rsid w:val="00BD3155"/>
    <w:rsid w:val="00BD3FC3"/>
    <w:rsid w:val="00BD4E42"/>
    <w:rsid w:val="00BD5721"/>
    <w:rsid w:val="00BD5875"/>
    <w:rsid w:val="00BD5F1A"/>
    <w:rsid w:val="00BE1C1F"/>
    <w:rsid w:val="00BE3B38"/>
    <w:rsid w:val="00BE5CED"/>
    <w:rsid w:val="00BE6E5F"/>
    <w:rsid w:val="00BF0186"/>
    <w:rsid w:val="00BF0383"/>
    <w:rsid w:val="00BF0767"/>
    <w:rsid w:val="00BF0E8E"/>
    <w:rsid w:val="00BF0EE8"/>
    <w:rsid w:val="00BF1CA6"/>
    <w:rsid w:val="00BF2059"/>
    <w:rsid w:val="00BF39D5"/>
    <w:rsid w:val="00BF46E1"/>
    <w:rsid w:val="00BF4866"/>
    <w:rsid w:val="00BF6E01"/>
    <w:rsid w:val="00BF77E2"/>
    <w:rsid w:val="00C00DDA"/>
    <w:rsid w:val="00C028FD"/>
    <w:rsid w:val="00C03885"/>
    <w:rsid w:val="00C0467C"/>
    <w:rsid w:val="00C04C37"/>
    <w:rsid w:val="00C07075"/>
    <w:rsid w:val="00C10769"/>
    <w:rsid w:val="00C10A87"/>
    <w:rsid w:val="00C13D5B"/>
    <w:rsid w:val="00C237B2"/>
    <w:rsid w:val="00C23905"/>
    <w:rsid w:val="00C24F70"/>
    <w:rsid w:val="00C25C17"/>
    <w:rsid w:val="00C25CD0"/>
    <w:rsid w:val="00C25CEB"/>
    <w:rsid w:val="00C264E1"/>
    <w:rsid w:val="00C302EA"/>
    <w:rsid w:val="00C3445C"/>
    <w:rsid w:val="00C4071E"/>
    <w:rsid w:val="00C40F17"/>
    <w:rsid w:val="00C41DC8"/>
    <w:rsid w:val="00C427E8"/>
    <w:rsid w:val="00C42D55"/>
    <w:rsid w:val="00C47964"/>
    <w:rsid w:val="00C515BF"/>
    <w:rsid w:val="00C53D44"/>
    <w:rsid w:val="00C57813"/>
    <w:rsid w:val="00C60C63"/>
    <w:rsid w:val="00C6628B"/>
    <w:rsid w:val="00C6646B"/>
    <w:rsid w:val="00C6707B"/>
    <w:rsid w:val="00C672C5"/>
    <w:rsid w:val="00C70128"/>
    <w:rsid w:val="00C7087E"/>
    <w:rsid w:val="00C70AB2"/>
    <w:rsid w:val="00C72E98"/>
    <w:rsid w:val="00C74040"/>
    <w:rsid w:val="00C76FBD"/>
    <w:rsid w:val="00C77196"/>
    <w:rsid w:val="00C77E1D"/>
    <w:rsid w:val="00C801C6"/>
    <w:rsid w:val="00C8056B"/>
    <w:rsid w:val="00C816AD"/>
    <w:rsid w:val="00C81BE9"/>
    <w:rsid w:val="00C85638"/>
    <w:rsid w:val="00C86B36"/>
    <w:rsid w:val="00C86FF3"/>
    <w:rsid w:val="00C877E9"/>
    <w:rsid w:val="00C9010F"/>
    <w:rsid w:val="00C92052"/>
    <w:rsid w:val="00C920F5"/>
    <w:rsid w:val="00C927F4"/>
    <w:rsid w:val="00CA2897"/>
    <w:rsid w:val="00CA2D07"/>
    <w:rsid w:val="00CA523F"/>
    <w:rsid w:val="00CA578B"/>
    <w:rsid w:val="00CA5B65"/>
    <w:rsid w:val="00CA5D23"/>
    <w:rsid w:val="00CA6701"/>
    <w:rsid w:val="00CB0C52"/>
    <w:rsid w:val="00CB2A2B"/>
    <w:rsid w:val="00CB34CA"/>
    <w:rsid w:val="00CB592B"/>
    <w:rsid w:val="00CB5A33"/>
    <w:rsid w:val="00CB6A0F"/>
    <w:rsid w:val="00CC135C"/>
    <w:rsid w:val="00CC13AF"/>
    <w:rsid w:val="00CC1E2F"/>
    <w:rsid w:val="00CC2125"/>
    <w:rsid w:val="00CC3108"/>
    <w:rsid w:val="00CC3C7F"/>
    <w:rsid w:val="00CC5F62"/>
    <w:rsid w:val="00CC6683"/>
    <w:rsid w:val="00CD000D"/>
    <w:rsid w:val="00CD20BC"/>
    <w:rsid w:val="00CD60BA"/>
    <w:rsid w:val="00CD70CE"/>
    <w:rsid w:val="00CE0200"/>
    <w:rsid w:val="00CE10DA"/>
    <w:rsid w:val="00CE3F68"/>
    <w:rsid w:val="00CE4C25"/>
    <w:rsid w:val="00CE7975"/>
    <w:rsid w:val="00CF0255"/>
    <w:rsid w:val="00CF094B"/>
    <w:rsid w:val="00CF1FB0"/>
    <w:rsid w:val="00CF3264"/>
    <w:rsid w:val="00CF3809"/>
    <w:rsid w:val="00CF5694"/>
    <w:rsid w:val="00CF5AE1"/>
    <w:rsid w:val="00CF64C1"/>
    <w:rsid w:val="00CF7A29"/>
    <w:rsid w:val="00CF7C47"/>
    <w:rsid w:val="00D00076"/>
    <w:rsid w:val="00D01261"/>
    <w:rsid w:val="00D01607"/>
    <w:rsid w:val="00D02779"/>
    <w:rsid w:val="00D038F2"/>
    <w:rsid w:val="00D03DEB"/>
    <w:rsid w:val="00D045AF"/>
    <w:rsid w:val="00D05447"/>
    <w:rsid w:val="00D07E9B"/>
    <w:rsid w:val="00D1025A"/>
    <w:rsid w:val="00D10939"/>
    <w:rsid w:val="00D11123"/>
    <w:rsid w:val="00D11F95"/>
    <w:rsid w:val="00D14505"/>
    <w:rsid w:val="00D14DE9"/>
    <w:rsid w:val="00D20BB6"/>
    <w:rsid w:val="00D21427"/>
    <w:rsid w:val="00D21816"/>
    <w:rsid w:val="00D2247E"/>
    <w:rsid w:val="00D22C64"/>
    <w:rsid w:val="00D2725D"/>
    <w:rsid w:val="00D361AA"/>
    <w:rsid w:val="00D37475"/>
    <w:rsid w:val="00D41A17"/>
    <w:rsid w:val="00D41CFF"/>
    <w:rsid w:val="00D4297F"/>
    <w:rsid w:val="00D42D63"/>
    <w:rsid w:val="00D43A88"/>
    <w:rsid w:val="00D4478B"/>
    <w:rsid w:val="00D475E2"/>
    <w:rsid w:val="00D51281"/>
    <w:rsid w:val="00D56160"/>
    <w:rsid w:val="00D56F48"/>
    <w:rsid w:val="00D623B9"/>
    <w:rsid w:val="00D6330F"/>
    <w:rsid w:val="00D63C09"/>
    <w:rsid w:val="00D64066"/>
    <w:rsid w:val="00D642D1"/>
    <w:rsid w:val="00D6450D"/>
    <w:rsid w:val="00D654A1"/>
    <w:rsid w:val="00D701E3"/>
    <w:rsid w:val="00D72A9F"/>
    <w:rsid w:val="00D735C5"/>
    <w:rsid w:val="00D73680"/>
    <w:rsid w:val="00D7563F"/>
    <w:rsid w:val="00D76E5A"/>
    <w:rsid w:val="00D7730C"/>
    <w:rsid w:val="00D77D51"/>
    <w:rsid w:val="00D805EC"/>
    <w:rsid w:val="00D82ABD"/>
    <w:rsid w:val="00D83CD0"/>
    <w:rsid w:val="00D83EDA"/>
    <w:rsid w:val="00D85A86"/>
    <w:rsid w:val="00D90A3A"/>
    <w:rsid w:val="00D90C61"/>
    <w:rsid w:val="00D9467B"/>
    <w:rsid w:val="00D97E0B"/>
    <w:rsid w:val="00D97FC2"/>
    <w:rsid w:val="00DA3815"/>
    <w:rsid w:val="00DA4766"/>
    <w:rsid w:val="00DA5A92"/>
    <w:rsid w:val="00DB4017"/>
    <w:rsid w:val="00DB4B33"/>
    <w:rsid w:val="00DB5065"/>
    <w:rsid w:val="00DB54E2"/>
    <w:rsid w:val="00DB614D"/>
    <w:rsid w:val="00DB6AA3"/>
    <w:rsid w:val="00DC1F63"/>
    <w:rsid w:val="00DC2A20"/>
    <w:rsid w:val="00DC6321"/>
    <w:rsid w:val="00DC6A69"/>
    <w:rsid w:val="00DC78F0"/>
    <w:rsid w:val="00DC7F92"/>
    <w:rsid w:val="00DD087A"/>
    <w:rsid w:val="00DD1136"/>
    <w:rsid w:val="00DD277E"/>
    <w:rsid w:val="00DD2FE9"/>
    <w:rsid w:val="00DD3A2B"/>
    <w:rsid w:val="00DD45D2"/>
    <w:rsid w:val="00DE0F21"/>
    <w:rsid w:val="00DE4D26"/>
    <w:rsid w:val="00DE5B39"/>
    <w:rsid w:val="00DF2E7D"/>
    <w:rsid w:val="00DF5332"/>
    <w:rsid w:val="00DF6FD5"/>
    <w:rsid w:val="00DF7B26"/>
    <w:rsid w:val="00E01065"/>
    <w:rsid w:val="00E03186"/>
    <w:rsid w:val="00E04B56"/>
    <w:rsid w:val="00E0602B"/>
    <w:rsid w:val="00E064D9"/>
    <w:rsid w:val="00E06628"/>
    <w:rsid w:val="00E0686B"/>
    <w:rsid w:val="00E1094B"/>
    <w:rsid w:val="00E12C3F"/>
    <w:rsid w:val="00E13ADC"/>
    <w:rsid w:val="00E13AF9"/>
    <w:rsid w:val="00E13BFF"/>
    <w:rsid w:val="00E1490A"/>
    <w:rsid w:val="00E16EA7"/>
    <w:rsid w:val="00E1783F"/>
    <w:rsid w:val="00E24E4D"/>
    <w:rsid w:val="00E2507D"/>
    <w:rsid w:val="00E25970"/>
    <w:rsid w:val="00E25A05"/>
    <w:rsid w:val="00E31446"/>
    <w:rsid w:val="00E31E08"/>
    <w:rsid w:val="00E331A9"/>
    <w:rsid w:val="00E3330E"/>
    <w:rsid w:val="00E334EB"/>
    <w:rsid w:val="00E34BBD"/>
    <w:rsid w:val="00E37B20"/>
    <w:rsid w:val="00E4093A"/>
    <w:rsid w:val="00E40A92"/>
    <w:rsid w:val="00E42569"/>
    <w:rsid w:val="00E42FCC"/>
    <w:rsid w:val="00E43614"/>
    <w:rsid w:val="00E469F5"/>
    <w:rsid w:val="00E5096C"/>
    <w:rsid w:val="00E50C60"/>
    <w:rsid w:val="00E5229A"/>
    <w:rsid w:val="00E53080"/>
    <w:rsid w:val="00E551D2"/>
    <w:rsid w:val="00E558E9"/>
    <w:rsid w:val="00E55B19"/>
    <w:rsid w:val="00E575F9"/>
    <w:rsid w:val="00E6037A"/>
    <w:rsid w:val="00E605B4"/>
    <w:rsid w:val="00E609B9"/>
    <w:rsid w:val="00E61ED7"/>
    <w:rsid w:val="00E6301C"/>
    <w:rsid w:val="00E63AC7"/>
    <w:rsid w:val="00E63EE1"/>
    <w:rsid w:val="00E64EE6"/>
    <w:rsid w:val="00E65B66"/>
    <w:rsid w:val="00E7294A"/>
    <w:rsid w:val="00E73017"/>
    <w:rsid w:val="00E7741F"/>
    <w:rsid w:val="00E90167"/>
    <w:rsid w:val="00E90AB5"/>
    <w:rsid w:val="00E90F37"/>
    <w:rsid w:val="00E915FF"/>
    <w:rsid w:val="00E91B25"/>
    <w:rsid w:val="00E91E82"/>
    <w:rsid w:val="00E92438"/>
    <w:rsid w:val="00E9581E"/>
    <w:rsid w:val="00E96DCA"/>
    <w:rsid w:val="00E96DCE"/>
    <w:rsid w:val="00E97D65"/>
    <w:rsid w:val="00EA1E0F"/>
    <w:rsid w:val="00EA3364"/>
    <w:rsid w:val="00EA3B89"/>
    <w:rsid w:val="00EA5B5C"/>
    <w:rsid w:val="00EA6A4B"/>
    <w:rsid w:val="00EA6E7A"/>
    <w:rsid w:val="00EB0145"/>
    <w:rsid w:val="00EB1610"/>
    <w:rsid w:val="00EB2DF7"/>
    <w:rsid w:val="00EB3173"/>
    <w:rsid w:val="00EB7331"/>
    <w:rsid w:val="00EB7801"/>
    <w:rsid w:val="00EC2217"/>
    <w:rsid w:val="00EC489D"/>
    <w:rsid w:val="00EC5A46"/>
    <w:rsid w:val="00EC5FBC"/>
    <w:rsid w:val="00EC6383"/>
    <w:rsid w:val="00EC6BD1"/>
    <w:rsid w:val="00EC6BFC"/>
    <w:rsid w:val="00ED1786"/>
    <w:rsid w:val="00ED1FD1"/>
    <w:rsid w:val="00ED30BB"/>
    <w:rsid w:val="00ED3932"/>
    <w:rsid w:val="00ED3F23"/>
    <w:rsid w:val="00ED6517"/>
    <w:rsid w:val="00ED7382"/>
    <w:rsid w:val="00ED76DA"/>
    <w:rsid w:val="00ED79E3"/>
    <w:rsid w:val="00EE0835"/>
    <w:rsid w:val="00EE15EB"/>
    <w:rsid w:val="00EE2D92"/>
    <w:rsid w:val="00EE2EE4"/>
    <w:rsid w:val="00EE33A0"/>
    <w:rsid w:val="00EE5DCA"/>
    <w:rsid w:val="00EF10F3"/>
    <w:rsid w:val="00EF2422"/>
    <w:rsid w:val="00EF2770"/>
    <w:rsid w:val="00EF29C7"/>
    <w:rsid w:val="00EF409D"/>
    <w:rsid w:val="00EF757F"/>
    <w:rsid w:val="00EF7CB2"/>
    <w:rsid w:val="00F019C6"/>
    <w:rsid w:val="00F0352E"/>
    <w:rsid w:val="00F0480B"/>
    <w:rsid w:val="00F05606"/>
    <w:rsid w:val="00F06CAF"/>
    <w:rsid w:val="00F113D7"/>
    <w:rsid w:val="00F13F0C"/>
    <w:rsid w:val="00F15A2A"/>
    <w:rsid w:val="00F16EAD"/>
    <w:rsid w:val="00F200F0"/>
    <w:rsid w:val="00F203B7"/>
    <w:rsid w:val="00F2089B"/>
    <w:rsid w:val="00F21630"/>
    <w:rsid w:val="00F21B51"/>
    <w:rsid w:val="00F23BFB"/>
    <w:rsid w:val="00F25B45"/>
    <w:rsid w:val="00F31909"/>
    <w:rsid w:val="00F3265E"/>
    <w:rsid w:val="00F339D7"/>
    <w:rsid w:val="00F36DEE"/>
    <w:rsid w:val="00F407B0"/>
    <w:rsid w:val="00F463D0"/>
    <w:rsid w:val="00F51A78"/>
    <w:rsid w:val="00F52163"/>
    <w:rsid w:val="00F53E5C"/>
    <w:rsid w:val="00F541F6"/>
    <w:rsid w:val="00F55561"/>
    <w:rsid w:val="00F55D3F"/>
    <w:rsid w:val="00F57ABD"/>
    <w:rsid w:val="00F604E4"/>
    <w:rsid w:val="00F60A0B"/>
    <w:rsid w:val="00F6272C"/>
    <w:rsid w:val="00F64C32"/>
    <w:rsid w:val="00F66CD6"/>
    <w:rsid w:val="00F66E35"/>
    <w:rsid w:val="00F672B1"/>
    <w:rsid w:val="00F70845"/>
    <w:rsid w:val="00F70C2D"/>
    <w:rsid w:val="00F715A3"/>
    <w:rsid w:val="00F7187A"/>
    <w:rsid w:val="00F73007"/>
    <w:rsid w:val="00F75EF7"/>
    <w:rsid w:val="00F7659D"/>
    <w:rsid w:val="00F80B2B"/>
    <w:rsid w:val="00F80B90"/>
    <w:rsid w:val="00F824A3"/>
    <w:rsid w:val="00F829A9"/>
    <w:rsid w:val="00F840D8"/>
    <w:rsid w:val="00F84CA9"/>
    <w:rsid w:val="00F8508D"/>
    <w:rsid w:val="00F92462"/>
    <w:rsid w:val="00F92A97"/>
    <w:rsid w:val="00F93110"/>
    <w:rsid w:val="00F95CA4"/>
    <w:rsid w:val="00F96F42"/>
    <w:rsid w:val="00FA0DED"/>
    <w:rsid w:val="00FA2CC6"/>
    <w:rsid w:val="00FA51E4"/>
    <w:rsid w:val="00FA642C"/>
    <w:rsid w:val="00FA742F"/>
    <w:rsid w:val="00FB23AB"/>
    <w:rsid w:val="00FB2721"/>
    <w:rsid w:val="00FB53A8"/>
    <w:rsid w:val="00FB6D99"/>
    <w:rsid w:val="00FB78C4"/>
    <w:rsid w:val="00FC0985"/>
    <w:rsid w:val="00FC1403"/>
    <w:rsid w:val="00FC4340"/>
    <w:rsid w:val="00FD081C"/>
    <w:rsid w:val="00FD127B"/>
    <w:rsid w:val="00FD35AA"/>
    <w:rsid w:val="00FD5326"/>
    <w:rsid w:val="00FD7C4B"/>
    <w:rsid w:val="00FE3A1C"/>
    <w:rsid w:val="00FE465F"/>
    <w:rsid w:val="00FE581F"/>
    <w:rsid w:val="00FE5DAA"/>
    <w:rsid w:val="00FE6412"/>
    <w:rsid w:val="00FE661C"/>
    <w:rsid w:val="00FF247F"/>
    <w:rsid w:val="00FF2B7B"/>
    <w:rsid w:val="00FF2E5A"/>
    <w:rsid w:val="00FF3643"/>
    <w:rsid w:val="00FF3F61"/>
    <w:rsid w:val="00FF460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4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E13BFF"/>
    <w:pPr>
      <w:topLinePunct/>
      <w:adjustRightInd w:val="0"/>
      <w:snapToGrid w:val="0"/>
      <w:spacing w:before="160" w:after="160" w:line="240" w:lineRule="atLeast"/>
      <w:ind w:left="1701"/>
    </w:pPr>
    <w:rPr>
      <w:rFonts w:cs="Arial"/>
      <w:kern w:val="2"/>
      <w:sz w:val="21"/>
      <w:szCs w:val="21"/>
    </w:rPr>
  </w:style>
  <w:style w:type="paragraph" w:styleId="1">
    <w:name w:val="heading 1"/>
    <w:aliases w:val="heading 1"/>
    <w:basedOn w:val="a2"/>
    <w:next w:val="21"/>
    <w:link w:val="1Char"/>
    <w:qFormat/>
    <w:rsid w:val="009502FF"/>
    <w:pPr>
      <w:keepNext/>
      <w:numPr>
        <w:numId w:val="22"/>
      </w:numPr>
      <w:pBdr>
        <w:bottom w:val="single" w:sz="12" w:space="1" w:color="auto"/>
      </w:pBdr>
      <w:spacing w:before="1600" w:after="800"/>
      <w:jc w:val="right"/>
      <w:outlineLvl w:val="0"/>
    </w:pPr>
    <w:rPr>
      <w:rFonts w:ascii="Book Antiqua" w:eastAsia="黑体" w:hAnsi="Book Antiqua" w:cs="Book Antiqua"/>
      <w:b/>
      <w:bCs/>
      <w:sz w:val="44"/>
      <w:szCs w:val="44"/>
    </w:rPr>
  </w:style>
  <w:style w:type="paragraph" w:styleId="21">
    <w:name w:val="heading 2"/>
    <w:aliases w:val="heading 2"/>
    <w:basedOn w:val="a2"/>
    <w:next w:val="31"/>
    <w:link w:val="2Char"/>
    <w:qFormat/>
    <w:rsid w:val="00231E2F"/>
    <w:pPr>
      <w:keepNext/>
      <w:keepLines/>
      <w:numPr>
        <w:ilvl w:val="1"/>
        <w:numId w:val="22"/>
      </w:numPr>
      <w:spacing w:before="600"/>
      <w:outlineLvl w:val="1"/>
    </w:pPr>
    <w:rPr>
      <w:rFonts w:ascii="Book Antiqua" w:eastAsia="黑体" w:hAnsi="Book Antiqua" w:cs="Book Antiqua"/>
      <w:b/>
      <w:bCs/>
      <w:noProof/>
      <w:kern w:val="0"/>
      <w:sz w:val="36"/>
      <w:szCs w:val="36"/>
      <w:lang w:eastAsia="en-US"/>
    </w:rPr>
  </w:style>
  <w:style w:type="paragraph" w:styleId="31">
    <w:name w:val="heading 3"/>
    <w:aliases w:val="heading 3"/>
    <w:basedOn w:val="a2"/>
    <w:next w:val="41"/>
    <w:link w:val="3Char"/>
    <w:qFormat/>
    <w:rsid w:val="00231E2F"/>
    <w:pPr>
      <w:keepNext/>
      <w:keepLines/>
      <w:numPr>
        <w:ilvl w:val="2"/>
        <w:numId w:val="22"/>
      </w:numPr>
      <w:spacing w:before="200"/>
      <w:outlineLvl w:val="2"/>
    </w:pPr>
    <w:rPr>
      <w:rFonts w:ascii="Book Antiqua" w:eastAsia="黑体" w:hAnsi="Book Antiqua" w:cs="宋体"/>
      <w:b/>
      <w:noProof/>
      <w:kern w:val="0"/>
      <w:sz w:val="32"/>
      <w:szCs w:val="32"/>
    </w:rPr>
  </w:style>
  <w:style w:type="paragraph" w:styleId="41">
    <w:name w:val="heading 4"/>
    <w:aliases w:val="heading 4"/>
    <w:basedOn w:val="a2"/>
    <w:next w:val="51"/>
    <w:qFormat/>
    <w:rsid w:val="00231E2F"/>
    <w:pPr>
      <w:keepNext/>
      <w:keepLines/>
      <w:numPr>
        <w:ilvl w:val="3"/>
        <w:numId w:val="22"/>
      </w:numPr>
      <w:spacing w:before="200"/>
      <w:outlineLvl w:val="3"/>
    </w:pPr>
    <w:rPr>
      <w:rFonts w:ascii="Book Antiqua" w:eastAsia="黑体" w:hAnsi="Book Antiqua" w:cs="宋体"/>
      <w:b/>
      <w:noProof/>
      <w:kern w:val="0"/>
      <w:sz w:val="28"/>
      <w:szCs w:val="28"/>
    </w:rPr>
  </w:style>
  <w:style w:type="paragraph" w:styleId="51">
    <w:name w:val="heading 5"/>
    <w:aliases w:val="heading 5"/>
    <w:basedOn w:val="a2"/>
    <w:next w:val="a2"/>
    <w:qFormat/>
    <w:rsid w:val="00231E2F"/>
    <w:pPr>
      <w:keepNext/>
      <w:keepLines/>
      <w:numPr>
        <w:ilvl w:val="4"/>
        <w:numId w:val="22"/>
      </w:numPr>
      <w:spacing w:before="200"/>
      <w:outlineLvl w:val="4"/>
    </w:pPr>
    <w:rPr>
      <w:rFonts w:ascii="Book Antiqua" w:eastAsia="黑体" w:hAnsi="Book Antiqua" w:cs="宋体"/>
      <w:b/>
      <w:noProof/>
      <w:kern w:val="0"/>
      <w:sz w:val="24"/>
      <w:szCs w:val="24"/>
    </w:rPr>
  </w:style>
  <w:style w:type="paragraph" w:styleId="6">
    <w:name w:val="heading 6"/>
    <w:aliases w:val="heading 6"/>
    <w:basedOn w:val="a2"/>
    <w:next w:val="a2"/>
    <w:semiHidden/>
    <w:qFormat/>
    <w:rsid w:val="00176DF9"/>
    <w:pPr>
      <w:keepNext/>
      <w:keepLines/>
      <w:spacing w:before="240" w:after="64" w:line="320" w:lineRule="atLeast"/>
      <w:outlineLvl w:val="5"/>
    </w:pPr>
    <w:rPr>
      <w:rFonts w:ascii="Arial" w:eastAsia="黑体" w:hAnsi="Arial" w:cs="Times New Roman"/>
      <w:b/>
      <w:bCs/>
    </w:rPr>
  </w:style>
  <w:style w:type="paragraph" w:styleId="7">
    <w:name w:val="heading 7"/>
    <w:aliases w:val="heading 7"/>
    <w:basedOn w:val="1"/>
    <w:next w:val="8"/>
    <w:semiHidden/>
    <w:qFormat/>
    <w:rsid w:val="0027556F"/>
    <w:pPr>
      <w:keepLines/>
      <w:numPr>
        <w:numId w:val="0"/>
      </w:numPr>
      <w:topLinePunct w:val="0"/>
      <w:outlineLvl w:val="6"/>
    </w:pPr>
    <w:rPr>
      <w:rFonts w:eastAsia="Times New Roman"/>
      <w:bCs w:val="0"/>
    </w:rPr>
  </w:style>
  <w:style w:type="paragraph" w:styleId="8">
    <w:name w:val="heading 8"/>
    <w:aliases w:val="heading 8"/>
    <w:basedOn w:val="21"/>
    <w:next w:val="9"/>
    <w:semiHidden/>
    <w:qFormat/>
    <w:rsid w:val="007F2AB5"/>
    <w:pPr>
      <w:numPr>
        <w:ilvl w:val="0"/>
        <w:numId w:val="0"/>
      </w:numPr>
      <w:topLinePunct w:val="0"/>
      <w:spacing w:before="200"/>
      <w:outlineLvl w:val="7"/>
    </w:pPr>
    <w:rPr>
      <w:rFonts w:cs="Times New Roman"/>
    </w:rPr>
  </w:style>
  <w:style w:type="paragraph" w:styleId="9">
    <w:name w:val="heading 9"/>
    <w:aliases w:val="heading 9"/>
    <w:basedOn w:val="31"/>
    <w:next w:val="a2"/>
    <w:semiHidden/>
    <w:qFormat/>
    <w:rsid w:val="001B3F83"/>
    <w:pPr>
      <w:numPr>
        <w:ilvl w:val="0"/>
        <w:numId w:val="0"/>
      </w:numPr>
      <w:topLinePunct w:val="0"/>
      <w:outlineLvl w:val="8"/>
    </w:pPr>
    <w:rPr>
      <w:rFonts w:cs="Times New Roman"/>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BlockLabel">
    <w:name w:val="Block Label"/>
    <w:basedOn w:val="a2"/>
    <w:next w:val="a2"/>
    <w:rsid w:val="00BD3155"/>
    <w:pPr>
      <w:keepNext/>
      <w:keepLines/>
      <w:numPr>
        <w:numId w:val="23"/>
      </w:numPr>
      <w:spacing w:before="300" w:after="80"/>
    </w:pPr>
    <w:rPr>
      <w:rFonts w:ascii="Book Antiqua" w:eastAsia="黑体" w:hAnsi="Book Antiqua" w:cs="Book Antiqua"/>
      <w:b/>
      <w:bCs/>
      <w:kern w:val="0"/>
      <w:sz w:val="26"/>
      <w:szCs w:val="26"/>
    </w:rPr>
  </w:style>
  <w:style w:type="paragraph" w:customStyle="1" w:styleId="Cover1">
    <w:name w:val="Cover1"/>
    <w:basedOn w:val="a2"/>
    <w:rsid w:val="008A5DC7"/>
    <w:pPr>
      <w:spacing w:before="80" w:after="80" w:line="240" w:lineRule="auto"/>
      <w:ind w:left="0"/>
    </w:pPr>
    <w:rPr>
      <w:rFonts w:ascii="Arial" w:eastAsia="黑体" w:hAnsi="Arial"/>
      <w:b/>
      <w:bCs/>
      <w:noProof/>
      <w:kern w:val="0"/>
      <w:sz w:val="48"/>
      <w:szCs w:val="48"/>
    </w:rPr>
  </w:style>
  <w:style w:type="paragraph" w:customStyle="1" w:styleId="Cover4">
    <w:name w:val="Cover 4"/>
    <w:basedOn w:val="Cover3"/>
    <w:rsid w:val="008C6E60"/>
    <w:pPr>
      <w:spacing w:before="0" w:after="0" w:line="240" w:lineRule="auto"/>
      <w:jc w:val="both"/>
    </w:pPr>
    <w:rPr>
      <w:sz w:val="21"/>
      <w:szCs w:val="21"/>
    </w:rPr>
  </w:style>
  <w:style w:type="paragraph" w:customStyle="1" w:styleId="Cover5">
    <w:name w:val="Cover 5"/>
    <w:basedOn w:val="a2"/>
    <w:rsid w:val="00EF757F"/>
    <w:pPr>
      <w:widowControl w:val="0"/>
      <w:spacing w:before="0" w:after="0" w:line="240" w:lineRule="auto"/>
      <w:ind w:left="0"/>
    </w:pPr>
    <w:rPr>
      <w:sz w:val="18"/>
      <w:szCs w:val="18"/>
    </w:rPr>
  </w:style>
  <w:style w:type="paragraph" w:customStyle="1" w:styleId="Code">
    <w:name w:val="Code"/>
    <w:basedOn w:val="a2"/>
    <w:rsid w:val="00231E2F"/>
    <w:pPr>
      <w:widowControl w:val="0"/>
      <w:autoSpaceDE w:val="0"/>
      <w:autoSpaceDN w:val="0"/>
      <w:spacing w:before="0" w:after="0" w:line="360" w:lineRule="auto"/>
    </w:pPr>
    <w:rPr>
      <w:rFonts w:ascii="Courier New" w:hAnsi="Courier New"/>
      <w:sz w:val="18"/>
    </w:rPr>
  </w:style>
  <w:style w:type="paragraph" w:customStyle="1" w:styleId="Figure">
    <w:name w:val="Figure"/>
    <w:basedOn w:val="a2"/>
    <w:next w:val="a2"/>
    <w:rsid w:val="00044EA1"/>
  </w:style>
  <w:style w:type="paragraph" w:customStyle="1" w:styleId="FigureDescription">
    <w:name w:val="Figure Description"/>
    <w:next w:val="Figure"/>
    <w:rsid w:val="00E1783F"/>
    <w:pPr>
      <w:keepNext/>
      <w:numPr>
        <w:ilvl w:val="7"/>
        <w:numId w:val="22"/>
      </w:numPr>
      <w:adjustRightInd w:val="0"/>
      <w:snapToGrid w:val="0"/>
      <w:spacing w:before="320" w:after="80" w:line="240" w:lineRule="atLeast"/>
    </w:pPr>
    <w:rPr>
      <w:rFonts w:eastAsia="黑体" w:cs="Arial"/>
      <w:spacing w:val="-4"/>
      <w:kern w:val="2"/>
      <w:sz w:val="21"/>
      <w:szCs w:val="21"/>
    </w:rPr>
  </w:style>
  <w:style w:type="paragraph" w:customStyle="1" w:styleId="FigureText">
    <w:name w:val="Figure Text"/>
    <w:rsid w:val="00EA1E0F"/>
    <w:pPr>
      <w:widowControl w:val="0"/>
      <w:adjustRightInd w:val="0"/>
      <w:snapToGrid w:val="0"/>
      <w:spacing w:line="240" w:lineRule="atLeast"/>
    </w:pPr>
    <w:rPr>
      <w:rFonts w:cs="Arial"/>
      <w:sz w:val="18"/>
      <w:szCs w:val="18"/>
      <w:lang w:eastAsia="en-US"/>
    </w:rPr>
  </w:style>
  <w:style w:type="paragraph" w:customStyle="1" w:styleId="HeadingLeft">
    <w:name w:val="Heading Left"/>
    <w:basedOn w:val="a2"/>
    <w:rsid w:val="003C13A3"/>
    <w:pPr>
      <w:spacing w:before="0" w:after="0"/>
      <w:ind w:left="0"/>
    </w:pPr>
    <w:rPr>
      <w:sz w:val="20"/>
      <w:szCs w:val="20"/>
    </w:rPr>
  </w:style>
  <w:style w:type="paragraph" w:customStyle="1" w:styleId="HeadingRight">
    <w:name w:val="Heading Right"/>
    <w:basedOn w:val="a2"/>
    <w:rsid w:val="003C13A3"/>
    <w:pPr>
      <w:spacing w:before="0" w:after="0"/>
      <w:ind w:left="0"/>
      <w:jc w:val="right"/>
    </w:pPr>
    <w:rPr>
      <w:sz w:val="20"/>
      <w:szCs w:val="20"/>
    </w:rPr>
  </w:style>
  <w:style w:type="paragraph" w:customStyle="1" w:styleId="Heading1NoNumber">
    <w:name w:val="Heading1 No Number"/>
    <w:basedOn w:val="1"/>
    <w:next w:val="a2"/>
    <w:rsid w:val="0027139E"/>
    <w:pPr>
      <w:pageBreakBefore/>
      <w:numPr>
        <w:numId w:val="0"/>
      </w:numPr>
    </w:pPr>
    <w:rPr>
      <w:rFonts w:eastAsia="宋体"/>
    </w:rPr>
  </w:style>
  <w:style w:type="paragraph" w:customStyle="1" w:styleId="Heading2NoNumber">
    <w:name w:val="Heading2 No Number"/>
    <w:basedOn w:val="21"/>
    <w:next w:val="a2"/>
    <w:autoRedefine/>
    <w:rsid w:val="00231E2F"/>
    <w:pPr>
      <w:numPr>
        <w:ilvl w:val="0"/>
        <w:numId w:val="0"/>
      </w:numPr>
      <w:outlineLvl w:val="9"/>
    </w:pPr>
    <w:rPr>
      <w:rFonts w:eastAsia="Times New Roman"/>
    </w:rPr>
  </w:style>
  <w:style w:type="paragraph" w:customStyle="1" w:styleId="Heading3NoNumber">
    <w:name w:val="Heading3 No Number"/>
    <w:basedOn w:val="31"/>
    <w:next w:val="a2"/>
    <w:autoRedefine/>
    <w:rsid w:val="00231E2F"/>
    <w:pPr>
      <w:numPr>
        <w:ilvl w:val="0"/>
        <w:numId w:val="0"/>
      </w:numPr>
      <w:outlineLvl w:val="9"/>
    </w:pPr>
    <w:rPr>
      <w:rFonts w:eastAsia="Times New Roman" w:cs="Book Antiqua"/>
      <w:sz w:val="26"/>
    </w:rPr>
  </w:style>
  <w:style w:type="paragraph" w:customStyle="1" w:styleId="Heading4NoNumber">
    <w:name w:val="Heading4 No Number"/>
    <w:basedOn w:val="a2"/>
    <w:rsid w:val="007D4CBD"/>
    <w:pPr>
      <w:keepNext/>
      <w:spacing w:before="200"/>
    </w:pPr>
    <w:rPr>
      <w:b/>
      <w:bCs/>
      <w:spacing w:val="-4"/>
    </w:rPr>
  </w:style>
  <w:style w:type="paragraph" w:customStyle="1" w:styleId="ItemStep123">
    <w:name w:val="Item Step 123"/>
    <w:basedOn w:val="a2"/>
    <w:qFormat/>
    <w:rsid w:val="00601942"/>
    <w:pPr>
      <w:numPr>
        <w:ilvl w:val="2"/>
        <w:numId w:val="23"/>
      </w:numPr>
      <w:spacing w:before="80" w:after="80"/>
    </w:pPr>
    <w:rPr>
      <w:kern w:val="0"/>
    </w:rPr>
  </w:style>
  <w:style w:type="numbering" w:styleId="111111">
    <w:name w:val="Outline List 2"/>
    <w:basedOn w:val="a5"/>
    <w:semiHidden/>
    <w:rsid w:val="005327F2"/>
    <w:pPr>
      <w:numPr>
        <w:numId w:val="14"/>
      </w:numPr>
    </w:pPr>
  </w:style>
  <w:style w:type="paragraph" w:customStyle="1" w:styleId="ItemList">
    <w:name w:val="Item List"/>
    <w:rsid w:val="009502FF"/>
    <w:pPr>
      <w:numPr>
        <w:numId w:val="18"/>
      </w:numPr>
      <w:adjustRightInd w:val="0"/>
      <w:snapToGrid w:val="0"/>
      <w:spacing w:before="80" w:after="80" w:line="240" w:lineRule="atLeast"/>
    </w:pPr>
    <w:rPr>
      <w:rFonts w:cs="Arial"/>
      <w:kern w:val="2"/>
      <w:sz w:val="21"/>
      <w:szCs w:val="21"/>
    </w:rPr>
  </w:style>
  <w:style w:type="paragraph" w:customStyle="1" w:styleId="ItemListinTable">
    <w:name w:val="Item List in Table"/>
    <w:basedOn w:val="a2"/>
    <w:rsid w:val="00C25CEB"/>
    <w:pPr>
      <w:widowControl w:val="0"/>
      <w:numPr>
        <w:numId w:val="17"/>
      </w:numPr>
      <w:tabs>
        <w:tab w:val="clear" w:pos="170"/>
        <w:tab w:val="left" w:pos="284"/>
      </w:tabs>
      <w:spacing w:before="80" w:after="80"/>
      <w:ind w:left="284" w:hanging="284"/>
    </w:pPr>
    <w:rPr>
      <w:kern w:val="0"/>
    </w:rPr>
  </w:style>
  <w:style w:type="paragraph" w:customStyle="1" w:styleId="ItemListText">
    <w:name w:val="Item List Text"/>
    <w:rsid w:val="00B86119"/>
    <w:pPr>
      <w:adjustRightInd w:val="0"/>
      <w:snapToGrid w:val="0"/>
      <w:spacing w:before="80" w:after="80" w:line="240" w:lineRule="atLeast"/>
      <w:ind w:left="2126"/>
    </w:pPr>
    <w:rPr>
      <w:kern w:val="2"/>
      <w:sz w:val="21"/>
      <w:szCs w:val="21"/>
    </w:rPr>
  </w:style>
  <w:style w:type="paragraph" w:customStyle="1" w:styleId="ItemStep">
    <w:name w:val="Item Step"/>
    <w:rsid w:val="002D341B"/>
    <w:pPr>
      <w:numPr>
        <w:ilvl w:val="6"/>
        <w:numId w:val="22"/>
      </w:numPr>
      <w:adjustRightInd w:val="0"/>
      <w:snapToGrid w:val="0"/>
      <w:spacing w:before="80" w:after="80" w:line="240" w:lineRule="atLeast"/>
    </w:pPr>
    <w:rPr>
      <w:rFonts w:cs="Arial"/>
      <w:sz w:val="21"/>
      <w:szCs w:val="21"/>
    </w:rPr>
  </w:style>
  <w:style w:type="paragraph" w:customStyle="1" w:styleId="ManualTitle1">
    <w:name w:val="Manual Title1"/>
    <w:semiHidden/>
    <w:rsid w:val="00446256"/>
    <w:rPr>
      <w:rFonts w:ascii="Arial" w:eastAsia="黑体" w:hAnsi="Arial"/>
      <w:noProof/>
      <w:sz w:val="30"/>
      <w:lang w:eastAsia="en-US"/>
    </w:rPr>
  </w:style>
  <w:style w:type="paragraph" w:customStyle="1" w:styleId="CAUTIONHeading">
    <w:name w:val="CAUTION Heading"/>
    <w:basedOn w:val="a2"/>
    <w:rsid w:val="00046DA7"/>
    <w:pPr>
      <w:keepNext/>
      <w:pBdr>
        <w:top w:val="single" w:sz="12" w:space="4" w:color="auto"/>
      </w:pBdr>
      <w:spacing w:before="80" w:after="80"/>
    </w:pPr>
    <w:rPr>
      <w:rFonts w:ascii="Book Antiqua" w:eastAsia="黑体" w:hAnsi="Book Antiqua"/>
      <w:b/>
      <w:bCs/>
      <w:noProof/>
      <w:kern w:val="0"/>
      <w:position w:val="-6"/>
    </w:rPr>
  </w:style>
  <w:style w:type="paragraph" w:customStyle="1" w:styleId="NotesHeadinginTable">
    <w:name w:val="Notes Heading in Table"/>
    <w:next w:val="NotesTextinTable"/>
    <w:rsid w:val="003D07DD"/>
    <w:pPr>
      <w:keepNext/>
      <w:adjustRightInd w:val="0"/>
      <w:snapToGrid w:val="0"/>
      <w:spacing w:before="80" w:after="40" w:line="240" w:lineRule="atLeast"/>
    </w:pPr>
    <w:rPr>
      <w:rFonts w:eastAsia="黑体" w:cs="Arial"/>
      <w:b/>
      <w:bCs/>
      <w:kern w:val="2"/>
      <w:sz w:val="18"/>
      <w:szCs w:val="18"/>
    </w:rPr>
  </w:style>
  <w:style w:type="paragraph" w:customStyle="1" w:styleId="CAUTIONText">
    <w:name w:val="CAUTION Text"/>
    <w:basedOn w:val="a2"/>
    <w:rsid w:val="00044EA1"/>
    <w:pPr>
      <w:keepLines/>
      <w:pBdr>
        <w:bottom w:val="single" w:sz="12" w:space="4" w:color="auto"/>
      </w:pBdr>
      <w:spacing w:before="80" w:after="80"/>
    </w:pPr>
    <w:rPr>
      <w:rFonts w:eastAsia="楷体_GB2312"/>
      <w:iCs/>
    </w:rPr>
  </w:style>
  <w:style w:type="paragraph" w:customStyle="1" w:styleId="NotesTextinTable">
    <w:name w:val="Notes Text in Table"/>
    <w:rsid w:val="00714DD5"/>
    <w:pPr>
      <w:widowControl w:val="0"/>
      <w:adjustRightInd w:val="0"/>
      <w:snapToGrid w:val="0"/>
      <w:spacing w:before="40" w:after="80" w:line="200" w:lineRule="atLeast"/>
      <w:ind w:left="170"/>
    </w:pPr>
    <w:rPr>
      <w:rFonts w:eastAsia="楷体_GB2312" w:cs="Arial"/>
      <w:iCs/>
      <w:kern w:val="2"/>
      <w:sz w:val="18"/>
      <w:szCs w:val="18"/>
    </w:rPr>
  </w:style>
  <w:style w:type="paragraph" w:customStyle="1" w:styleId="CAUTIONTextList">
    <w:name w:val="CAUTION Text List"/>
    <w:basedOn w:val="CAUTIONText"/>
    <w:rsid w:val="00044EA1"/>
    <w:pPr>
      <w:keepNext/>
      <w:numPr>
        <w:numId w:val="20"/>
      </w:numPr>
    </w:pPr>
  </w:style>
  <w:style w:type="table" w:customStyle="1" w:styleId="Table">
    <w:name w:val="Table"/>
    <w:basedOn w:val="a6"/>
    <w:rsid w:val="00EA3364"/>
    <w:pPr>
      <w:jc w:val="left"/>
    </w:pPr>
    <w:rPr>
      <w:rFonts w:cs="Arial"/>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customStyle="1" w:styleId="RemarksTable">
    <w:name w:val="Remarks Table"/>
    <w:basedOn w:val="a7"/>
    <w:rsid w:val="00007BAF"/>
    <w:pPr>
      <w:jc w:val="left"/>
    </w:pPr>
    <w:rPr>
      <w:rFonts w:cs="Arial"/>
      <w:sz w:val="21"/>
      <w:szCs w:val="21"/>
    </w:rPr>
    <w:tblPr>
      <w:tblInd w:w="1814" w:type="dxa"/>
      <w:tblCellMar>
        <w:top w:w="0" w:type="dxa"/>
        <w:left w:w="108" w:type="dxa"/>
        <w:bottom w:w="0" w:type="dxa"/>
        <w:right w:w="108" w:type="dxa"/>
      </w:tblCellMar>
    </w:tblPr>
    <w:trPr>
      <w:cantSplit/>
    </w:trPr>
  </w:style>
  <w:style w:type="table" w:styleId="a7">
    <w:name w:val="Table Grid"/>
    <w:basedOn w:val="a4"/>
    <w:rsid w:val="00D42D63"/>
    <w:pPr>
      <w:widowControl w:val="0"/>
      <w:adjustRightInd w:val="0"/>
      <w:snapToGrid w:val="0"/>
      <w:jc w:val="both"/>
    </w:pPr>
    <w:tblPr>
      <w:tblInd w:w="113" w:type="dxa"/>
      <w:tblCellMar>
        <w:top w:w="0" w:type="dxa"/>
        <w:left w:w="108" w:type="dxa"/>
        <w:bottom w:w="0" w:type="dxa"/>
        <w:right w:w="108" w:type="dxa"/>
      </w:tblCellMar>
    </w:tblPr>
  </w:style>
  <w:style w:type="paragraph" w:customStyle="1" w:styleId="Step">
    <w:name w:val="Step"/>
    <w:basedOn w:val="a2"/>
    <w:rsid w:val="00BD3155"/>
    <w:pPr>
      <w:numPr>
        <w:ilvl w:val="5"/>
        <w:numId w:val="22"/>
      </w:numPr>
    </w:pPr>
    <w:rPr>
      <w:snapToGrid w:val="0"/>
      <w:kern w:val="0"/>
    </w:rPr>
  </w:style>
  <w:style w:type="paragraph" w:customStyle="1" w:styleId="SubItemList">
    <w:name w:val="Sub Item List"/>
    <w:basedOn w:val="a2"/>
    <w:rsid w:val="00027249"/>
    <w:pPr>
      <w:numPr>
        <w:numId w:val="1"/>
      </w:numPr>
      <w:spacing w:before="80" w:after="80"/>
    </w:pPr>
  </w:style>
  <w:style w:type="paragraph" w:customStyle="1" w:styleId="SubItemListText">
    <w:name w:val="Sub Item List Text"/>
    <w:rsid w:val="00B86119"/>
    <w:pPr>
      <w:adjustRightInd w:val="0"/>
      <w:snapToGrid w:val="0"/>
      <w:spacing w:before="80" w:after="80" w:line="240" w:lineRule="atLeast"/>
      <w:ind w:left="2410"/>
    </w:pPr>
    <w:rPr>
      <w:kern w:val="2"/>
      <w:sz w:val="21"/>
      <w:szCs w:val="21"/>
    </w:rPr>
  </w:style>
  <w:style w:type="paragraph" w:styleId="a8">
    <w:name w:val="Title"/>
    <w:basedOn w:val="a2"/>
    <w:qFormat/>
    <w:rsid w:val="009B2A47"/>
    <w:pPr>
      <w:spacing w:before="240" w:after="60"/>
      <w:jc w:val="center"/>
      <w:outlineLvl w:val="0"/>
    </w:pPr>
    <w:rPr>
      <w:rFonts w:ascii="Arial" w:hAnsi="Arial"/>
      <w:b/>
      <w:bCs/>
      <w:sz w:val="32"/>
      <w:szCs w:val="32"/>
    </w:rPr>
  </w:style>
  <w:style w:type="table" w:styleId="a6">
    <w:name w:val="Table Professional"/>
    <w:basedOn w:val="a4"/>
    <w:semiHidden/>
    <w:rsid w:val="00446256"/>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leDescription">
    <w:name w:val="Table Description"/>
    <w:basedOn w:val="a2"/>
    <w:next w:val="a2"/>
    <w:rsid w:val="00EE2EE4"/>
    <w:pPr>
      <w:keepNext/>
      <w:numPr>
        <w:ilvl w:val="8"/>
        <w:numId w:val="22"/>
      </w:numPr>
      <w:spacing w:before="320" w:after="80"/>
    </w:pPr>
    <w:rPr>
      <w:spacing w:val="-4"/>
    </w:rPr>
  </w:style>
  <w:style w:type="paragraph" w:customStyle="1" w:styleId="TableNote">
    <w:name w:val="Table Note"/>
    <w:basedOn w:val="a2"/>
    <w:rsid w:val="006D34A6"/>
    <w:pPr>
      <w:keepLines/>
      <w:spacing w:before="80" w:after="80"/>
      <w:ind w:leftChars="805" w:left="805"/>
    </w:pPr>
    <w:rPr>
      <w:color w:val="000000"/>
      <w:kern w:val="0"/>
      <w:sz w:val="18"/>
      <w:szCs w:val="18"/>
    </w:rPr>
  </w:style>
  <w:style w:type="paragraph" w:customStyle="1" w:styleId="TerminalDisplay">
    <w:name w:val="Terminal Display"/>
    <w:rsid w:val="008C6186"/>
    <w:pPr>
      <w:adjustRightInd w:val="0"/>
      <w:snapToGrid w:val="0"/>
      <w:spacing w:line="240" w:lineRule="atLeast"/>
      <w:ind w:left="1701"/>
    </w:pPr>
    <w:rPr>
      <w:rFonts w:ascii="Courier New" w:hAnsi="Courier New" w:cs="Courier New"/>
      <w:snapToGrid w:val="0"/>
      <w:sz w:val="16"/>
      <w:szCs w:val="16"/>
    </w:rPr>
  </w:style>
  <w:style w:type="paragraph" w:styleId="10">
    <w:name w:val="toc 1"/>
    <w:basedOn w:val="a2"/>
    <w:next w:val="a2"/>
    <w:uiPriority w:val="39"/>
    <w:rsid w:val="004D5FF9"/>
    <w:pPr>
      <w:spacing w:after="80"/>
      <w:ind w:left="0"/>
    </w:pPr>
    <w:rPr>
      <w:rFonts w:ascii="Book Antiqua" w:hAnsi="Book Antiqua" w:cs="Book Antiqua"/>
      <w:b/>
      <w:bCs/>
      <w:sz w:val="24"/>
      <w:szCs w:val="24"/>
    </w:rPr>
  </w:style>
  <w:style w:type="paragraph" w:styleId="22">
    <w:name w:val="toc 2"/>
    <w:basedOn w:val="a2"/>
    <w:next w:val="a2"/>
    <w:uiPriority w:val="39"/>
    <w:rsid w:val="008F780E"/>
    <w:pPr>
      <w:spacing w:before="80" w:after="80"/>
      <w:ind w:left="0"/>
    </w:pPr>
    <w:rPr>
      <w:noProof/>
      <w:sz w:val="20"/>
      <w:szCs w:val="20"/>
    </w:rPr>
  </w:style>
  <w:style w:type="paragraph" w:styleId="32">
    <w:name w:val="toc 3"/>
    <w:basedOn w:val="a2"/>
    <w:next w:val="a2"/>
    <w:uiPriority w:val="39"/>
    <w:rsid w:val="008F780E"/>
    <w:pPr>
      <w:spacing w:before="80" w:after="80"/>
      <w:ind w:left="0"/>
    </w:pPr>
    <w:rPr>
      <w:noProof/>
      <w:sz w:val="20"/>
      <w:szCs w:val="20"/>
    </w:rPr>
  </w:style>
  <w:style w:type="paragraph" w:styleId="42">
    <w:name w:val="toc 4"/>
    <w:basedOn w:val="a2"/>
    <w:next w:val="a2"/>
    <w:uiPriority w:val="39"/>
    <w:rsid w:val="00BD3155"/>
    <w:pPr>
      <w:spacing w:before="80" w:after="80"/>
      <w:ind w:left="0"/>
      <w:jc w:val="right"/>
    </w:pPr>
    <w:rPr>
      <w:sz w:val="20"/>
      <w:szCs w:val="20"/>
    </w:rPr>
  </w:style>
  <w:style w:type="paragraph" w:styleId="52">
    <w:name w:val="toc 5"/>
    <w:basedOn w:val="a2"/>
    <w:next w:val="a2"/>
    <w:autoRedefine/>
    <w:uiPriority w:val="39"/>
    <w:rsid w:val="006E662F"/>
    <w:pPr>
      <w:spacing w:before="80" w:after="80"/>
      <w:ind w:left="0"/>
    </w:pPr>
    <w:rPr>
      <w:sz w:val="20"/>
    </w:rPr>
  </w:style>
  <w:style w:type="paragraph" w:styleId="60">
    <w:name w:val="toc 6"/>
    <w:basedOn w:val="a2"/>
    <w:next w:val="a2"/>
    <w:autoRedefine/>
    <w:semiHidden/>
    <w:rsid w:val="00BD3155"/>
    <w:pPr>
      <w:ind w:left="0"/>
    </w:pPr>
    <w:rPr>
      <w:sz w:val="20"/>
    </w:rPr>
  </w:style>
  <w:style w:type="paragraph" w:styleId="70">
    <w:name w:val="toc 7"/>
    <w:basedOn w:val="a2"/>
    <w:next w:val="a2"/>
    <w:autoRedefine/>
    <w:semiHidden/>
    <w:rsid w:val="00BD3155"/>
    <w:pPr>
      <w:ind w:left="0"/>
    </w:pPr>
    <w:rPr>
      <w:sz w:val="20"/>
    </w:rPr>
  </w:style>
  <w:style w:type="paragraph" w:styleId="80">
    <w:name w:val="toc 8"/>
    <w:basedOn w:val="a2"/>
    <w:next w:val="a2"/>
    <w:autoRedefine/>
    <w:semiHidden/>
    <w:rsid w:val="00BD3155"/>
    <w:pPr>
      <w:ind w:left="0"/>
    </w:pPr>
    <w:rPr>
      <w:sz w:val="20"/>
    </w:rPr>
  </w:style>
  <w:style w:type="paragraph" w:styleId="90">
    <w:name w:val="toc 9"/>
    <w:basedOn w:val="a2"/>
    <w:next w:val="a2"/>
    <w:autoRedefine/>
    <w:semiHidden/>
    <w:rsid w:val="00BD3155"/>
    <w:pPr>
      <w:ind w:left="0"/>
    </w:pPr>
    <w:rPr>
      <w:sz w:val="20"/>
    </w:rPr>
  </w:style>
  <w:style w:type="paragraph" w:styleId="11">
    <w:name w:val="index 1"/>
    <w:basedOn w:val="a2"/>
    <w:next w:val="a2"/>
    <w:autoRedefine/>
    <w:semiHidden/>
    <w:rsid w:val="00446256"/>
    <w:rPr>
      <w:sz w:val="24"/>
    </w:rPr>
  </w:style>
  <w:style w:type="paragraph" w:styleId="23">
    <w:name w:val="index 2"/>
    <w:basedOn w:val="a2"/>
    <w:next w:val="a2"/>
    <w:autoRedefine/>
    <w:semiHidden/>
    <w:rsid w:val="00446256"/>
    <w:pPr>
      <w:ind w:leftChars="200" w:left="200"/>
    </w:pPr>
    <w:rPr>
      <w:sz w:val="24"/>
    </w:rPr>
  </w:style>
  <w:style w:type="paragraph" w:styleId="33">
    <w:name w:val="index 3"/>
    <w:basedOn w:val="a2"/>
    <w:next w:val="a2"/>
    <w:autoRedefine/>
    <w:semiHidden/>
    <w:rsid w:val="00446256"/>
    <w:pPr>
      <w:ind w:leftChars="400" w:left="400"/>
    </w:pPr>
    <w:rPr>
      <w:sz w:val="24"/>
    </w:rPr>
  </w:style>
  <w:style w:type="paragraph" w:styleId="53">
    <w:name w:val="index 5"/>
    <w:basedOn w:val="a2"/>
    <w:next w:val="a2"/>
    <w:autoRedefine/>
    <w:semiHidden/>
    <w:rsid w:val="00446256"/>
    <w:pPr>
      <w:ind w:left="1050" w:hanging="210"/>
    </w:pPr>
    <w:rPr>
      <w:sz w:val="20"/>
      <w:szCs w:val="20"/>
    </w:rPr>
  </w:style>
  <w:style w:type="paragraph" w:styleId="61">
    <w:name w:val="index 6"/>
    <w:basedOn w:val="a2"/>
    <w:next w:val="a2"/>
    <w:autoRedefine/>
    <w:semiHidden/>
    <w:rsid w:val="00446256"/>
    <w:pPr>
      <w:ind w:left="1260" w:hanging="210"/>
    </w:pPr>
    <w:rPr>
      <w:sz w:val="20"/>
      <w:szCs w:val="20"/>
    </w:rPr>
  </w:style>
  <w:style w:type="paragraph" w:styleId="71">
    <w:name w:val="index 7"/>
    <w:basedOn w:val="a2"/>
    <w:next w:val="a2"/>
    <w:autoRedefine/>
    <w:semiHidden/>
    <w:rsid w:val="00446256"/>
    <w:pPr>
      <w:ind w:left="1470" w:hanging="210"/>
    </w:pPr>
    <w:rPr>
      <w:sz w:val="20"/>
      <w:szCs w:val="20"/>
    </w:rPr>
  </w:style>
  <w:style w:type="paragraph" w:styleId="81">
    <w:name w:val="index 8"/>
    <w:basedOn w:val="a2"/>
    <w:next w:val="a2"/>
    <w:autoRedefine/>
    <w:semiHidden/>
    <w:rsid w:val="00446256"/>
    <w:pPr>
      <w:ind w:left="1680" w:hanging="210"/>
    </w:pPr>
    <w:rPr>
      <w:sz w:val="20"/>
      <w:szCs w:val="20"/>
    </w:rPr>
  </w:style>
  <w:style w:type="paragraph" w:styleId="91">
    <w:name w:val="index 9"/>
    <w:basedOn w:val="a2"/>
    <w:next w:val="a2"/>
    <w:autoRedefine/>
    <w:semiHidden/>
    <w:rsid w:val="00446256"/>
    <w:pPr>
      <w:ind w:left="1890" w:hanging="210"/>
    </w:pPr>
    <w:rPr>
      <w:sz w:val="20"/>
      <w:szCs w:val="20"/>
    </w:rPr>
  </w:style>
  <w:style w:type="paragraph" w:styleId="a9">
    <w:name w:val="table of figures"/>
    <w:basedOn w:val="a2"/>
    <w:next w:val="a2"/>
    <w:semiHidden/>
    <w:rsid w:val="004D5FF9"/>
    <w:pPr>
      <w:spacing w:afterLines="50"/>
      <w:ind w:leftChars="300" w:left="300"/>
    </w:pPr>
    <w:rPr>
      <w:sz w:val="20"/>
      <w:szCs w:val="20"/>
    </w:rPr>
  </w:style>
  <w:style w:type="paragraph" w:styleId="aa">
    <w:name w:val="Document Map"/>
    <w:basedOn w:val="a2"/>
    <w:semiHidden/>
    <w:rsid w:val="00A54B38"/>
    <w:pPr>
      <w:shd w:val="clear" w:color="auto" w:fill="000080"/>
    </w:pPr>
  </w:style>
  <w:style w:type="paragraph" w:styleId="ab">
    <w:name w:val="footer"/>
    <w:basedOn w:val="HeadingLeft"/>
    <w:semiHidden/>
    <w:rsid w:val="00697C2A"/>
    <w:pPr>
      <w:spacing w:before="200" w:after="200" w:line="20" w:lineRule="atLeast"/>
      <w:jc w:val="center"/>
    </w:pPr>
    <w:rPr>
      <w:rFonts w:cs="Times New Roman"/>
      <w:b/>
      <w:bCs/>
      <w:sz w:val="2"/>
      <w:szCs w:val="2"/>
    </w:rPr>
  </w:style>
  <w:style w:type="paragraph" w:customStyle="1" w:styleId="TerminalDisplayinTable">
    <w:name w:val="Terminal Display in Table"/>
    <w:rsid w:val="00B3471B"/>
    <w:pPr>
      <w:widowControl w:val="0"/>
      <w:adjustRightInd w:val="0"/>
      <w:snapToGrid w:val="0"/>
      <w:spacing w:before="80" w:after="80" w:line="240" w:lineRule="atLeast"/>
    </w:pPr>
    <w:rPr>
      <w:rFonts w:ascii="Courier New" w:hAnsi="Courier New" w:cs="Courier New"/>
      <w:snapToGrid w:val="0"/>
      <w:sz w:val="16"/>
      <w:szCs w:val="16"/>
    </w:rPr>
  </w:style>
  <w:style w:type="paragraph" w:styleId="ac">
    <w:name w:val="header"/>
    <w:basedOn w:val="a2"/>
    <w:semiHidden/>
    <w:rsid w:val="00697C2A"/>
    <w:pPr>
      <w:tabs>
        <w:tab w:val="center" w:pos="4153"/>
        <w:tab w:val="right" w:pos="8306"/>
      </w:tabs>
      <w:spacing w:before="0" w:after="0" w:line="20" w:lineRule="atLeast"/>
      <w:ind w:left="0"/>
      <w:jc w:val="right"/>
    </w:pPr>
    <w:rPr>
      <w:sz w:val="2"/>
      <w:szCs w:val="2"/>
    </w:rPr>
  </w:style>
  <w:style w:type="character" w:styleId="ad">
    <w:name w:val="Hyperlink"/>
    <w:uiPriority w:val="99"/>
    <w:rsid w:val="004D5212"/>
    <w:rPr>
      <w:color w:val="0000FF"/>
      <w:u w:val="none"/>
    </w:rPr>
  </w:style>
  <w:style w:type="paragraph" w:customStyle="1" w:styleId="CopyrightDeclaration">
    <w:name w:val="Copyright Declaration"/>
    <w:semiHidden/>
    <w:rsid w:val="00BB3B70"/>
    <w:pPr>
      <w:spacing w:before="80" w:after="80"/>
    </w:pPr>
    <w:rPr>
      <w:rFonts w:ascii="Arial" w:eastAsia="黑体" w:hAnsi="Arial"/>
      <w:sz w:val="36"/>
    </w:rPr>
  </w:style>
  <w:style w:type="numbering" w:styleId="1111110">
    <w:name w:val="Outline List 1"/>
    <w:basedOn w:val="a5"/>
    <w:semiHidden/>
    <w:rsid w:val="005327F2"/>
    <w:pPr>
      <w:numPr>
        <w:numId w:val="15"/>
      </w:numPr>
    </w:pPr>
  </w:style>
  <w:style w:type="paragraph" w:customStyle="1" w:styleId="TableHeading">
    <w:name w:val="Table Heading"/>
    <w:basedOn w:val="a2"/>
    <w:rsid w:val="00D1025A"/>
    <w:pPr>
      <w:keepNext/>
      <w:widowControl w:val="0"/>
      <w:spacing w:before="80" w:after="80"/>
      <w:ind w:left="0"/>
    </w:pPr>
    <w:rPr>
      <w:rFonts w:ascii="Book Antiqua" w:eastAsia="黑体" w:hAnsi="Book Antiqua" w:cs="Book Antiqua"/>
      <w:b/>
      <w:bCs/>
      <w:snapToGrid w:val="0"/>
      <w:kern w:val="0"/>
    </w:rPr>
  </w:style>
  <w:style w:type="paragraph" w:customStyle="1" w:styleId="TableText">
    <w:name w:val="Table Text"/>
    <w:basedOn w:val="a2"/>
    <w:rsid w:val="00D72A9F"/>
    <w:pPr>
      <w:widowControl w:val="0"/>
      <w:spacing w:before="80" w:after="80"/>
      <w:ind w:left="0"/>
    </w:pPr>
    <w:rPr>
      <w:snapToGrid w:val="0"/>
      <w:kern w:val="0"/>
    </w:rPr>
  </w:style>
  <w:style w:type="paragraph" w:customStyle="1" w:styleId="HeadingMiddle">
    <w:name w:val="Heading Middle"/>
    <w:rsid w:val="00A05971"/>
    <w:pPr>
      <w:adjustRightInd w:val="0"/>
      <w:snapToGrid w:val="0"/>
      <w:spacing w:line="240" w:lineRule="atLeast"/>
      <w:jc w:val="center"/>
    </w:pPr>
    <w:rPr>
      <w:rFonts w:cs="Arial"/>
      <w:snapToGrid w:val="0"/>
    </w:rPr>
  </w:style>
  <w:style w:type="paragraph" w:styleId="ae">
    <w:name w:val="macro"/>
    <w:semiHidden/>
    <w:rsid w:val="00CB6A0F"/>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kern w:val="2"/>
      <w:sz w:val="24"/>
      <w:szCs w:val="24"/>
    </w:rPr>
  </w:style>
  <w:style w:type="paragraph" w:styleId="af">
    <w:name w:val="footnote text"/>
    <w:basedOn w:val="a2"/>
    <w:semiHidden/>
    <w:rsid w:val="00CB6A0F"/>
    <w:rPr>
      <w:sz w:val="18"/>
      <w:szCs w:val="18"/>
    </w:rPr>
  </w:style>
  <w:style w:type="character" w:styleId="af0">
    <w:name w:val="footnote reference"/>
    <w:basedOn w:val="a3"/>
    <w:semiHidden/>
    <w:rsid w:val="00CB6A0F"/>
    <w:rPr>
      <w:vertAlign w:val="superscript"/>
    </w:rPr>
  </w:style>
  <w:style w:type="paragraph" w:styleId="af1">
    <w:name w:val="Balloon Text"/>
    <w:basedOn w:val="a2"/>
    <w:semiHidden/>
    <w:rsid w:val="00CB6A0F"/>
    <w:rPr>
      <w:sz w:val="18"/>
      <w:szCs w:val="18"/>
    </w:rPr>
  </w:style>
  <w:style w:type="paragraph" w:styleId="af2">
    <w:name w:val="annotation text"/>
    <w:basedOn w:val="a2"/>
    <w:semiHidden/>
    <w:rsid w:val="00CB6A0F"/>
  </w:style>
  <w:style w:type="character" w:styleId="af3">
    <w:name w:val="annotation reference"/>
    <w:basedOn w:val="a3"/>
    <w:semiHidden/>
    <w:rsid w:val="00CB6A0F"/>
    <w:rPr>
      <w:sz w:val="21"/>
      <w:szCs w:val="21"/>
    </w:rPr>
  </w:style>
  <w:style w:type="paragraph" w:styleId="af4">
    <w:name w:val="annotation subject"/>
    <w:basedOn w:val="af2"/>
    <w:next w:val="af2"/>
    <w:semiHidden/>
    <w:rsid w:val="00CB6A0F"/>
    <w:rPr>
      <w:b/>
      <w:bCs/>
    </w:rPr>
  </w:style>
  <w:style w:type="paragraph" w:styleId="43">
    <w:name w:val="index 4"/>
    <w:basedOn w:val="a2"/>
    <w:next w:val="a2"/>
    <w:autoRedefine/>
    <w:semiHidden/>
    <w:rsid w:val="00CB6A0F"/>
    <w:pPr>
      <w:ind w:left="1260"/>
    </w:pPr>
  </w:style>
  <w:style w:type="paragraph" w:styleId="af5">
    <w:name w:val="index heading"/>
    <w:basedOn w:val="a2"/>
    <w:next w:val="11"/>
    <w:semiHidden/>
    <w:rsid w:val="00CB6A0F"/>
    <w:rPr>
      <w:rFonts w:ascii="Arial" w:hAnsi="Arial"/>
      <w:b/>
      <w:bCs/>
    </w:rPr>
  </w:style>
  <w:style w:type="paragraph" w:customStyle="1" w:styleId="Step123">
    <w:name w:val="Step 123"/>
    <w:basedOn w:val="a2"/>
    <w:qFormat/>
    <w:rsid w:val="00601942"/>
    <w:pPr>
      <w:numPr>
        <w:ilvl w:val="1"/>
        <w:numId w:val="23"/>
      </w:numPr>
    </w:pPr>
    <w:rPr>
      <w:kern w:val="0"/>
    </w:rPr>
  </w:style>
  <w:style w:type="paragraph" w:styleId="af6">
    <w:name w:val="endnote text"/>
    <w:basedOn w:val="a2"/>
    <w:semiHidden/>
    <w:rsid w:val="00CB6A0F"/>
  </w:style>
  <w:style w:type="character" w:styleId="af7">
    <w:name w:val="endnote reference"/>
    <w:basedOn w:val="a3"/>
    <w:semiHidden/>
    <w:rsid w:val="00CB6A0F"/>
    <w:rPr>
      <w:vertAlign w:val="superscript"/>
    </w:rPr>
  </w:style>
  <w:style w:type="paragraph" w:styleId="af8">
    <w:name w:val="table of authorities"/>
    <w:basedOn w:val="a2"/>
    <w:next w:val="a2"/>
    <w:semiHidden/>
    <w:rsid w:val="00CB6A0F"/>
    <w:pPr>
      <w:ind w:left="420"/>
    </w:pPr>
  </w:style>
  <w:style w:type="paragraph" w:styleId="af9">
    <w:name w:val="toa heading"/>
    <w:basedOn w:val="a2"/>
    <w:next w:val="a2"/>
    <w:semiHidden/>
    <w:rsid w:val="00CB6A0F"/>
    <w:pPr>
      <w:spacing w:before="120"/>
    </w:pPr>
    <w:rPr>
      <w:rFonts w:ascii="Arial" w:hAnsi="Arial"/>
    </w:rPr>
  </w:style>
  <w:style w:type="paragraph" w:customStyle="1" w:styleId="Contents">
    <w:name w:val="Contents"/>
    <w:basedOn w:val="Heading1NoNumber"/>
    <w:rsid w:val="0027139E"/>
    <w:pPr>
      <w:outlineLvl w:val="9"/>
    </w:pPr>
    <w:rPr>
      <w:rFonts w:eastAsia="黑体"/>
    </w:rPr>
  </w:style>
  <w:style w:type="character" w:styleId="HTML">
    <w:name w:val="HTML Variable"/>
    <w:basedOn w:val="a3"/>
    <w:semiHidden/>
    <w:rsid w:val="00176DF9"/>
    <w:rPr>
      <w:i/>
      <w:iCs/>
    </w:rPr>
  </w:style>
  <w:style w:type="character" w:styleId="HTML0">
    <w:name w:val="HTML Typewriter"/>
    <w:basedOn w:val="a3"/>
    <w:semiHidden/>
    <w:rsid w:val="00176DF9"/>
    <w:rPr>
      <w:rFonts w:ascii="Courier New" w:hAnsi="Courier New" w:cs="Courier New"/>
      <w:sz w:val="20"/>
      <w:szCs w:val="20"/>
    </w:rPr>
  </w:style>
  <w:style w:type="character" w:styleId="HTML1">
    <w:name w:val="HTML Code"/>
    <w:basedOn w:val="a3"/>
    <w:semiHidden/>
    <w:rsid w:val="00176DF9"/>
    <w:rPr>
      <w:rFonts w:ascii="Courier New" w:hAnsi="Courier New" w:cs="Courier New"/>
      <w:sz w:val="20"/>
      <w:szCs w:val="20"/>
    </w:rPr>
  </w:style>
  <w:style w:type="paragraph" w:styleId="HTML2">
    <w:name w:val="HTML Address"/>
    <w:basedOn w:val="a2"/>
    <w:semiHidden/>
    <w:rsid w:val="00176DF9"/>
    <w:rPr>
      <w:i/>
      <w:iCs/>
    </w:rPr>
  </w:style>
  <w:style w:type="character" w:styleId="HTML3">
    <w:name w:val="HTML Definition"/>
    <w:basedOn w:val="a3"/>
    <w:semiHidden/>
    <w:rsid w:val="00176DF9"/>
    <w:rPr>
      <w:i/>
      <w:iCs/>
    </w:rPr>
  </w:style>
  <w:style w:type="character" w:styleId="HTML4">
    <w:name w:val="HTML Keyboard"/>
    <w:basedOn w:val="a3"/>
    <w:semiHidden/>
    <w:rsid w:val="00176DF9"/>
    <w:rPr>
      <w:rFonts w:ascii="Courier New" w:hAnsi="Courier New" w:cs="Courier New"/>
      <w:sz w:val="20"/>
      <w:szCs w:val="20"/>
    </w:rPr>
  </w:style>
  <w:style w:type="character" w:styleId="HTML5">
    <w:name w:val="HTML Acronym"/>
    <w:basedOn w:val="a3"/>
    <w:semiHidden/>
    <w:rsid w:val="00176DF9"/>
  </w:style>
  <w:style w:type="character" w:styleId="HTML6">
    <w:name w:val="HTML Sample"/>
    <w:basedOn w:val="a3"/>
    <w:semiHidden/>
    <w:rsid w:val="00176DF9"/>
    <w:rPr>
      <w:rFonts w:ascii="Courier New" w:hAnsi="Courier New" w:cs="Courier New"/>
    </w:rPr>
  </w:style>
  <w:style w:type="character" w:styleId="HTML7">
    <w:name w:val="HTML Cite"/>
    <w:basedOn w:val="a3"/>
    <w:semiHidden/>
    <w:rsid w:val="00176DF9"/>
    <w:rPr>
      <w:i/>
      <w:iCs/>
    </w:rPr>
  </w:style>
  <w:style w:type="paragraph" w:styleId="HTML8">
    <w:name w:val="HTML Preformatted"/>
    <w:basedOn w:val="a2"/>
    <w:semiHidden/>
    <w:rsid w:val="00176DF9"/>
    <w:rPr>
      <w:rFonts w:ascii="Courier New" w:hAnsi="Courier New" w:cs="Courier New"/>
      <w:sz w:val="20"/>
      <w:szCs w:val="20"/>
    </w:rPr>
  </w:style>
  <w:style w:type="table" w:styleId="12">
    <w:name w:val="Table Web 1"/>
    <w:basedOn w:val="a4"/>
    <w:semiHidden/>
    <w:rsid w:val="00176DF9"/>
    <w:pPr>
      <w:adjustRightInd w:val="0"/>
      <w:snapToGrid w:val="0"/>
      <w:spacing w:before="160" w:after="160" w:line="240" w:lineRule="atLeast"/>
      <w:ind w:left="1701"/>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4">
    <w:name w:val="Table Web 2"/>
    <w:basedOn w:val="a4"/>
    <w:semiHidden/>
    <w:rsid w:val="00176DF9"/>
    <w:pPr>
      <w:adjustRightInd w:val="0"/>
      <w:snapToGrid w:val="0"/>
      <w:spacing w:before="160" w:after="160" w:line="240" w:lineRule="atLeast"/>
      <w:ind w:left="1701"/>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4">
    <w:name w:val="Table Web 3"/>
    <w:basedOn w:val="a4"/>
    <w:semiHidden/>
    <w:rsid w:val="00176DF9"/>
    <w:pPr>
      <w:adjustRightInd w:val="0"/>
      <w:snapToGrid w:val="0"/>
      <w:spacing w:before="160" w:after="160" w:line="240" w:lineRule="atLeast"/>
      <w:ind w:left="1701"/>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a">
    <w:name w:val="Table Theme"/>
    <w:basedOn w:val="a4"/>
    <w:semiHidden/>
    <w:rsid w:val="00176DF9"/>
    <w:pPr>
      <w:adjustRightInd w:val="0"/>
      <w:snapToGrid w:val="0"/>
      <w:spacing w:before="160" w:after="160" w:line="240" w:lineRule="atLeast"/>
      <w:ind w:left="170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3">
    <w:name w:val="Table Colorful 1"/>
    <w:basedOn w:val="a4"/>
    <w:semiHidden/>
    <w:rsid w:val="00176DF9"/>
    <w:pPr>
      <w:adjustRightInd w:val="0"/>
      <w:snapToGrid w:val="0"/>
      <w:spacing w:before="160" w:after="160" w:line="240" w:lineRule="atLeast"/>
      <w:ind w:left="1701"/>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5">
    <w:name w:val="Table Colorful 2"/>
    <w:basedOn w:val="a4"/>
    <w:semiHidden/>
    <w:rsid w:val="00176DF9"/>
    <w:pPr>
      <w:adjustRightInd w:val="0"/>
      <w:snapToGrid w:val="0"/>
      <w:spacing w:before="160" w:after="160" w:line="240" w:lineRule="atLeast"/>
      <w:ind w:left="1701"/>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5">
    <w:name w:val="Table Colorful 3"/>
    <w:basedOn w:val="a4"/>
    <w:semiHidden/>
    <w:rsid w:val="00176DF9"/>
    <w:pPr>
      <w:adjustRightInd w:val="0"/>
      <w:snapToGrid w:val="0"/>
      <w:spacing w:before="160" w:after="160" w:line="240" w:lineRule="atLeast"/>
      <w:ind w:left="1701"/>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b">
    <w:name w:val="Salutation"/>
    <w:basedOn w:val="a2"/>
    <w:next w:val="a2"/>
    <w:semiHidden/>
    <w:rsid w:val="00176DF9"/>
  </w:style>
  <w:style w:type="paragraph" w:styleId="afc">
    <w:name w:val="Plain Text"/>
    <w:basedOn w:val="a2"/>
    <w:semiHidden/>
    <w:rsid w:val="00176DF9"/>
    <w:rPr>
      <w:rFonts w:ascii="宋体" w:hAnsi="Courier New" w:cs="Courier New"/>
    </w:rPr>
  </w:style>
  <w:style w:type="table" w:styleId="afd">
    <w:name w:val="Table Elegant"/>
    <w:basedOn w:val="a4"/>
    <w:semiHidden/>
    <w:rsid w:val="00176DF9"/>
    <w:pPr>
      <w:adjustRightInd w:val="0"/>
      <w:snapToGrid w:val="0"/>
      <w:spacing w:before="160" w:after="160" w:line="240" w:lineRule="atLeast"/>
      <w:ind w:left="1701"/>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e">
    <w:name w:val="E-mail Signature"/>
    <w:basedOn w:val="a2"/>
    <w:semiHidden/>
    <w:rsid w:val="00176DF9"/>
  </w:style>
  <w:style w:type="paragraph" w:styleId="aff">
    <w:name w:val="Subtitle"/>
    <w:basedOn w:val="a2"/>
    <w:qFormat/>
    <w:rsid w:val="00176DF9"/>
    <w:pPr>
      <w:spacing w:before="240" w:after="60" w:line="312" w:lineRule="atLeast"/>
      <w:jc w:val="center"/>
      <w:outlineLvl w:val="1"/>
    </w:pPr>
    <w:rPr>
      <w:rFonts w:ascii="Arial" w:hAnsi="Arial"/>
      <w:b/>
      <w:bCs/>
      <w:kern w:val="28"/>
      <w:sz w:val="32"/>
      <w:szCs w:val="32"/>
    </w:rPr>
  </w:style>
  <w:style w:type="table" w:styleId="14">
    <w:name w:val="Table Classic 1"/>
    <w:basedOn w:val="a4"/>
    <w:semiHidden/>
    <w:rsid w:val="00176DF9"/>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Classic 2"/>
    <w:basedOn w:val="a4"/>
    <w:semiHidden/>
    <w:rsid w:val="00176DF9"/>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4"/>
    <w:semiHidden/>
    <w:rsid w:val="00176DF9"/>
    <w:pPr>
      <w:adjustRightInd w:val="0"/>
      <w:snapToGrid w:val="0"/>
      <w:spacing w:before="160" w:after="160" w:line="240" w:lineRule="atLeast"/>
      <w:ind w:left="1701"/>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4"/>
    <w:semiHidden/>
    <w:rsid w:val="00176DF9"/>
    <w:pPr>
      <w:adjustRightInd w:val="0"/>
      <w:snapToGrid w:val="0"/>
      <w:spacing w:before="160" w:after="160" w:line="240" w:lineRule="atLeast"/>
      <w:ind w:left="1701"/>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0">
    <w:name w:val="envelope return"/>
    <w:basedOn w:val="a2"/>
    <w:semiHidden/>
    <w:rsid w:val="00176DF9"/>
    <w:rPr>
      <w:rFonts w:ascii="Arial" w:hAnsi="Arial"/>
    </w:rPr>
  </w:style>
  <w:style w:type="table" w:styleId="15">
    <w:name w:val="Table Simple 1"/>
    <w:basedOn w:val="a4"/>
    <w:semiHidden/>
    <w:rsid w:val="00176DF9"/>
    <w:pPr>
      <w:adjustRightInd w:val="0"/>
      <w:snapToGrid w:val="0"/>
      <w:spacing w:before="160" w:after="160" w:line="240" w:lineRule="atLeast"/>
      <w:ind w:left="1701"/>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7">
    <w:name w:val="Table Simple 2"/>
    <w:basedOn w:val="a4"/>
    <w:semiHidden/>
    <w:rsid w:val="00176DF9"/>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7">
    <w:name w:val="Table Simple 3"/>
    <w:basedOn w:val="a4"/>
    <w:semiHidden/>
    <w:rsid w:val="00176DF9"/>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1">
    <w:name w:val="Closing"/>
    <w:basedOn w:val="a2"/>
    <w:semiHidden/>
    <w:rsid w:val="00176DF9"/>
    <w:pPr>
      <w:ind w:leftChars="2100" w:left="100"/>
    </w:pPr>
  </w:style>
  <w:style w:type="table" w:styleId="16">
    <w:name w:val="Table Subtle 1"/>
    <w:basedOn w:val="a4"/>
    <w:semiHidden/>
    <w:rsid w:val="00176DF9"/>
    <w:pPr>
      <w:adjustRightInd w:val="0"/>
      <w:snapToGrid w:val="0"/>
      <w:spacing w:before="160" w:after="160" w:line="240" w:lineRule="atLeast"/>
      <w:ind w:left="1701"/>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Subtle 2"/>
    <w:basedOn w:val="a4"/>
    <w:semiHidden/>
    <w:rsid w:val="00176DF9"/>
    <w:pPr>
      <w:adjustRightInd w:val="0"/>
      <w:snapToGrid w:val="0"/>
      <w:spacing w:before="160" w:after="160" w:line="240" w:lineRule="atLeast"/>
      <w:ind w:left="1701"/>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3D effects 1"/>
    <w:basedOn w:val="a4"/>
    <w:semiHidden/>
    <w:rsid w:val="00176DF9"/>
    <w:pPr>
      <w:adjustRightInd w:val="0"/>
      <w:snapToGrid w:val="0"/>
      <w:spacing w:before="160" w:after="160" w:line="240" w:lineRule="atLeast"/>
      <w:ind w:left="1701"/>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9">
    <w:name w:val="Table 3D effects 2"/>
    <w:basedOn w:val="a4"/>
    <w:semiHidden/>
    <w:rsid w:val="00176DF9"/>
    <w:pPr>
      <w:adjustRightInd w:val="0"/>
      <w:snapToGrid w:val="0"/>
      <w:spacing w:before="160" w:after="160" w:line="240" w:lineRule="atLeast"/>
      <w:ind w:left="1701"/>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semiHidden/>
    <w:rsid w:val="00176DF9"/>
    <w:pPr>
      <w:adjustRightInd w:val="0"/>
      <w:snapToGrid w:val="0"/>
      <w:spacing w:before="160" w:after="160" w:line="240" w:lineRule="atLeast"/>
      <w:ind w:left="1701"/>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2">
    <w:name w:val="List"/>
    <w:basedOn w:val="a2"/>
    <w:semiHidden/>
    <w:rsid w:val="00176DF9"/>
    <w:pPr>
      <w:ind w:left="200" w:hangingChars="200" w:hanging="200"/>
    </w:pPr>
  </w:style>
  <w:style w:type="paragraph" w:styleId="2a">
    <w:name w:val="List 2"/>
    <w:basedOn w:val="a2"/>
    <w:semiHidden/>
    <w:rsid w:val="00176DF9"/>
    <w:pPr>
      <w:ind w:leftChars="200" w:left="100" w:hangingChars="200" w:hanging="200"/>
    </w:pPr>
  </w:style>
  <w:style w:type="paragraph" w:styleId="39">
    <w:name w:val="List 3"/>
    <w:basedOn w:val="a2"/>
    <w:semiHidden/>
    <w:rsid w:val="00176DF9"/>
    <w:pPr>
      <w:ind w:leftChars="400" w:left="100" w:hangingChars="200" w:hanging="200"/>
    </w:pPr>
  </w:style>
  <w:style w:type="paragraph" w:styleId="45">
    <w:name w:val="List 4"/>
    <w:basedOn w:val="a2"/>
    <w:semiHidden/>
    <w:rsid w:val="00176DF9"/>
    <w:pPr>
      <w:ind w:leftChars="600" w:left="100" w:hangingChars="200" w:hanging="200"/>
    </w:pPr>
  </w:style>
  <w:style w:type="paragraph" w:styleId="54">
    <w:name w:val="List 5"/>
    <w:basedOn w:val="a2"/>
    <w:semiHidden/>
    <w:rsid w:val="00176DF9"/>
    <w:pPr>
      <w:ind w:leftChars="800" w:left="100" w:hangingChars="200" w:hanging="200"/>
    </w:pPr>
  </w:style>
  <w:style w:type="paragraph" w:styleId="a">
    <w:name w:val="List Number"/>
    <w:basedOn w:val="a2"/>
    <w:semiHidden/>
    <w:rsid w:val="00176DF9"/>
    <w:pPr>
      <w:numPr>
        <w:numId w:val="3"/>
      </w:numPr>
    </w:pPr>
  </w:style>
  <w:style w:type="paragraph" w:styleId="2">
    <w:name w:val="List Number 2"/>
    <w:basedOn w:val="a2"/>
    <w:semiHidden/>
    <w:rsid w:val="00176DF9"/>
    <w:pPr>
      <w:numPr>
        <w:numId w:val="4"/>
      </w:numPr>
    </w:pPr>
  </w:style>
  <w:style w:type="paragraph" w:styleId="3">
    <w:name w:val="List Number 3"/>
    <w:basedOn w:val="a2"/>
    <w:semiHidden/>
    <w:rsid w:val="00176DF9"/>
    <w:pPr>
      <w:numPr>
        <w:numId w:val="5"/>
      </w:numPr>
    </w:pPr>
  </w:style>
  <w:style w:type="paragraph" w:styleId="4">
    <w:name w:val="List Number 4"/>
    <w:basedOn w:val="a2"/>
    <w:semiHidden/>
    <w:rsid w:val="00176DF9"/>
    <w:pPr>
      <w:numPr>
        <w:numId w:val="6"/>
      </w:numPr>
    </w:pPr>
  </w:style>
  <w:style w:type="paragraph" w:styleId="5">
    <w:name w:val="List Number 5"/>
    <w:basedOn w:val="a2"/>
    <w:semiHidden/>
    <w:rsid w:val="00176DF9"/>
    <w:pPr>
      <w:numPr>
        <w:numId w:val="7"/>
      </w:numPr>
    </w:pPr>
  </w:style>
  <w:style w:type="paragraph" w:styleId="aff3">
    <w:name w:val="List Continue"/>
    <w:basedOn w:val="a2"/>
    <w:semiHidden/>
    <w:rsid w:val="00176DF9"/>
    <w:pPr>
      <w:spacing w:after="120"/>
      <w:ind w:leftChars="200" w:left="420"/>
    </w:pPr>
  </w:style>
  <w:style w:type="paragraph" w:styleId="2b">
    <w:name w:val="List Continue 2"/>
    <w:basedOn w:val="a2"/>
    <w:semiHidden/>
    <w:rsid w:val="00176DF9"/>
    <w:pPr>
      <w:spacing w:after="120"/>
      <w:ind w:leftChars="400" w:left="840"/>
    </w:pPr>
  </w:style>
  <w:style w:type="paragraph" w:styleId="3a">
    <w:name w:val="List Continue 3"/>
    <w:basedOn w:val="a2"/>
    <w:semiHidden/>
    <w:rsid w:val="00176DF9"/>
    <w:pPr>
      <w:spacing w:after="120"/>
      <w:ind w:leftChars="600" w:left="1260"/>
    </w:pPr>
  </w:style>
  <w:style w:type="paragraph" w:styleId="46">
    <w:name w:val="List Continue 4"/>
    <w:basedOn w:val="a2"/>
    <w:semiHidden/>
    <w:rsid w:val="00176DF9"/>
    <w:pPr>
      <w:spacing w:after="120"/>
      <w:ind w:leftChars="800" w:left="1680"/>
    </w:pPr>
  </w:style>
  <w:style w:type="paragraph" w:styleId="55">
    <w:name w:val="List Continue 5"/>
    <w:basedOn w:val="a2"/>
    <w:semiHidden/>
    <w:rsid w:val="00176DF9"/>
    <w:pPr>
      <w:spacing w:after="120"/>
      <w:ind w:leftChars="1000" w:left="2100"/>
    </w:pPr>
  </w:style>
  <w:style w:type="paragraph" w:styleId="a0">
    <w:name w:val="List Bullet"/>
    <w:basedOn w:val="a2"/>
    <w:autoRedefine/>
    <w:semiHidden/>
    <w:rsid w:val="00176DF9"/>
    <w:pPr>
      <w:numPr>
        <w:numId w:val="8"/>
      </w:numPr>
    </w:pPr>
  </w:style>
  <w:style w:type="paragraph" w:styleId="20">
    <w:name w:val="List Bullet 2"/>
    <w:basedOn w:val="a2"/>
    <w:autoRedefine/>
    <w:semiHidden/>
    <w:rsid w:val="00176DF9"/>
    <w:pPr>
      <w:numPr>
        <w:numId w:val="9"/>
      </w:numPr>
    </w:pPr>
  </w:style>
  <w:style w:type="paragraph" w:styleId="30">
    <w:name w:val="List Bullet 3"/>
    <w:basedOn w:val="a2"/>
    <w:autoRedefine/>
    <w:semiHidden/>
    <w:rsid w:val="00176DF9"/>
    <w:pPr>
      <w:numPr>
        <w:numId w:val="10"/>
      </w:numPr>
    </w:pPr>
  </w:style>
  <w:style w:type="paragraph" w:styleId="40">
    <w:name w:val="List Bullet 4"/>
    <w:basedOn w:val="a2"/>
    <w:autoRedefine/>
    <w:semiHidden/>
    <w:rsid w:val="00176DF9"/>
    <w:pPr>
      <w:numPr>
        <w:numId w:val="11"/>
      </w:numPr>
    </w:pPr>
  </w:style>
  <w:style w:type="paragraph" w:styleId="50">
    <w:name w:val="List Bullet 5"/>
    <w:basedOn w:val="a2"/>
    <w:autoRedefine/>
    <w:semiHidden/>
    <w:rsid w:val="00176DF9"/>
    <w:pPr>
      <w:numPr>
        <w:numId w:val="12"/>
      </w:numPr>
    </w:pPr>
  </w:style>
  <w:style w:type="table" w:styleId="18">
    <w:name w:val="Table List 1"/>
    <w:basedOn w:val="a4"/>
    <w:semiHidden/>
    <w:rsid w:val="00176DF9"/>
    <w:pPr>
      <w:adjustRightInd w:val="0"/>
      <w:snapToGrid w:val="0"/>
      <w:spacing w:before="160" w:after="160" w:line="240" w:lineRule="atLeast"/>
      <w:ind w:left="1701"/>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List 2"/>
    <w:basedOn w:val="a4"/>
    <w:semiHidden/>
    <w:rsid w:val="00176DF9"/>
    <w:pPr>
      <w:adjustRightInd w:val="0"/>
      <w:snapToGrid w:val="0"/>
      <w:spacing w:before="160" w:after="160" w:line="240" w:lineRule="atLeast"/>
      <w:ind w:left="1701"/>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List 3"/>
    <w:basedOn w:val="a4"/>
    <w:semiHidden/>
    <w:rsid w:val="00176DF9"/>
    <w:pPr>
      <w:adjustRightInd w:val="0"/>
      <w:snapToGrid w:val="0"/>
      <w:spacing w:before="160" w:after="160" w:line="240" w:lineRule="atLeast"/>
      <w:ind w:left="1701"/>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7">
    <w:name w:val="Table List 4"/>
    <w:basedOn w:val="a4"/>
    <w:semiHidden/>
    <w:rsid w:val="00176DF9"/>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semiHidden/>
    <w:rsid w:val="00176DF9"/>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semiHidden/>
    <w:rsid w:val="00176DF9"/>
    <w:pPr>
      <w:adjustRightInd w:val="0"/>
      <w:snapToGrid w:val="0"/>
      <w:spacing w:before="160" w:after="160" w:line="240" w:lineRule="atLeast"/>
      <w:ind w:left="1701"/>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2">
    <w:name w:val="Table List 7"/>
    <w:basedOn w:val="a4"/>
    <w:semiHidden/>
    <w:rsid w:val="00176DF9"/>
    <w:pPr>
      <w:adjustRightInd w:val="0"/>
      <w:snapToGrid w:val="0"/>
      <w:spacing w:before="160" w:after="160" w:line="240" w:lineRule="atLeast"/>
      <w:ind w:left="1701"/>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semiHidden/>
    <w:rsid w:val="00176DF9"/>
    <w:pPr>
      <w:adjustRightInd w:val="0"/>
      <w:snapToGrid w:val="0"/>
      <w:spacing w:before="160" w:after="160" w:line="240" w:lineRule="atLeast"/>
      <w:ind w:left="1701"/>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4">
    <w:name w:val="Table Contemporary"/>
    <w:basedOn w:val="a4"/>
    <w:semiHidden/>
    <w:rsid w:val="00176DF9"/>
    <w:pPr>
      <w:adjustRightInd w:val="0"/>
      <w:snapToGrid w:val="0"/>
      <w:spacing w:before="160" w:after="160" w:line="240" w:lineRule="atLeast"/>
      <w:ind w:left="1701"/>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5">
    <w:name w:val="Normal (Web)"/>
    <w:basedOn w:val="a2"/>
    <w:semiHidden/>
    <w:rsid w:val="00176DF9"/>
    <w:rPr>
      <w:rFonts w:cs="Times New Roman"/>
    </w:rPr>
  </w:style>
  <w:style w:type="paragraph" w:styleId="aff6">
    <w:name w:val="Signature"/>
    <w:basedOn w:val="a2"/>
    <w:semiHidden/>
    <w:rsid w:val="00176DF9"/>
    <w:pPr>
      <w:ind w:leftChars="2100" w:left="100"/>
    </w:pPr>
  </w:style>
  <w:style w:type="paragraph" w:styleId="aff7">
    <w:name w:val="Date"/>
    <w:basedOn w:val="a2"/>
    <w:next w:val="a2"/>
    <w:semiHidden/>
    <w:rsid w:val="00176DF9"/>
    <w:pPr>
      <w:ind w:leftChars="2500" w:left="100"/>
    </w:pPr>
  </w:style>
  <w:style w:type="table" w:styleId="19">
    <w:name w:val="Table Columns 1"/>
    <w:basedOn w:val="a4"/>
    <w:semiHidden/>
    <w:rsid w:val="00176DF9"/>
    <w:pPr>
      <w:adjustRightInd w:val="0"/>
      <w:snapToGrid w:val="0"/>
      <w:spacing w:before="160" w:after="160" w:line="240" w:lineRule="atLeast"/>
      <w:ind w:left="1701"/>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olumns 2"/>
    <w:basedOn w:val="a4"/>
    <w:semiHidden/>
    <w:rsid w:val="00176DF9"/>
    <w:pPr>
      <w:adjustRightInd w:val="0"/>
      <w:snapToGrid w:val="0"/>
      <w:spacing w:before="160" w:after="160" w:line="240" w:lineRule="atLeast"/>
      <w:ind w:left="1701"/>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4"/>
    <w:semiHidden/>
    <w:rsid w:val="00176DF9"/>
    <w:pPr>
      <w:adjustRightInd w:val="0"/>
      <w:snapToGrid w:val="0"/>
      <w:spacing w:before="160" w:after="160" w:line="240" w:lineRule="atLeast"/>
      <w:ind w:left="1701"/>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semiHidden/>
    <w:rsid w:val="00176DF9"/>
    <w:pPr>
      <w:adjustRightInd w:val="0"/>
      <w:snapToGrid w:val="0"/>
      <w:spacing w:before="160" w:after="160" w:line="240" w:lineRule="atLeast"/>
      <w:ind w:left="1701"/>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semiHidden/>
    <w:rsid w:val="00176DF9"/>
    <w:pPr>
      <w:adjustRightInd w:val="0"/>
      <w:snapToGrid w:val="0"/>
      <w:spacing w:before="160" w:after="160" w:line="240" w:lineRule="atLeast"/>
      <w:ind w:left="1701"/>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a">
    <w:name w:val="Table Grid 1"/>
    <w:basedOn w:val="a4"/>
    <w:semiHidden/>
    <w:rsid w:val="00176DF9"/>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e">
    <w:name w:val="Table Grid 2"/>
    <w:basedOn w:val="a4"/>
    <w:semiHidden/>
    <w:rsid w:val="00176DF9"/>
    <w:pPr>
      <w:adjustRightInd w:val="0"/>
      <w:snapToGrid w:val="0"/>
      <w:spacing w:before="160" w:after="160" w:line="240" w:lineRule="atLeast"/>
      <w:ind w:left="1701"/>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semiHidden/>
    <w:rsid w:val="00176DF9"/>
    <w:pPr>
      <w:adjustRightInd w:val="0"/>
      <w:snapToGrid w:val="0"/>
      <w:spacing w:before="160" w:after="160" w:line="240" w:lineRule="atLeast"/>
      <w:ind w:left="1701"/>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9">
    <w:name w:val="Table Grid 4"/>
    <w:basedOn w:val="a4"/>
    <w:semiHidden/>
    <w:rsid w:val="00176DF9"/>
    <w:pPr>
      <w:adjustRightInd w:val="0"/>
      <w:snapToGrid w:val="0"/>
      <w:spacing w:before="160" w:after="160" w:line="240" w:lineRule="atLeast"/>
      <w:ind w:left="1701"/>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4"/>
    <w:semiHidden/>
    <w:rsid w:val="00176DF9"/>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4"/>
    <w:semiHidden/>
    <w:rsid w:val="00176DF9"/>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4"/>
    <w:semiHidden/>
    <w:rsid w:val="00176DF9"/>
    <w:pPr>
      <w:adjustRightInd w:val="0"/>
      <w:snapToGrid w:val="0"/>
      <w:spacing w:before="160" w:after="160" w:line="240" w:lineRule="atLeast"/>
      <w:ind w:left="1701"/>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4"/>
    <w:semiHidden/>
    <w:rsid w:val="00176DF9"/>
    <w:pPr>
      <w:adjustRightInd w:val="0"/>
      <w:snapToGrid w:val="0"/>
      <w:spacing w:before="160" w:after="160" w:line="240" w:lineRule="atLeast"/>
      <w:ind w:left="1701"/>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aff8">
    <w:name w:val="Block Text"/>
    <w:basedOn w:val="a2"/>
    <w:semiHidden/>
    <w:rsid w:val="00176DF9"/>
    <w:pPr>
      <w:spacing w:after="120"/>
      <w:ind w:leftChars="700" w:left="1440" w:rightChars="700" w:right="1440"/>
    </w:pPr>
  </w:style>
  <w:style w:type="numbering" w:styleId="a1">
    <w:name w:val="Outline List 3"/>
    <w:basedOn w:val="a5"/>
    <w:semiHidden/>
    <w:rsid w:val="00176DF9"/>
    <w:pPr>
      <w:numPr>
        <w:numId w:val="13"/>
      </w:numPr>
    </w:pPr>
  </w:style>
  <w:style w:type="paragraph" w:styleId="aff9">
    <w:name w:val="envelope address"/>
    <w:basedOn w:val="a2"/>
    <w:semiHidden/>
    <w:rsid w:val="00176DF9"/>
    <w:pPr>
      <w:framePr w:w="7920" w:h="1980" w:hRule="exact" w:hSpace="180" w:wrap="auto" w:hAnchor="page" w:xAlign="center" w:yAlign="bottom"/>
      <w:ind w:leftChars="1400" w:left="100"/>
    </w:pPr>
    <w:rPr>
      <w:rFonts w:ascii="Arial" w:hAnsi="Arial"/>
    </w:rPr>
  </w:style>
  <w:style w:type="paragraph" w:styleId="affa">
    <w:name w:val="Message Header"/>
    <w:basedOn w:val="a2"/>
    <w:semiHidden/>
    <w:rsid w:val="00176DF9"/>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rPr>
  </w:style>
  <w:style w:type="character" w:styleId="affb">
    <w:name w:val="line number"/>
    <w:basedOn w:val="a3"/>
    <w:semiHidden/>
    <w:rsid w:val="00176DF9"/>
  </w:style>
  <w:style w:type="character" w:styleId="affc">
    <w:name w:val="page number"/>
    <w:basedOn w:val="a3"/>
    <w:semiHidden/>
    <w:rsid w:val="00176DF9"/>
  </w:style>
  <w:style w:type="character" w:styleId="affd">
    <w:name w:val="FollowedHyperlink"/>
    <w:semiHidden/>
    <w:rsid w:val="004D5212"/>
    <w:rPr>
      <w:color w:val="800080"/>
      <w:u w:val="none"/>
    </w:rPr>
  </w:style>
  <w:style w:type="paragraph" w:styleId="affe">
    <w:name w:val="Body Text"/>
    <w:basedOn w:val="a2"/>
    <w:semiHidden/>
    <w:rsid w:val="00176DF9"/>
    <w:pPr>
      <w:spacing w:after="120"/>
    </w:pPr>
  </w:style>
  <w:style w:type="paragraph" w:styleId="afff">
    <w:name w:val="Body Text First Indent"/>
    <w:basedOn w:val="affe"/>
    <w:semiHidden/>
    <w:rsid w:val="00176DF9"/>
    <w:pPr>
      <w:ind w:firstLineChars="100" w:firstLine="420"/>
    </w:pPr>
  </w:style>
  <w:style w:type="paragraph" w:styleId="afff0">
    <w:name w:val="Body Text Indent"/>
    <w:basedOn w:val="a2"/>
    <w:semiHidden/>
    <w:rsid w:val="00176DF9"/>
    <w:pPr>
      <w:spacing w:after="120"/>
      <w:ind w:leftChars="200" w:left="420"/>
    </w:pPr>
  </w:style>
  <w:style w:type="paragraph" w:styleId="2f">
    <w:name w:val="Body Text First Indent 2"/>
    <w:basedOn w:val="afff0"/>
    <w:semiHidden/>
    <w:rsid w:val="00176DF9"/>
    <w:pPr>
      <w:ind w:firstLineChars="200" w:firstLine="420"/>
    </w:pPr>
  </w:style>
  <w:style w:type="paragraph" w:styleId="afff1">
    <w:name w:val="Normal Indent"/>
    <w:basedOn w:val="a2"/>
    <w:semiHidden/>
    <w:rsid w:val="00176DF9"/>
    <w:pPr>
      <w:ind w:firstLineChars="200" w:firstLine="420"/>
    </w:pPr>
  </w:style>
  <w:style w:type="paragraph" w:styleId="2f0">
    <w:name w:val="Body Text 2"/>
    <w:basedOn w:val="a2"/>
    <w:semiHidden/>
    <w:rsid w:val="00176DF9"/>
    <w:pPr>
      <w:spacing w:after="120" w:line="480" w:lineRule="auto"/>
    </w:pPr>
  </w:style>
  <w:style w:type="paragraph" w:styleId="3e">
    <w:name w:val="Body Text 3"/>
    <w:basedOn w:val="a2"/>
    <w:semiHidden/>
    <w:rsid w:val="00176DF9"/>
    <w:pPr>
      <w:spacing w:after="120"/>
    </w:pPr>
    <w:rPr>
      <w:sz w:val="16"/>
      <w:szCs w:val="16"/>
    </w:rPr>
  </w:style>
  <w:style w:type="paragraph" w:styleId="2f1">
    <w:name w:val="Body Text Indent 2"/>
    <w:basedOn w:val="a2"/>
    <w:semiHidden/>
    <w:rsid w:val="00176DF9"/>
    <w:pPr>
      <w:spacing w:after="120" w:line="480" w:lineRule="auto"/>
      <w:ind w:leftChars="200" w:left="420"/>
    </w:pPr>
  </w:style>
  <w:style w:type="paragraph" w:styleId="3f">
    <w:name w:val="Body Text Indent 3"/>
    <w:basedOn w:val="a2"/>
    <w:semiHidden/>
    <w:rsid w:val="00176DF9"/>
    <w:pPr>
      <w:spacing w:after="120"/>
      <w:ind w:leftChars="200" w:left="420"/>
    </w:pPr>
    <w:rPr>
      <w:sz w:val="16"/>
      <w:szCs w:val="16"/>
    </w:rPr>
  </w:style>
  <w:style w:type="paragraph" w:styleId="afff2">
    <w:name w:val="Note Heading"/>
    <w:basedOn w:val="a2"/>
    <w:next w:val="a2"/>
    <w:semiHidden/>
    <w:rsid w:val="00176DF9"/>
    <w:pPr>
      <w:jc w:val="center"/>
    </w:pPr>
  </w:style>
  <w:style w:type="paragraph" w:customStyle="1" w:styleId="ItemStepinTable">
    <w:name w:val="Item Step in Table"/>
    <w:rsid w:val="00F0480B"/>
    <w:pPr>
      <w:numPr>
        <w:numId w:val="16"/>
      </w:numPr>
      <w:topLinePunct/>
      <w:spacing w:before="80" w:after="80" w:line="240" w:lineRule="atLeast"/>
    </w:pPr>
    <w:rPr>
      <w:rFonts w:cs="Arial"/>
      <w:sz w:val="21"/>
      <w:szCs w:val="22"/>
    </w:rPr>
  </w:style>
  <w:style w:type="paragraph" w:customStyle="1" w:styleId="End">
    <w:name w:val="End"/>
    <w:basedOn w:val="a2"/>
    <w:rsid w:val="00B937D5"/>
    <w:pPr>
      <w:spacing w:after="400"/>
    </w:pPr>
    <w:rPr>
      <w:b/>
    </w:rPr>
  </w:style>
  <w:style w:type="paragraph" w:customStyle="1" w:styleId="1b">
    <w:name w:val="样式1"/>
    <w:basedOn w:val="End"/>
    <w:semiHidden/>
    <w:rsid w:val="00C92052"/>
    <w:rPr>
      <w:b w:val="0"/>
    </w:rPr>
  </w:style>
  <w:style w:type="paragraph" w:customStyle="1" w:styleId="NotesTextListinTable">
    <w:name w:val="Notes Text List in Table"/>
    <w:rsid w:val="00B86119"/>
    <w:pPr>
      <w:numPr>
        <w:numId w:val="19"/>
      </w:numPr>
      <w:adjustRightInd w:val="0"/>
      <w:snapToGrid w:val="0"/>
      <w:spacing w:before="40" w:after="80" w:line="200" w:lineRule="atLeast"/>
    </w:pPr>
    <w:rPr>
      <w:rFonts w:eastAsia="楷体_GB2312" w:cs="Arial"/>
      <w:iCs/>
      <w:kern w:val="2"/>
      <w:sz w:val="18"/>
      <w:szCs w:val="18"/>
    </w:rPr>
  </w:style>
  <w:style w:type="paragraph" w:customStyle="1" w:styleId="NotesHeading">
    <w:name w:val="Notes Heading"/>
    <w:basedOn w:val="CAUTIONHeading"/>
    <w:rsid w:val="008C6186"/>
    <w:pPr>
      <w:pBdr>
        <w:top w:val="none" w:sz="0" w:space="0" w:color="auto"/>
      </w:pBdr>
      <w:spacing w:after="40"/>
    </w:pPr>
    <w:rPr>
      <w:sz w:val="18"/>
      <w:szCs w:val="18"/>
    </w:rPr>
  </w:style>
  <w:style w:type="paragraph" w:customStyle="1" w:styleId="NotesText">
    <w:name w:val="Notes Text"/>
    <w:basedOn w:val="CAUTIONText"/>
    <w:rsid w:val="00714DD5"/>
    <w:pPr>
      <w:pBdr>
        <w:bottom w:val="none" w:sz="0" w:space="0" w:color="auto"/>
      </w:pBdr>
      <w:spacing w:before="40" w:line="200" w:lineRule="atLeast"/>
      <w:ind w:left="2075"/>
    </w:pPr>
    <w:rPr>
      <w:sz w:val="18"/>
      <w:szCs w:val="18"/>
    </w:rPr>
  </w:style>
  <w:style w:type="paragraph" w:customStyle="1" w:styleId="NotesTextList">
    <w:name w:val="Notes Text List"/>
    <w:basedOn w:val="CAUTIONTextList"/>
    <w:rsid w:val="00044EA1"/>
    <w:pPr>
      <w:numPr>
        <w:numId w:val="2"/>
      </w:numPr>
      <w:pBdr>
        <w:bottom w:val="none" w:sz="0" w:space="0" w:color="auto"/>
      </w:pBdr>
      <w:spacing w:before="40" w:line="200" w:lineRule="atLeast"/>
    </w:pPr>
    <w:rPr>
      <w:sz w:val="18"/>
      <w:szCs w:val="18"/>
    </w:rPr>
  </w:style>
  <w:style w:type="paragraph" w:customStyle="1" w:styleId="FigureDescriptioninAppendix">
    <w:name w:val="Figure Description in Appendix"/>
    <w:basedOn w:val="FigureDescription"/>
    <w:next w:val="Figure"/>
    <w:rsid w:val="00E1783F"/>
    <w:pPr>
      <w:keepNext w:val="0"/>
      <w:numPr>
        <w:numId w:val="21"/>
      </w:numPr>
    </w:pPr>
    <w:rPr>
      <w:rFonts w:eastAsia="宋体"/>
    </w:rPr>
  </w:style>
  <w:style w:type="paragraph" w:customStyle="1" w:styleId="Appendixheading1">
    <w:name w:val="Appendix heading 1"/>
    <w:basedOn w:val="1"/>
    <w:next w:val="Appendixheading2"/>
    <w:rsid w:val="00822673"/>
    <w:pPr>
      <w:keepLines/>
      <w:numPr>
        <w:numId w:val="21"/>
      </w:numPr>
      <w:topLinePunct w:val="0"/>
    </w:pPr>
    <w:rPr>
      <w:bCs w:val="0"/>
    </w:rPr>
  </w:style>
  <w:style w:type="paragraph" w:customStyle="1" w:styleId="TableDescriptioninAppendix">
    <w:name w:val="Table Description in Appendix"/>
    <w:basedOn w:val="a2"/>
    <w:next w:val="a2"/>
    <w:rsid w:val="00EE2EE4"/>
    <w:pPr>
      <w:keepNext/>
      <w:numPr>
        <w:ilvl w:val="8"/>
        <w:numId w:val="21"/>
      </w:numPr>
      <w:topLinePunct w:val="0"/>
      <w:spacing w:before="320" w:after="80"/>
    </w:pPr>
    <w:rPr>
      <w:spacing w:val="-4"/>
    </w:rPr>
  </w:style>
  <w:style w:type="paragraph" w:customStyle="1" w:styleId="Cover2">
    <w:name w:val="Cover 2"/>
    <w:rsid w:val="001C2EF1"/>
    <w:pPr>
      <w:adjustRightInd w:val="0"/>
      <w:snapToGrid w:val="0"/>
    </w:pPr>
    <w:rPr>
      <w:rFonts w:ascii="Arial" w:eastAsia="黑体" w:hAnsi="Arial" w:cs="Arial"/>
      <w:noProof/>
      <w:sz w:val="32"/>
      <w:szCs w:val="32"/>
      <w:lang w:eastAsia="en-US"/>
    </w:rPr>
  </w:style>
  <w:style w:type="paragraph" w:customStyle="1" w:styleId="CoverText">
    <w:name w:val="Cover Text"/>
    <w:rsid w:val="00007BAF"/>
    <w:pPr>
      <w:adjustRightInd w:val="0"/>
      <w:snapToGrid w:val="0"/>
      <w:spacing w:before="80" w:after="80" w:line="240" w:lineRule="atLeast"/>
      <w:jc w:val="both"/>
    </w:pPr>
    <w:rPr>
      <w:rFonts w:ascii="Arial" w:eastAsia="黑体" w:hAnsi="Arial" w:cs="Arial"/>
      <w:snapToGrid w:val="0"/>
    </w:rPr>
  </w:style>
  <w:style w:type="paragraph" w:customStyle="1" w:styleId="Cover3">
    <w:name w:val="Cover 3"/>
    <w:basedOn w:val="a2"/>
    <w:rsid w:val="00007BAF"/>
    <w:pPr>
      <w:widowControl w:val="0"/>
      <w:topLinePunct w:val="0"/>
      <w:spacing w:before="80" w:after="80"/>
      <w:ind w:left="0"/>
    </w:pPr>
    <w:rPr>
      <w:rFonts w:ascii="Arial" w:eastAsia="黑体" w:hAnsi="Arial"/>
      <w:b/>
      <w:bCs/>
      <w:spacing w:val="-4"/>
      <w:sz w:val="22"/>
      <w:szCs w:val="22"/>
    </w:rPr>
  </w:style>
  <w:style w:type="paragraph" w:customStyle="1" w:styleId="ItemlistTextTD">
    <w:name w:val="Item list Text TD"/>
    <w:basedOn w:val="TerminalDisplay"/>
    <w:rsid w:val="0027556F"/>
    <w:pPr>
      <w:ind w:left="2126"/>
    </w:pPr>
    <w:rPr>
      <w:spacing w:val="-1"/>
    </w:rPr>
  </w:style>
  <w:style w:type="paragraph" w:customStyle="1" w:styleId="SubItemListTextTD">
    <w:name w:val="Sub Item List Text TD"/>
    <w:basedOn w:val="TerminalDisplay"/>
    <w:rsid w:val="0027556F"/>
    <w:pPr>
      <w:ind w:left="2410"/>
    </w:pPr>
    <w:rPr>
      <w:spacing w:val="-1"/>
    </w:rPr>
  </w:style>
  <w:style w:type="paragraph" w:customStyle="1" w:styleId="Cover20">
    <w:name w:val="Cover2"/>
    <w:semiHidden/>
    <w:rsid w:val="00954B28"/>
    <w:pPr>
      <w:widowControl w:val="0"/>
      <w:adjustRightInd w:val="0"/>
      <w:snapToGrid w:val="0"/>
      <w:spacing w:before="800" w:after="1200"/>
    </w:pPr>
    <w:rPr>
      <w:rFonts w:ascii="Arial" w:eastAsia="黑体" w:hAnsi="Arial" w:cs="Arial"/>
      <w:b/>
      <w:bCs/>
      <w:noProof/>
      <w:sz w:val="36"/>
      <w:szCs w:val="36"/>
      <w:lang w:eastAsia="en-US"/>
    </w:rPr>
  </w:style>
  <w:style w:type="paragraph" w:customStyle="1" w:styleId="Cover30">
    <w:name w:val="Cover3"/>
    <w:semiHidden/>
    <w:rsid w:val="00954B28"/>
    <w:pPr>
      <w:adjustRightInd w:val="0"/>
      <w:snapToGrid w:val="0"/>
      <w:spacing w:before="80" w:after="80" w:line="240" w:lineRule="atLeast"/>
    </w:pPr>
    <w:rPr>
      <w:rFonts w:ascii="Arial" w:eastAsia="黑体" w:hAnsi="Arial" w:cs="Arial"/>
      <w:noProof/>
      <w:sz w:val="32"/>
      <w:szCs w:val="32"/>
      <w:lang w:eastAsia="en-US"/>
    </w:rPr>
  </w:style>
  <w:style w:type="paragraph" w:customStyle="1" w:styleId="Cover40">
    <w:name w:val="Cover4"/>
    <w:basedOn w:val="a2"/>
    <w:semiHidden/>
    <w:rsid w:val="00954B28"/>
    <w:pPr>
      <w:topLinePunct w:val="0"/>
      <w:ind w:left="0"/>
    </w:pPr>
    <w:rPr>
      <w:rFonts w:ascii="Arial" w:eastAsia="Arial" w:hAnsi="Arial"/>
      <w:b/>
      <w:bCs/>
      <w:sz w:val="24"/>
      <w:szCs w:val="24"/>
    </w:rPr>
  </w:style>
  <w:style w:type="table" w:customStyle="1" w:styleId="TableNoFrame">
    <w:name w:val="Table No Frame"/>
    <w:basedOn w:val="a7"/>
    <w:rsid w:val="00954B28"/>
    <w:pPr>
      <w:adjustRightInd/>
      <w:snapToGrid/>
      <w:jc w:val="left"/>
    </w:pPr>
    <w:tblPr>
      <w:tblInd w:w="113" w:type="dxa"/>
      <w:tblCellMar>
        <w:top w:w="0" w:type="dxa"/>
        <w:left w:w="108" w:type="dxa"/>
        <w:bottom w:w="0" w:type="dxa"/>
        <w:right w:w="108" w:type="dxa"/>
      </w:tblCellMar>
    </w:tblPr>
  </w:style>
  <w:style w:type="table" w:customStyle="1" w:styleId="table0">
    <w:name w:val="table"/>
    <w:basedOn w:val="a6"/>
    <w:rsid w:val="00954B28"/>
    <w:rPr>
      <w:rFonts w:eastAsia="Times New Roman" w:cs="Arial"/>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paragraph" w:customStyle="1" w:styleId="Command">
    <w:name w:val="Command"/>
    <w:semiHidden/>
    <w:rsid w:val="00954B28"/>
    <w:pPr>
      <w:spacing w:before="160" w:after="160"/>
    </w:pPr>
    <w:rPr>
      <w:rFonts w:ascii="Arial" w:eastAsia="黑体" w:hAnsi="Arial" w:cs="Arial"/>
      <w:sz w:val="21"/>
      <w:szCs w:val="21"/>
    </w:rPr>
  </w:style>
  <w:style w:type="character" w:customStyle="1" w:styleId="commandparameter">
    <w:name w:val="command parameter"/>
    <w:semiHidden/>
    <w:rsid w:val="00954B28"/>
    <w:rPr>
      <w:rFonts w:ascii="Arial" w:eastAsia="宋体" w:hAnsi="Arial"/>
      <w:i/>
      <w:color w:val="auto"/>
      <w:sz w:val="21"/>
      <w:szCs w:val="21"/>
    </w:rPr>
  </w:style>
  <w:style w:type="character" w:customStyle="1" w:styleId="commandkeywords">
    <w:name w:val="command keywords"/>
    <w:semiHidden/>
    <w:rsid w:val="00954B28"/>
    <w:rPr>
      <w:rFonts w:ascii="Arial" w:eastAsia="宋体" w:hAnsi="Arial"/>
      <w:b/>
      <w:color w:val="auto"/>
      <w:sz w:val="21"/>
      <w:szCs w:val="21"/>
    </w:rPr>
  </w:style>
  <w:style w:type="paragraph" w:customStyle="1" w:styleId="afff3">
    <w:name w:val="图样式"/>
    <w:basedOn w:val="a2"/>
    <w:semiHidden/>
    <w:rsid w:val="00954B28"/>
    <w:pPr>
      <w:keepNext/>
      <w:topLinePunct w:val="0"/>
      <w:autoSpaceDE w:val="0"/>
      <w:autoSpaceDN w:val="0"/>
      <w:snapToGrid/>
      <w:spacing w:before="80" w:after="80" w:line="360" w:lineRule="auto"/>
      <w:ind w:left="0"/>
      <w:jc w:val="center"/>
    </w:pPr>
    <w:rPr>
      <w:rFonts w:cs="Times New Roman"/>
      <w:kern w:val="0"/>
      <w:szCs w:val="20"/>
    </w:rPr>
  </w:style>
  <w:style w:type="paragraph" w:customStyle="1" w:styleId="ItemListinTableText">
    <w:name w:val="Item List in Table Text"/>
    <w:basedOn w:val="a2"/>
    <w:qFormat/>
    <w:rsid w:val="0011515A"/>
    <w:pPr>
      <w:widowControl w:val="0"/>
      <w:spacing w:before="80" w:after="80"/>
      <w:ind w:left="284"/>
    </w:pPr>
    <w:rPr>
      <w:rFonts w:cs="Times New Roman"/>
      <w:snapToGrid w:val="0"/>
      <w:color w:val="000000"/>
      <w:kern w:val="0"/>
    </w:rPr>
  </w:style>
  <w:style w:type="paragraph" w:customStyle="1" w:styleId="Appendixheading2">
    <w:name w:val="Appendix heading 2"/>
    <w:basedOn w:val="21"/>
    <w:next w:val="Appendixheading3"/>
    <w:rsid w:val="00B96564"/>
    <w:pPr>
      <w:numPr>
        <w:numId w:val="21"/>
      </w:numPr>
      <w:topLinePunct w:val="0"/>
      <w:spacing w:before="200"/>
    </w:pPr>
    <w:rPr>
      <w:rFonts w:cs="Times New Roman"/>
    </w:rPr>
  </w:style>
  <w:style w:type="paragraph" w:customStyle="1" w:styleId="Appendixheading3">
    <w:name w:val="Appendix heading 3"/>
    <w:basedOn w:val="31"/>
    <w:next w:val="Appendixheading4"/>
    <w:rsid w:val="00B96564"/>
    <w:pPr>
      <w:numPr>
        <w:numId w:val="21"/>
      </w:numPr>
      <w:topLinePunct w:val="0"/>
    </w:pPr>
    <w:rPr>
      <w:rFonts w:cs="Times New Roman"/>
    </w:rPr>
  </w:style>
  <w:style w:type="paragraph" w:customStyle="1" w:styleId="Appendixheading4">
    <w:name w:val="Appendix heading 4"/>
    <w:basedOn w:val="41"/>
    <w:next w:val="Appendixheading5"/>
    <w:rsid w:val="00B96564"/>
    <w:pPr>
      <w:numPr>
        <w:numId w:val="21"/>
      </w:numPr>
      <w:topLinePunct w:val="0"/>
    </w:pPr>
    <w:rPr>
      <w:bCs/>
    </w:rPr>
  </w:style>
  <w:style w:type="paragraph" w:customStyle="1" w:styleId="Appendixheading5">
    <w:name w:val="Appendix heading 5"/>
    <w:basedOn w:val="51"/>
    <w:next w:val="a2"/>
    <w:rsid w:val="00B96564"/>
    <w:pPr>
      <w:numPr>
        <w:numId w:val="21"/>
      </w:numPr>
      <w:topLinePunct w:val="0"/>
    </w:pPr>
    <w:rPr>
      <w:rFonts w:cs="Times New Roman"/>
      <w:bCs/>
    </w:rPr>
  </w:style>
  <w:style w:type="character" w:customStyle="1" w:styleId="2Char">
    <w:name w:val="标题 2 Char"/>
    <w:aliases w:val="heading 2 Char"/>
    <w:basedOn w:val="a3"/>
    <w:link w:val="21"/>
    <w:rsid w:val="00D361AA"/>
    <w:rPr>
      <w:rFonts w:ascii="Book Antiqua" w:eastAsia="黑体" w:hAnsi="Book Antiqua" w:cs="Book Antiqua"/>
      <w:b/>
      <w:bCs/>
      <w:noProof/>
      <w:sz w:val="36"/>
      <w:szCs w:val="36"/>
      <w:lang w:eastAsia="en-US"/>
    </w:rPr>
  </w:style>
  <w:style w:type="character" w:customStyle="1" w:styleId="3Char">
    <w:name w:val="标题 3 Char"/>
    <w:aliases w:val="heading 3 Char"/>
    <w:basedOn w:val="a3"/>
    <w:link w:val="31"/>
    <w:rsid w:val="00D361AA"/>
    <w:rPr>
      <w:rFonts w:ascii="Book Antiqua" w:eastAsia="黑体" w:hAnsi="Book Antiqua" w:cs="宋体"/>
      <w:b/>
      <w:noProof/>
      <w:sz w:val="32"/>
      <w:szCs w:val="32"/>
    </w:rPr>
  </w:style>
  <w:style w:type="character" w:customStyle="1" w:styleId="1Char">
    <w:name w:val="标题 1 Char"/>
    <w:aliases w:val="heading 1 Char"/>
    <w:basedOn w:val="a3"/>
    <w:link w:val="1"/>
    <w:rsid w:val="00D361AA"/>
    <w:rPr>
      <w:rFonts w:ascii="Book Antiqua" w:eastAsia="黑体" w:hAnsi="Book Antiqua" w:cs="Book Antiqua"/>
      <w:b/>
      <w:bCs/>
      <w:kern w:val="2"/>
      <w:sz w:val="44"/>
      <w:szCs w:val="44"/>
    </w:rPr>
  </w:style>
  <w:style w:type="paragraph" w:customStyle="1" w:styleId="SubItemListinTable">
    <w:name w:val="Sub Item List in Table"/>
    <w:basedOn w:val="a2"/>
    <w:rsid w:val="0037335E"/>
    <w:pPr>
      <w:tabs>
        <w:tab w:val="num" w:pos="568"/>
      </w:tabs>
      <w:spacing w:before="80" w:after="80"/>
      <w:ind w:left="568" w:hanging="284"/>
    </w:pPr>
  </w:style>
  <w:style w:type="paragraph" w:customStyle="1" w:styleId="SubItemStepinTable">
    <w:name w:val="Sub Item Step in Table"/>
    <w:rsid w:val="0037335E"/>
    <w:pPr>
      <w:tabs>
        <w:tab w:val="num" w:pos="284"/>
      </w:tabs>
      <w:adjustRightInd w:val="0"/>
      <w:snapToGrid w:val="0"/>
      <w:spacing w:before="80" w:after="80" w:line="240" w:lineRule="atLeast"/>
      <w:ind w:left="568" w:hanging="284"/>
    </w:pPr>
    <w:rPr>
      <w:rFonts w:cs="Arial" w:hint="eastAsia"/>
      <w:sz w:val="21"/>
      <w:szCs w:val="21"/>
    </w:rPr>
  </w:style>
  <w:style w:type="paragraph" w:customStyle="1" w:styleId="SubItemStepinTableList">
    <w:name w:val="Sub Item Step in Table List"/>
    <w:rsid w:val="0037335E"/>
    <w:pPr>
      <w:tabs>
        <w:tab w:val="num" w:pos="284"/>
      </w:tabs>
      <w:adjustRightInd w:val="0"/>
      <w:snapToGrid w:val="0"/>
      <w:spacing w:before="80" w:after="80" w:line="240" w:lineRule="atLeast"/>
      <w:ind w:left="568" w:hanging="284"/>
    </w:pPr>
    <w:rPr>
      <w:rFonts w:cs="Arial" w:hint="eastAsia"/>
      <w:sz w:val="21"/>
      <w:szCs w:val="21"/>
    </w:rPr>
  </w:style>
  <w:style w:type="paragraph" w:customStyle="1" w:styleId="SubItemListinTableStep">
    <w:name w:val="Sub Item List in Table Step"/>
    <w:basedOn w:val="a2"/>
    <w:rsid w:val="0037335E"/>
    <w:pPr>
      <w:tabs>
        <w:tab w:val="num" w:pos="568"/>
      </w:tabs>
      <w:spacing w:before="80" w:after="80"/>
      <w:ind w:left="568" w:hanging="284"/>
    </w:pPr>
  </w:style>
  <w:style w:type="paragraph" w:customStyle="1" w:styleId="CAUTIONTextStep">
    <w:name w:val="CAUTION Text Step"/>
    <w:basedOn w:val="CAUTIONText"/>
    <w:rsid w:val="0037335E"/>
    <w:pPr>
      <w:keepNext/>
      <w:tabs>
        <w:tab w:val="num" w:pos="1985"/>
      </w:tabs>
      <w:ind w:left="1985" w:hanging="284"/>
    </w:pPr>
  </w:style>
  <w:style w:type="paragraph" w:customStyle="1" w:styleId="NotesTextStepinTable">
    <w:name w:val="Notes Text Step in Table"/>
    <w:rsid w:val="0037335E"/>
    <w:pPr>
      <w:tabs>
        <w:tab w:val="num" w:pos="454"/>
      </w:tabs>
      <w:spacing w:before="40" w:after="80" w:line="200" w:lineRule="atLeast"/>
      <w:ind w:left="454" w:hanging="284"/>
    </w:pPr>
    <w:rPr>
      <w:rFonts w:eastAsia="楷体_GB2312" w:cs="Arial"/>
      <w:iCs/>
      <w:kern w:val="2"/>
      <w:sz w:val="18"/>
      <w:szCs w:val="18"/>
    </w:rPr>
  </w:style>
  <w:style w:type="paragraph" w:customStyle="1" w:styleId="NotesTextStep">
    <w:name w:val="Notes Text Step"/>
    <w:basedOn w:val="CAUTIONTextStep"/>
    <w:rsid w:val="0037335E"/>
    <w:pPr>
      <w:pBdr>
        <w:bottom w:val="none" w:sz="0" w:space="0" w:color="auto"/>
      </w:pBdr>
      <w:tabs>
        <w:tab w:val="clear" w:pos="1985"/>
        <w:tab w:val="num" w:pos="2359"/>
      </w:tabs>
      <w:spacing w:before="40" w:line="200" w:lineRule="atLeast"/>
      <w:ind w:left="2359"/>
    </w:pPr>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image" Target="media/image8.emf"/><Relationship Id="rId33" Type="http://schemas.openxmlformats.org/officeDocument/2006/relationships/footer" Target="footer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terprise.huawei.com/" TargetMode="External"/><Relationship Id="rId24" Type="http://schemas.openxmlformats.org/officeDocument/2006/relationships/image" Target="media/image7.emf"/><Relationship Id="rId32" Type="http://schemas.openxmlformats.org/officeDocument/2006/relationships/header" Target="header12.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6.emf"/><Relationship Id="rId28" Type="http://schemas.openxmlformats.org/officeDocument/2006/relationships/image" Target="media/image9.emf"/><Relationship Id="rId10" Type="http://schemas.openxmlformats.org/officeDocument/2006/relationships/image" Target="media/image3.emf"/><Relationship Id="rId19" Type="http://schemas.openxmlformats.org/officeDocument/2006/relationships/footer" Target="footer2.xml"/><Relationship Id="rId31"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theme" Target="theme/theme1.xml"/></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00219464\AppData\Roaming\Microsoft\Templates\customer%20document%20template.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customer document template.dotm</Template>
  <TotalTime>68</TotalTime>
  <Pages>16</Pages>
  <Words>2907</Words>
  <Characters>16310</Characters>
  <Application>Microsoft Office Word</Application>
  <DocSecurity>0</DocSecurity>
  <Lines>466</Lines>
  <Paragraphs>223</Paragraphs>
  <ScaleCrop>false</ScaleCrop>
  <Company>Huawei Technloogies Co.,Ltd.</Company>
  <LinksUpToDate>false</LinksUpToDate>
  <CharactersWithSpaces>18994</CharactersWithSpaces>
  <SharedDoc>false</SharedDoc>
  <HLinks>
    <vt:vector size="174" baseType="variant">
      <vt:variant>
        <vt:i4>1179711</vt:i4>
      </vt:variant>
      <vt:variant>
        <vt:i4>181</vt:i4>
      </vt:variant>
      <vt:variant>
        <vt:i4>0</vt:i4>
      </vt:variant>
      <vt:variant>
        <vt:i4>5</vt:i4>
      </vt:variant>
      <vt:variant>
        <vt:lpwstr/>
      </vt:variant>
      <vt:variant>
        <vt:lpwstr>_Toc359604522</vt:lpwstr>
      </vt:variant>
      <vt:variant>
        <vt:i4>1179711</vt:i4>
      </vt:variant>
      <vt:variant>
        <vt:i4>175</vt:i4>
      </vt:variant>
      <vt:variant>
        <vt:i4>0</vt:i4>
      </vt:variant>
      <vt:variant>
        <vt:i4>5</vt:i4>
      </vt:variant>
      <vt:variant>
        <vt:lpwstr/>
      </vt:variant>
      <vt:variant>
        <vt:lpwstr>_Toc359604521</vt:lpwstr>
      </vt:variant>
      <vt:variant>
        <vt:i4>1179711</vt:i4>
      </vt:variant>
      <vt:variant>
        <vt:i4>169</vt:i4>
      </vt:variant>
      <vt:variant>
        <vt:i4>0</vt:i4>
      </vt:variant>
      <vt:variant>
        <vt:i4>5</vt:i4>
      </vt:variant>
      <vt:variant>
        <vt:lpwstr/>
      </vt:variant>
      <vt:variant>
        <vt:lpwstr>_Toc359604520</vt:lpwstr>
      </vt:variant>
      <vt:variant>
        <vt:i4>1114175</vt:i4>
      </vt:variant>
      <vt:variant>
        <vt:i4>163</vt:i4>
      </vt:variant>
      <vt:variant>
        <vt:i4>0</vt:i4>
      </vt:variant>
      <vt:variant>
        <vt:i4>5</vt:i4>
      </vt:variant>
      <vt:variant>
        <vt:lpwstr/>
      </vt:variant>
      <vt:variant>
        <vt:lpwstr>_Toc359604519</vt:lpwstr>
      </vt:variant>
      <vt:variant>
        <vt:i4>1114175</vt:i4>
      </vt:variant>
      <vt:variant>
        <vt:i4>157</vt:i4>
      </vt:variant>
      <vt:variant>
        <vt:i4>0</vt:i4>
      </vt:variant>
      <vt:variant>
        <vt:i4>5</vt:i4>
      </vt:variant>
      <vt:variant>
        <vt:lpwstr/>
      </vt:variant>
      <vt:variant>
        <vt:lpwstr>_Toc359604518</vt:lpwstr>
      </vt:variant>
      <vt:variant>
        <vt:i4>1114175</vt:i4>
      </vt:variant>
      <vt:variant>
        <vt:i4>151</vt:i4>
      </vt:variant>
      <vt:variant>
        <vt:i4>0</vt:i4>
      </vt:variant>
      <vt:variant>
        <vt:i4>5</vt:i4>
      </vt:variant>
      <vt:variant>
        <vt:lpwstr/>
      </vt:variant>
      <vt:variant>
        <vt:lpwstr>_Toc359604517</vt:lpwstr>
      </vt:variant>
      <vt:variant>
        <vt:i4>1114175</vt:i4>
      </vt:variant>
      <vt:variant>
        <vt:i4>145</vt:i4>
      </vt:variant>
      <vt:variant>
        <vt:i4>0</vt:i4>
      </vt:variant>
      <vt:variant>
        <vt:i4>5</vt:i4>
      </vt:variant>
      <vt:variant>
        <vt:lpwstr/>
      </vt:variant>
      <vt:variant>
        <vt:lpwstr>_Toc359604516</vt:lpwstr>
      </vt:variant>
      <vt:variant>
        <vt:i4>1114175</vt:i4>
      </vt:variant>
      <vt:variant>
        <vt:i4>139</vt:i4>
      </vt:variant>
      <vt:variant>
        <vt:i4>0</vt:i4>
      </vt:variant>
      <vt:variant>
        <vt:i4>5</vt:i4>
      </vt:variant>
      <vt:variant>
        <vt:lpwstr/>
      </vt:variant>
      <vt:variant>
        <vt:lpwstr>_Toc359604515</vt:lpwstr>
      </vt:variant>
      <vt:variant>
        <vt:i4>1114175</vt:i4>
      </vt:variant>
      <vt:variant>
        <vt:i4>133</vt:i4>
      </vt:variant>
      <vt:variant>
        <vt:i4>0</vt:i4>
      </vt:variant>
      <vt:variant>
        <vt:i4>5</vt:i4>
      </vt:variant>
      <vt:variant>
        <vt:lpwstr/>
      </vt:variant>
      <vt:variant>
        <vt:lpwstr>_Toc359604514</vt:lpwstr>
      </vt:variant>
      <vt:variant>
        <vt:i4>1114175</vt:i4>
      </vt:variant>
      <vt:variant>
        <vt:i4>127</vt:i4>
      </vt:variant>
      <vt:variant>
        <vt:i4>0</vt:i4>
      </vt:variant>
      <vt:variant>
        <vt:i4>5</vt:i4>
      </vt:variant>
      <vt:variant>
        <vt:lpwstr/>
      </vt:variant>
      <vt:variant>
        <vt:lpwstr>_Toc359604513</vt:lpwstr>
      </vt:variant>
      <vt:variant>
        <vt:i4>1114175</vt:i4>
      </vt:variant>
      <vt:variant>
        <vt:i4>121</vt:i4>
      </vt:variant>
      <vt:variant>
        <vt:i4>0</vt:i4>
      </vt:variant>
      <vt:variant>
        <vt:i4>5</vt:i4>
      </vt:variant>
      <vt:variant>
        <vt:lpwstr/>
      </vt:variant>
      <vt:variant>
        <vt:lpwstr>_Toc359604512</vt:lpwstr>
      </vt:variant>
      <vt:variant>
        <vt:i4>1114175</vt:i4>
      </vt:variant>
      <vt:variant>
        <vt:i4>115</vt:i4>
      </vt:variant>
      <vt:variant>
        <vt:i4>0</vt:i4>
      </vt:variant>
      <vt:variant>
        <vt:i4>5</vt:i4>
      </vt:variant>
      <vt:variant>
        <vt:lpwstr/>
      </vt:variant>
      <vt:variant>
        <vt:lpwstr>_Toc359604511</vt:lpwstr>
      </vt:variant>
      <vt:variant>
        <vt:i4>1114175</vt:i4>
      </vt:variant>
      <vt:variant>
        <vt:i4>109</vt:i4>
      </vt:variant>
      <vt:variant>
        <vt:i4>0</vt:i4>
      </vt:variant>
      <vt:variant>
        <vt:i4>5</vt:i4>
      </vt:variant>
      <vt:variant>
        <vt:lpwstr/>
      </vt:variant>
      <vt:variant>
        <vt:lpwstr>_Toc359604510</vt:lpwstr>
      </vt:variant>
      <vt:variant>
        <vt:i4>1048639</vt:i4>
      </vt:variant>
      <vt:variant>
        <vt:i4>103</vt:i4>
      </vt:variant>
      <vt:variant>
        <vt:i4>0</vt:i4>
      </vt:variant>
      <vt:variant>
        <vt:i4>5</vt:i4>
      </vt:variant>
      <vt:variant>
        <vt:lpwstr/>
      </vt:variant>
      <vt:variant>
        <vt:lpwstr>_Toc359604509</vt:lpwstr>
      </vt:variant>
      <vt:variant>
        <vt:i4>1048639</vt:i4>
      </vt:variant>
      <vt:variant>
        <vt:i4>97</vt:i4>
      </vt:variant>
      <vt:variant>
        <vt:i4>0</vt:i4>
      </vt:variant>
      <vt:variant>
        <vt:i4>5</vt:i4>
      </vt:variant>
      <vt:variant>
        <vt:lpwstr/>
      </vt:variant>
      <vt:variant>
        <vt:lpwstr>_Toc359604508</vt:lpwstr>
      </vt:variant>
      <vt:variant>
        <vt:i4>1048639</vt:i4>
      </vt:variant>
      <vt:variant>
        <vt:i4>91</vt:i4>
      </vt:variant>
      <vt:variant>
        <vt:i4>0</vt:i4>
      </vt:variant>
      <vt:variant>
        <vt:i4>5</vt:i4>
      </vt:variant>
      <vt:variant>
        <vt:lpwstr/>
      </vt:variant>
      <vt:variant>
        <vt:lpwstr>_Toc359604507</vt:lpwstr>
      </vt:variant>
      <vt:variant>
        <vt:i4>1048639</vt:i4>
      </vt:variant>
      <vt:variant>
        <vt:i4>85</vt:i4>
      </vt:variant>
      <vt:variant>
        <vt:i4>0</vt:i4>
      </vt:variant>
      <vt:variant>
        <vt:i4>5</vt:i4>
      </vt:variant>
      <vt:variant>
        <vt:lpwstr/>
      </vt:variant>
      <vt:variant>
        <vt:lpwstr>_Toc359604506</vt:lpwstr>
      </vt:variant>
      <vt:variant>
        <vt:i4>1048639</vt:i4>
      </vt:variant>
      <vt:variant>
        <vt:i4>79</vt:i4>
      </vt:variant>
      <vt:variant>
        <vt:i4>0</vt:i4>
      </vt:variant>
      <vt:variant>
        <vt:i4>5</vt:i4>
      </vt:variant>
      <vt:variant>
        <vt:lpwstr/>
      </vt:variant>
      <vt:variant>
        <vt:lpwstr>_Toc359604505</vt:lpwstr>
      </vt:variant>
      <vt:variant>
        <vt:i4>1048639</vt:i4>
      </vt:variant>
      <vt:variant>
        <vt:i4>73</vt:i4>
      </vt:variant>
      <vt:variant>
        <vt:i4>0</vt:i4>
      </vt:variant>
      <vt:variant>
        <vt:i4>5</vt:i4>
      </vt:variant>
      <vt:variant>
        <vt:lpwstr/>
      </vt:variant>
      <vt:variant>
        <vt:lpwstr>_Toc359604504</vt:lpwstr>
      </vt:variant>
      <vt:variant>
        <vt:i4>1048639</vt:i4>
      </vt:variant>
      <vt:variant>
        <vt:i4>67</vt:i4>
      </vt:variant>
      <vt:variant>
        <vt:i4>0</vt:i4>
      </vt:variant>
      <vt:variant>
        <vt:i4>5</vt:i4>
      </vt:variant>
      <vt:variant>
        <vt:lpwstr/>
      </vt:variant>
      <vt:variant>
        <vt:lpwstr>_Toc359604503</vt:lpwstr>
      </vt:variant>
      <vt:variant>
        <vt:i4>1048639</vt:i4>
      </vt:variant>
      <vt:variant>
        <vt:i4>61</vt:i4>
      </vt:variant>
      <vt:variant>
        <vt:i4>0</vt:i4>
      </vt:variant>
      <vt:variant>
        <vt:i4>5</vt:i4>
      </vt:variant>
      <vt:variant>
        <vt:lpwstr/>
      </vt:variant>
      <vt:variant>
        <vt:lpwstr>_Toc359604502</vt:lpwstr>
      </vt:variant>
      <vt:variant>
        <vt:i4>1048639</vt:i4>
      </vt:variant>
      <vt:variant>
        <vt:i4>55</vt:i4>
      </vt:variant>
      <vt:variant>
        <vt:i4>0</vt:i4>
      </vt:variant>
      <vt:variant>
        <vt:i4>5</vt:i4>
      </vt:variant>
      <vt:variant>
        <vt:lpwstr/>
      </vt:variant>
      <vt:variant>
        <vt:lpwstr>_Toc359604501</vt:lpwstr>
      </vt:variant>
      <vt:variant>
        <vt:i4>1048639</vt:i4>
      </vt:variant>
      <vt:variant>
        <vt:i4>49</vt:i4>
      </vt:variant>
      <vt:variant>
        <vt:i4>0</vt:i4>
      </vt:variant>
      <vt:variant>
        <vt:i4>5</vt:i4>
      </vt:variant>
      <vt:variant>
        <vt:lpwstr/>
      </vt:variant>
      <vt:variant>
        <vt:lpwstr>_Toc359604500</vt:lpwstr>
      </vt:variant>
      <vt:variant>
        <vt:i4>1638462</vt:i4>
      </vt:variant>
      <vt:variant>
        <vt:i4>43</vt:i4>
      </vt:variant>
      <vt:variant>
        <vt:i4>0</vt:i4>
      </vt:variant>
      <vt:variant>
        <vt:i4>5</vt:i4>
      </vt:variant>
      <vt:variant>
        <vt:lpwstr/>
      </vt:variant>
      <vt:variant>
        <vt:lpwstr>_Toc359604499</vt:lpwstr>
      </vt:variant>
      <vt:variant>
        <vt:i4>1638462</vt:i4>
      </vt:variant>
      <vt:variant>
        <vt:i4>37</vt:i4>
      </vt:variant>
      <vt:variant>
        <vt:i4>0</vt:i4>
      </vt:variant>
      <vt:variant>
        <vt:i4>5</vt:i4>
      </vt:variant>
      <vt:variant>
        <vt:lpwstr/>
      </vt:variant>
      <vt:variant>
        <vt:lpwstr>_Toc359604498</vt:lpwstr>
      </vt:variant>
      <vt:variant>
        <vt:i4>1638462</vt:i4>
      </vt:variant>
      <vt:variant>
        <vt:i4>31</vt:i4>
      </vt:variant>
      <vt:variant>
        <vt:i4>0</vt:i4>
      </vt:variant>
      <vt:variant>
        <vt:i4>5</vt:i4>
      </vt:variant>
      <vt:variant>
        <vt:lpwstr/>
      </vt:variant>
      <vt:variant>
        <vt:lpwstr>_Toc359604497</vt:lpwstr>
      </vt:variant>
      <vt:variant>
        <vt:i4>1638462</vt:i4>
      </vt:variant>
      <vt:variant>
        <vt:i4>25</vt:i4>
      </vt:variant>
      <vt:variant>
        <vt:i4>0</vt:i4>
      </vt:variant>
      <vt:variant>
        <vt:i4>5</vt:i4>
      </vt:variant>
      <vt:variant>
        <vt:lpwstr/>
      </vt:variant>
      <vt:variant>
        <vt:lpwstr>_Toc359604496</vt:lpwstr>
      </vt:variant>
      <vt:variant>
        <vt:i4>5701749</vt:i4>
      </vt:variant>
      <vt:variant>
        <vt:i4>20</vt:i4>
      </vt:variant>
      <vt:variant>
        <vt:i4>0</vt:i4>
      </vt:variant>
      <vt:variant>
        <vt:i4>5</vt:i4>
      </vt:variant>
      <vt:variant>
        <vt:lpwstr>mailto:Support@huawei.com</vt:lpwstr>
      </vt:variant>
      <vt:variant>
        <vt:lpwstr/>
      </vt:variant>
      <vt:variant>
        <vt:i4>2687029</vt:i4>
      </vt:variant>
      <vt:variant>
        <vt:i4>17</vt:i4>
      </vt:variant>
      <vt:variant>
        <vt:i4>0</vt:i4>
      </vt:variant>
      <vt:variant>
        <vt:i4>5</vt:i4>
      </vt:variant>
      <vt:variant>
        <vt:lpwstr>http://www.huawei.com/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 City O&amp;M Technical White Paper</dc:title>
  <dc:creator/>
  <cp:lastModifiedBy>王炎</cp:lastModifiedBy>
  <cp:revision>16</cp:revision>
  <cp:lastPrinted>2006-06-19T08:29:00Z</cp:lastPrinted>
  <dcterms:created xsi:type="dcterms:W3CDTF">2015-06-12T02:41:00Z</dcterms:created>
  <dcterms:modified xsi:type="dcterms:W3CDTF">2015-06-18T02:00:00Z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prietaryDeclaration">
    <vt:lpwstr>Huawei Proprietary and Confidential      Copyright © Huawei Technologies Co., Ltd</vt:lpwstr>
  </property>
  <property fmtid="{D5CDD505-2E9C-101B-9397-08002B2CF9AE}" pid="3" name="ReleaseDate">
    <vt:lpwstr>2015-06-15</vt:lpwstr>
  </property>
  <property fmtid="{D5CDD505-2E9C-101B-9397-08002B2CF9AE}" pid="4" name="ProductVersion">
    <vt:lpwstr> </vt:lpwstr>
  </property>
  <property fmtid="{D5CDD505-2E9C-101B-9397-08002B2CF9AE}" pid="5" name="DocumentName">
    <vt:lpwstr>Safe City O&amp;M Technical White Paper</vt:lpwstr>
  </property>
  <property fmtid="{D5CDD505-2E9C-101B-9397-08002B2CF9AE}" pid="6" name="Product&amp;Project Name">
    <vt:lpwstr>HUAWEI eSight</vt:lpwstr>
  </property>
  <property fmtid="{D5CDD505-2E9C-101B-9397-08002B2CF9AE}" pid="7" name="DocumentVersion">
    <vt:lpwstr>01</vt:lpwstr>
  </property>
  <property fmtid="{D5CDD505-2E9C-101B-9397-08002B2CF9AE}" pid="8" name="Confidential">
    <vt:lpwstr/>
  </property>
  <property fmtid="{D5CDD505-2E9C-101B-9397-08002B2CF9AE}" pid="9" name="slevel">
    <vt:lpwstr>5</vt:lpwstr>
  </property>
  <property fmtid="{D5CDD505-2E9C-101B-9397-08002B2CF9AE}" pid="10" name="slevelui">
    <vt:lpwstr>0</vt:lpwstr>
  </property>
  <property fmtid="{D5CDD505-2E9C-101B-9397-08002B2CF9AE}" pid="11" name="_ms_pID_725343">
    <vt:lpwstr>(2)pFnt1cvdDVJrf/3qk/EUbjXBcFg5XhL1LeejQLZmYO5ZxY7w8K8x72FqXfLCPfl5PEYD57yJQKfGXP8kMcdBRHiMuoxc1MbL+aFa0d8gGxURXINs5rybcpv484Px+D09ZtnkGbrHqa9xduI4qCwJdzA7FhfAYLPR9UJcAhBHgdG6n8uvH74106xMLtdNRcp5tGsTQSTu8/RT+nqgDFq7m+20y0S3bZ0KX7qXs+JDgcxwxXgx</vt:lpwstr>
  </property>
  <property fmtid="{D5CDD505-2E9C-101B-9397-08002B2CF9AE}" pid="12" name="_ms_pID_725343_00">
    <vt:lpwstr>_ms_pID_725343</vt:lpwstr>
  </property>
  <property fmtid="{D5CDD505-2E9C-101B-9397-08002B2CF9AE}" pid="13" name="_ms_pID_7253431">
    <vt:lpwstr>MXqg1Cv/sxjrLTRQRo9bozlKSFuSe3DzlODP6x7J0xImOse8F47cUf7+3XTOfdJo1LcDkwxgw08yQdTYcI59+r2i+QrpuHjwfs+Poxdg0R4rD5duAMFuPdUc5q+N4afJEI4wi2qzlBM96iv6hcE5pZhn9Qw38FwaPQtcYQ==</vt:lpwstr>
  </property>
  <property fmtid="{D5CDD505-2E9C-101B-9397-08002B2CF9AE}" pid="14" name="_ms_pID_7253431_00">
    <vt:lpwstr>_ms_pID_7253431</vt:lpwstr>
  </property>
  <property fmtid="{D5CDD505-2E9C-101B-9397-08002B2CF9AE}" pid="15" name="sflag">
    <vt:lpwstr>1434590180</vt:lpwstr>
  </property>
</Properties>
</file>