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3.xml" ContentType="application/vnd.openxmlformats-officedocument.wordprocessingml.header+xml"/>
  <Override PartName="/word/header24.xml" ContentType="application/vnd.openxmlformats-officedocument.wordprocessingml.header+xml"/>
  <Override PartName="/word/footer21.xml" ContentType="application/vnd.openxmlformats-officedocument.wordprocessingml.footer+xml"/>
  <Override PartName="/word/footer22.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3.xml" ContentType="application/vnd.openxmlformats-officedocument.wordprocessingml.footer+xml"/>
  <Override PartName="/word/footer24.xml" ContentType="application/vnd.openxmlformats-officedocument.wordprocessingml.footer+xml"/>
  <Override PartName="/word/header27.xml" ContentType="application/vnd.openxmlformats-officedocument.wordprocessingml.header+xml"/>
  <Override PartName="/word/header2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W w:w="11939" w:type="dxa"/>
        <w:tblLayout w:type="fixed"/>
        <w:tblCellMar>
          <w:left w:w="0" w:type="dxa"/>
          <w:right w:w="0" w:type="dxa"/>
        </w:tblCellMar>
        <w:tblLook w:val="01E0" w:firstRow="1" w:lastRow="1" w:firstColumn="1" w:lastColumn="1" w:noHBand="0" w:noVBand="0"/>
      </w:tblPr>
      <w:tblGrid>
        <w:gridCol w:w="1461"/>
        <w:gridCol w:w="1880"/>
        <w:gridCol w:w="5385"/>
        <w:gridCol w:w="1750"/>
        <w:gridCol w:w="1463"/>
      </w:tblGrid>
      <w:tr w:rsidR="00BD6B59" w:rsidTr="00D23AB8">
        <w:trPr>
          <w:trHeight w:val="1565"/>
        </w:trPr>
        <w:tc>
          <w:tcPr>
            <w:tcW w:w="1461" w:type="dxa"/>
            <w:vMerge w:val="restart"/>
            <w:shd w:val="clear" w:color="auto" w:fill="auto"/>
            <w:vAlign w:val="bottom"/>
          </w:tcPr>
          <w:p w:rsidR="00BD6B59" w:rsidRDefault="007E6323" w:rsidP="00D23AB8">
            <w:pPr>
              <w:widowControl w:val="0"/>
              <w:ind w:left="0"/>
              <w:jc w:val="both"/>
            </w:pPr>
            <w:r>
              <w:rPr>
                <w:noProof/>
              </w:rPr>
              <w:pict>
                <v:shapetype id="_x0000_t74" coordsize="21600,21600" o:spt="74" path="m10860,2187c10451,1746,9529,1018,9015,730,7865,152,6685,,5415,,4175,152,2995,575,1967,1305,1150,2187,575,3222,242,4220,,5410,242,6560,575,7597l10860,21600,20995,7597v485,-1037,605,-2187,485,-3377c21115,3222,20420,2187,19632,1305,18575,575,17425,152,16275,,15005,,13735,152,12705,730v-529,288,-1451,1016,-1845,1457xe">
                  <v:stroke joinstyle="miter"/>
                  <v:path gradientshapeok="t" o:connecttype="custom" o:connectlocs="10860,2187;2928,10800;10860,21600;18672,10800" o:connectangles="270,180,90,0" textboxrect="5037,2277,16557,13677"/>
                </v:shapetype>
                <v:shape id="DtsShapeName" o:spid="_x0000_s1042" type="#_x0000_t74" alt="C535027123CC544791753G5E725G9@9G09=@;U9=@;]B22626B!!!!!BIHO@]b22626!!!!@5786861107DB82D738dyudso`m!enbtldou!udlqm`ud^10/enu!!!!!!!!!!!!!!!!!!!!!!!!!!!!!!!!!!!!!!!!!!!!!!!!!!!!!!!!!!!!!!!!!!!!!!!!!!!!!!!!!!!!!!!!!!!!!!!!!!!!!!!!!!!!!!!!!!!!!!!!!!!!!!!!!!!!!!!!!!!!!!!!!!!!!!!!!!!!!!!!!!!!!!!!!!!!!!!!!!!!!!!!!!!!!!!!!!!!!!!!!!!!!!!!!!!!!!!!!!!!!!!!!!!!!!!!!!!!!!!!!!!!!!!!!!!!!!!!!!!!!!!!!!!!!!!!!!!!!!!!!!!!!!!!!!!!!!!!!!!!!!!!!!!!!!!!!!!!!!!!!!!!!!!!!!!!!!!!!!!!!!!!!!!!!!!!!!!!!!!!!!!!!!!!!!!!!!!!!!!!!!!!!!!!!!!!!!!!!!!!!!!!!!!!!!!!!!!!!!!!!!!!!!!!!!!!!!!!!!!!!!!!!!!!!!!!!!!!!!!!!!!!!!!!!!!!!!!!!!!!!!!!!!!!!!!!!!!!!!!!!!!!!!!!!!!!!!!!!!!!!!!!!!!!!!!!!!!!!!!!!!!!!!!!!!!!!!!!!!!!!!!!!!!!!!!!!!!!!!!!!!!!!!!!!!!!!!!!!!!!!!!!!!!!!!!!!!!!!!!!!!!!!!!!!!!!!!!!!!!!!!!!!!!!!!!!!!!!!!!!!!!!!!!!!!!!!!!!!!!!!!!!!!!!!!!!!!!!!!!!!!!!!!!!!!!!!!!!!!!!!!!!!!!!!!!!!!!!!!!!!!!!!!!!!!!!!!!!!!!!!!!!!!!!!!!!!!!!!!!!!!!!!!!!!!!!!!!!!!!!!!!!!!!!!!!!!!!!!!!!!!!!!!!!!!!!!!!!!!!!!!!!!!!!!!!!!!!!!!!!!!!!!!!!!!!!!!!!!!!!!!!!!!!!!!!!!!!!!!!!!!!!!!!!!!!!!!!!!!!!!!!!!!!!!!!!!!!!!!!!!!!!!!!!!!!!!!!!!!!!!!!!!!!!!!!!!!!!!!!!!!!!!!!!!!!!!!!!!!!!!!!!!!!!!!!!!!!!!!!!!!!!!!!!!!!!!!!!!!!!!!!!!!!!!!!!!!!!!!!!!!!!!!!!!!!!!!!!!!!!!!!!!!!!!!!!!!!!!!!!!!!!!!!!!!!!!!!!!!!!!!!!!!!!!!!!!!!!!!!!!!!!!!!!!!!!!!!!!!!!!!!!!!!!!!!!!!!!!!!!!!!!!!!!!!!!!!!!!!!!!!!!!!!!!!!!!!!!!!!!!!!!!!!!!!!!!!!!!!!!!!!!!!!!!!!!!!!!!!!!!!!!!!!!!!!!!!!!!!!!!!!!!!!!!!!!!!!!!!!!!!!!!!!!!!!!!!!!!!!!!!!!!!!!!!!!!!!!!!!!!!!!!!!!!!!!!!!!!!!!!!!!!!!!!!!!!!!!!!!!!!!!!!!!!!!!!!!!!!!!!!!!!!!!!!!!!!!!!!!!!!!!!!!!!!!!!!!!!!!!!!!!!!!!!!!!!!!!!!!!!!!!!!!!!!!!!!!!!!!!!!!!!!!!!!!!!!!!!!!!!!!!!!!!!!!!!!!!!!!!!!!!!!!!!!!!!!!!!!!!!!!!!!!!!!!!!!!!!!!!!!!!!!!!!!!!!!!!!!!!!!!!!!!!!!!!!!!!!!!!!!!!!!!!!!!!!!!!!!!!!!!!!!!!!!!!!!!!!!!!!!!!!!!!!!!!!!!!!!!!!!!!!!!!!!!!!!!!!!!!!!!!!!!!!!!!!!!!!!!!!!!!!!!!!!!!!!!!!!!!!!!!!!!!!!!!!!!!!!!!!!!!!!!!!!!!!!!!!!!!!!!!!!!!!!!!!!!!!!!!!!!!!!!!!!!!!!!!!!!!!!!!!!!!!!!!!!!!!!!!!!!!!!!!!!!!!!!!!!!!!!!!!!!!!!!!!!!!!!!!!!!!!!!!!!!!!!!!!!!!!!!!!!!!!!!!!!!!!!!!!!!!!!!!!!!!!!!!!!!!!!!!!!!!!!!!!!!!!!!!!!!!!!!!!!!!!!!!!!!!!!!!!!!!!!!!!!!!!!!!!!!!!!!!!!!!!!!!!!!!!!!!!!!!!!!!!!!!!!!!!!!!!!!!!!!!!!!!!!!!!!!!!!!!!!!!!!!!!!!!!!!!!!!!!!!!!!!!!!!!!!!!!!!!!!!!!!!!!!!!!!!!!!!!!!!!!!!!!!!!!!!!!!!!!!!!!!!!!!!!!!!!!!!!!!!!!!!!!!!!!!!!!!!!!!!!!!!!!!!!!!!!!!!!!!!!!!!!!!!!!!!!!!!!!!!!!!!!!!!!!!!!!!!!!!!!!!!!!!!!!!!!!!!!!!!!!!!!!!!!!!!!!!!!!!!!!!!!!!!!!!!!!!!!!!!!!!!!!!!!!!!!!!!!!!!!!!!!!!!!!!!!!!!!!!1!1" style="position:absolute;left:0;text-align:left;margin-left:0;margin-top:0;width:.05pt;height:.05pt;z-index:1;visibility:hidden">
                  <w10:anchorlock/>
                </v:shape>
              </w:pict>
            </w:r>
          </w:p>
        </w:tc>
        <w:tc>
          <w:tcPr>
            <w:tcW w:w="9015" w:type="dxa"/>
            <w:gridSpan w:val="3"/>
            <w:shd w:val="clear" w:color="auto" w:fill="auto"/>
            <w:vAlign w:val="bottom"/>
          </w:tcPr>
          <w:p w:rsidR="00BD6B59" w:rsidRDefault="00BD6B59" w:rsidP="00D23AB8">
            <w:pPr>
              <w:widowControl w:val="0"/>
              <w:spacing w:before="0" w:after="0" w:line="240" w:lineRule="auto"/>
              <w:ind w:left="0"/>
              <w:jc w:val="right"/>
            </w:pPr>
            <w:r>
              <w:fldChar w:fldCharType="begin"/>
            </w:r>
            <w:r w:rsidR="00971FB1" w:rsidRPr="00D23AB8">
              <w:rPr>
                <w:rFonts w:ascii="Arial" w:eastAsia="黑体"/>
                <w:b/>
                <w:sz w:val="24"/>
                <w:szCs w:val="24"/>
              </w:rPr>
              <w:instrText xml:space="preserve"> DOCPROPERTY  PartNumber </w:instrText>
            </w:r>
            <w:r>
              <w:fldChar w:fldCharType="end"/>
            </w:r>
          </w:p>
        </w:tc>
        <w:tc>
          <w:tcPr>
            <w:tcW w:w="1463" w:type="dxa"/>
            <w:vMerge w:val="restart"/>
            <w:shd w:val="clear" w:color="auto" w:fill="auto"/>
            <w:vAlign w:val="bottom"/>
          </w:tcPr>
          <w:p w:rsidR="00BD6B59" w:rsidRDefault="00BD6B59" w:rsidP="00D23AB8">
            <w:pPr>
              <w:widowControl w:val="0"/>
              <w:spacing w:before="0" w:after="0" w:line="240" w:lineRule="auto"/>
              <w:ind w:left="0"/>
              <w:jc w:val="both"/>
            </w:pPr>
          </w:p>
        </w:tc>
      </w:tr>
      <w:tr w:rsidR="00BD6B59" w:rsidTr="00D23AB8">
        <w:trPr>
          <w:trHeight w:val="1565"/>
        </w:trPr>
        <w:tc>
          <w:tcPr>
            <w:tcW w:w="1461" w:type="dxa"/>
            <w:vMerge/>
            <w:shd w:val="clear" w:color="auto" w:fill="auto"/>
            <w:vAlign w:val="center"/>
          </w:tcPr>
          <w:p w:rsidR="00BD6B59" w:rsidRDefault="00BD6B59" w:rsidP="00D23AB8">
            <w:pPr>
              <w:pStyle w:val="Cover1"/>
              <w:jc w:val="both"/>
            </w:pPr>
          </w:p>
        </w:tc>
        <w:tc>
          <w:tcPr>
            <w:tcW w:w="9015" w:type="dxa"/>
            <w:gridSpan w:val="3"/>
            <w:shd w:val="clear" w:color="auto" w:fill="auto"/>
            <w:vAlign w:val="bottom"/>
          </w:tcPr>
          <w:p w:rsidR="00BD6B59" w:rsidRDefault="00BD6B59" w:rsidP="00D23AB8">
            <w:pPr>
              <w:pStyle w:val="Cover2"/>
              <w:widowControl w:val="0"/>
              <w:jc w:val="both"/>
            </w:pPr>
            <w:r>
              <w:fldChar w:fldCharType="begin"/>
            </w:r>
            <w:r w:rsidR="00971FB1">
              <w:instrText xml:space="preserve"> </w:instrText>
            </w:r>
            <w:r w:rsidR="00971FB1" w:rsidRPr="00D23AB8">
              <w:rPr>
                <w:rFonts w:hint="eastAsia"/>
                <w:b/>
              </w:rPr>
              <w:instrText>DOCPROPERTY  "Product&amp;Project Name"</w:instrText>
            </w:r>
            <w:r w:rsidR="00971FB1">
              <w:instrText xml:space="preserve"> </w:instrText>
            </w:r>
            <w:r>
              <w:fldChar w:fldCharType="separate"/>
            </w:r>
            <w:r w:rsidR="004E2AE4" w:rsidRPr="00D23AB8">
              <w:rPr>
                <w:b/>
              </w:rPr>
              <w:t>eSight</w:t>
            </w:r>
            <w:r>
              <w:fldChar w:fldCharType="end"/>
            </w:r>
          </w:p>
          <w:p w:rsidR="00BD6B59" w:rsidRDefault="00BD6B59" w:rsidP="00D23AB8">
            <w:pPr>
              <w:pStyle w:val="Cover2"/>
              <w:widowControl w:val="0"/>
              <w:rPr>
                <w:lang w:eastAsia="zh-CN"/>
              </w:rPr>
            </w:pPr>
            <w:r>
              <w:fldChar w:fldCharType="begin"/>
            </w:r>
            <w:r w:rsidR="00971FB1">
              <w:instrText xml:space="preserve"> </w:instrText>
            </w:r>
            <w:r w:rsidR="00971FB1" w:rsidRPr="00D23AB8">
              <w:rPr>
                <w:rFonts w:hint="eastAsia"/>
                <w:b/>
              </w:rPr>
              <w:instrText>DOCPROPERTY  ProductVersion</w:instrText>
            </w:r>
            <w:r w:rsidR="00971FB1">
              <w:instrText xml:space="preserve"> </w:instrText>
            </w:r>
            <w:r>
              <w:fldChar w:fldCharType="separate"/>
            </w:r>
            <w:r w:rsidR="004E2AE4" w:rsidRPr="00D23AB8">
              <w:rPr>
                <w:b/>
              </w:rPr>
              <w:t>V300R009C00</w:t>
            </w:r>
            <w:r>
              <w:fldChar w:fldCharType="end"/>
            </w:r>
          </w:p>
        </w:tc>
        <w:tc>
          <w:tcPr>
            <w:tcW w:w="1463" w:type="dxa"/>
            <w:vMerge/>
            <w:shd w:val="clear" w:color="auto" w:fill="auto"/>
            <w:vAlign w:val="bottom"/>
          </w:tcPr>
          <w:p w:rsidR="00BD6B59" w:rsidRDefault="00BD6B59" w:rsidP="00D23AB8">
            <w:pPr>
              <w:pStyle w:val="Cover5"/>
              <w:jc w:val="both"/>
            </w:pPr>
          </w:p>
        </w:tc>
      </w:tr>
      <w:tr w:rsidR="00BD6B59" w:rsidTr="00D23AB8">
        <w:trPr>
          <w:trHeight w:val="1565"/>
        </w:trPr>
        <w:tc>
          <w:tcPr>
            <w:tcW w:w="1461" w:type="dxa"/>
            <w:vMerge/>
            <w:shd w:val="clear" w:color="auto" w:fill="auto"/>
            <w:vAlign w:val="center"/>
          </w:tcPr>
          <w:p w:rsidR="00BD6B59" w:rsidRDefault="00BD6B59" w:rsidP="00D23AB8">
            <w:pPr>
              <w:widowControl w:val="0"/>
              <w:spacing w:before="0" w:after="0" w:line="240" w:lineRule="auto"/>
              <w:ind w:left="0"/>
              <w:jc w:val="both"/>
            </w:pPr>
          </w:p>
        </w:tc>
        <w:tc>
          <w:tcPr>
            <w:tcW w:w="9015" w:type="dxa"/>
            <w:gridSpan w:val="3"/>
            <w:shd w:val="clear" w:color="auto" w:fill="auto"/>
          </w:tcPr>
          <w:p w:rsidR="00BD6B59" w:rsidRPr="00D23AB8" w:rsidRDefault="00BD6B59" w:rsidP="00D23AB8">
            <w:pPr>
              <w:pStyle w:val="Cover2"/>
              <w:widowControl w:val="0"/>
              <w:spacing w:before="80" w:after="80"/>
              <w:rPr>
                <w:sz w:val="48"/>
                <w:szCs w:val="48"/>
                <w:lang w:eastAsia="zh-CN"/>
              </w:rPr>
            </w:pPr>
            <w:r w:rsidRPr="00D23AB8">
              <w:rPr>
                <w:sz w:val="48"/>
                <w:szCs w:val="48"/>
              </w:rPr>
              <w:fldChar w:fldCharType="begin"/>
            </w:r>
            <w:r w:rsidR="00971FB1" w:rsidRPr="00D23AB8">
              <w:rPr>
                <w:sz w:val="48"/>
                <w:szCs w:val="48"/>
              </w:rPr>
              <w:instrText xml:space="preserve"> </w:instrText>
            </w:r>
            <w:r w:rsidR="00971FB1" w:rsidRPr="00D23AB8">
              <w:rPr>
                <w:rFonts w:hint="eastAsia"/>
                <w:b/>
                <w:sz w:val="48"/>
                <w:szCs w:val="48"/>
              </w:rPr>
              <w:instrText>DOCPROPERTY  DocumentName</w:instrText>
            </w:r>
            <w:r w:rsidR="00971FB1" w:rsidRPr="00D23AB8">
              <w:rPr>
                <w:sz w:val="48"/>
                <w:szCs w:val="48"/>
              </w:rPr>
              <w:instrText xml:space="preserve"> </w:instrText>
            </w:r>
            <w:r w:rsidRPr="00D23AB8">
              <w:rPr>
                <w:sz w:val="48"/>
                <w:szCs w:val="48"/>
              </w:rPr>
              <w:fldChar w:fldCharType="separate"/>
            </w:r>
            <w:r w:rsidR="004E2AE4" w:rsidRPr="00D23AB8">
              <w:rPr>
                <w:b/>
                <w:sz w:val="48"/>
                <w:szCs w:val="48"/>
              </w:rPr>
              <w:t>Product Description</w:t>
            </w:r>
            <w:r w:rsidRPr="00D23AB8">
              <w:rPr>
                <w:sz w:val="48"/>
                <w:szCs w:val="48"/>
              </w:rPr>
              <w:fldChar w:fldCharType="end"/>
            </w:r>
          </w:p>
        </w:tc>
        <w:tc>
          <w:tcPr>
            <w:tcW w:w="1463" w:type="dxa"/>
            <w:vMerge/>
            <w:shd w:val="clear" w:color="auto" w:fill="auto"/>
            <w:vAlign w:val="bottom"/>
          </w:tcPr>
          <w:p w:rsidR="00BD6B59" w:rsidRDefault="00BD6B59" w:rsidP="00D23AB8">
            <w:pPr>
              <w:pStyle w:val="Cover4"/>
              <w:jc w:val="both"/>
            </w:pPr>
          </w:p>
        </w:tc>
      </w:tr>
      <w:tr w:rsidR="00D23AB8" w:rsidTr="00D23AB8">
        <w:trPr>
          <w:trHeight w:val="326"/>
        </w:trPr>
        <w:tc>
          <w:tcPr>
            <w:tcW w:w="1461" w:type="dxa"/>
            <w:vMerge/>
            <w:shd w:val="clear" w:color="auto" w:fill="auto"/>
            <w:vAlign w:val="bottom"/>
          </w:tcPr>
          <w:p w:rsidR="00BD6B59" w:rsidRDefault="00BD6B59" w:rsidP="00D23AB8">
            <w:pPr>
              <w:widowControl w:val="0"/>
              <w:spacing w:before="0" w:after="0" w:line="240" w:lineRule="auto"/>
              <w:ind w:left="0"/>
              <w:jc w:val="both"/>
            </w:pPr>
          </w:p>
        </w:tc>
        <w:tc>
          <w:tcPr>
            <w:tcW w:w="1880" w:type="dxa"/>
            <w:shd w:val="clear" w:color="auto" w:fill="auto"/>
            <w:vAlign w:val="center"/>
          </w:tcPr>
          <w:p w:rsidR="00BD6B59" w:rsidRPr="00D23AB8" w:rsidRDefault="00971FB1" w:rsidP="00D23AB8">
            <w:pPr>
              <w:pStyle w:val="Cover5"/>
              <w:jc w:val="both"/>
              <w:rPr>
                <w:b/>
              </w:rPr>
            </w:pPr>
            <w:r w:rsidRPr="00D23AB8">
              <w:rPr>
                <w:b/>
              </w:rPr>
              <w:t>Issue</w:t>
            </w:r>
          </w:p>
        </w:tc>
        <w:tc>
          <w:tcPr>
            <w:tcW w:w="7135" w:type="dxa"/>
            <w:gridSpan w:val="2"/>
            <w:shd w:val="clear" w:color="auto" w:fill="auto"/>
            <w:vAlign w:val="center"/>
          </w:tcPr>
          <w:p w:rsidR="00BD6B59" w:rsidRDefault="00BD6B59" w:rsidP="00D23AB8">
            <w:pPr>
              <w:pStyle w:val="Cover5"/>
              <w:jc w:val="both"/>
            </w:pPr>
            <w:r>
              <w:fldChar w:fldCharType="begin"/>
            </w:r>
            <w:r w:rsidR="00971FB1">
              <w:instrText xml:space="preserve"> </w:instrText>
            </w:r>
            <w:r w:rsidR="00971FB1" w:rsidRPr="00D23AB8">
              <w:rPr>
                <w:rFonts w:hint="eastAsia"/>
                <w:b/>
              </w:rPr>
              <w:instrText>DOCPROPERTY  DocumentVersion</w:instrText>
            </w:r>
            <w:r w:rsidR="00971FB1">
              <w:instrText xml:space="preserve"> </w:instrText>
            </w:r>
            <w:r>
              <w:fldChar w:fldCharType="separate"/>
            </w:r>
            <w:r w:rsidR="004E2AE4" w:rsidRPr="00D23AB8">
              <w:rPr>
                <w:b/>
              </w:rPr>
              <w:t>03</w:t>
            </w:r>
            <w:r>
              <w:fldChar w:fldCharType="end"/>
            </w:r>
          </w:p>
        </w:tc>
        <w:tc>
          <w:tcPr>
            <w:tcW w:w="1462" w:type="dxa"/>
            <w:vMerge/>
            <w:shd w:val="clear" w:color="auto" w:fill="auto"/>
            <w:vAlign w:val="bottom"/>
          </w:tcPr>
          <w:p w:rsidR="00BD6B59" w:rsidRDefault="00BD6B59" w:rsidP="00D23AB8">
            <w:pPr>
              <w:widowControl w:val="0"/>
              <w:ind w:left="0"/>
              <w:jc w:val="both"/>
            </w:pPr>
          </w:p>
        </w:tc>
      </w:tr>
      <w:tr w:rsidR="00D23AB8" w:rsidTr="00D23AB8">
        <w:trPr>
          <w:trHeight w:val="325"/>
        </w:trPr>
        <w:tc>
          <w:tcPr>
            <w:tcW w:w="1461" w:type="dxa"/>
            <w:vMerge/>
            <w:shd w:val="clear" w:color="auto" w:fill="auto"/>
            <w:vAlign w:val="bottom"/>
          </w:tcPr>
          <w:p w:rsidR="00BD6B59" w:rsidRDefault="00BD6B59" w:rsidP="00D23AB8">
            <w:pPr>
              <w:widowControl w:val="0"/>
              <w:spacing w:before="0" w:after="0" w:line="240" w:lineRule="auto"/>
              <w:ind w:left="0"/>
              <w:jc w:val="both"/>
            </w:pPr>
          </w:p>
        </w:tc>
        <w:tc>
          <w:tcPr>
            <w:tcW w:w="1880" w:type="dxa"/>
            <w:shd w:val="clear" w:color="auto" w:fill="auto"/>
            <w:vAlign w:val="center"/>
          </w:tcPr>
          <w:p w:rsidR="00BD6B59" w:rsidRPr="00D23AB8" w:rsidRDefault="00971FB1" w:rsidP="00D23AB8">
            <w:pPr>
              <w:pStyle w:val="Cover5"/>
              <w:jc w:val="both"/>
              <w:rPr>
                <w:b/>
              </w:rPr>
            </w:pPr>
            <w:r w:rsidRPr="00D23AB8">
              <w:rPr>
                <w:b/>
              </w:rPr>
              <w:t>Date</w:t>
            </w:r>
          </w:p>
        </w:tc>
        <w:tc>
          <w:tcPr>
            <w:tcW w:w="7135" w:type="dxa"/>
            <w:gridSpan w:val="2"/>
            <w:shd w:val="clear" w:color="auto" w:fill="auto"/>
            <w:vAlign w:val="center"/>
          </w:tcPr>
          <w:p w:rsidR="00BD6B59" w:rsidRDefault="00BD6B59" w:rsidP="00D23AB8">
            <w:pPr>
              <w:pStyle w:val="Cover5"/>
              <w:jc w:val="both"/>
            </w:pPr>
            <w:r>
              <w:fldChar w:fldCharType="begin"/>
            </w:r>
            <w:r w:rsidR="00971FB1">
              <w:instrText xml:space="preserve"> </w:instrText>
            </w:r>
            <w:r w:rsidR="00971FB1" w:rsidRPr="00D23AB8">
              <w:rPr>
                <w:rFonts w:hint="eastAsia"/>
                <w:b/>
              </w:rPr>
              <w:instrText>DOCPROPERTY  ReleaseDate</w:instrText>
            </w:r>
            <w:r w:rsidR="00971FB1">
              <w:instrText xml:space="preserve"> </w:instrText>
            </w:r>
            <w:r>
              <w:fldChar w:fldCharType="separate"/>
            </w:r>
            <w:r w:rsidR="004E2AE4" w:rsidRPr="00D23AB8">
              <w:rPr>
                <w:b/>
              </w:rPr>
              <w:t>2018-05-30</w:t>
            </w:r>
            <w:r>
              <w:fldChar w:fldCharType="end"/>
            </w:r>
          </w:p>
        </w:tc>
        <w:tc>
          <w:tcPr>
            <w:tcW w:w="1463" w:type="dxa"/>
            <w:vMerge/>
            <w:shd w:val="clear" w:color="auto" w:fill="auto"/>
            <w:vAlign w:val="bottom"/>
          </w:tcPr>
          <w:p w:rsidR="00BD6B59" w:rsidRDefault="00BD6B59" w:rsidP="00D23AB8">
            <w:pPr>
              <w:widowControl w:val="0"/>
              <w:ind w:left="0"/>
              <w:jc w:val="both"/>
            </w:pPr>
          </w:p>
        </w:tc>
      </w:tr>
      <w:tr w:rsidR="00BD6B59" w:rsidTr="00D23AB8">
        <w:trPr>
          <w:trHeight w:val="8786"/>
        </w:trPr>
        <w:tc>
          <w:tcPr>
            <w:tcW w:w="11939" w:type="dxa"/>
            <w:gridSpan w:val="5"/>
            <w:shd w:val="clear" w:color="auto" w:fill="auto"/>
            <w:vAlign w:val="center"/>
          </w:tcPr>
          <w:p w:rsidR="00BD6B59" w:rsidRDefault="0004192F" w:rsidP="00D23AB8">
            <w:pPr>
              <w:widowControl w:val="0"/>
              <w:ind w:left="0"/>
              <w:jc w:val="cent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94.75pt;height:372pt;visibility:visible;mso-wrap-style:square">
                  <v:imagedata r:id="rId7" o:title="方圆ok1"/>
                </v:shape>
              </w:pict>
            </w:r>
          </w:p>
        </w:tc>
      </w:tr>
      <w:tr w:rsidR="00D23AB8" w:rsidTr="00D23AB8">
        <w:trPr>
          <w:trHeight w:val="1697"/>
        </w:trPr>
        <w:tc>
          <w:tcPr>
            <w:tcW w:w="1461" w:type="dxa"/>
            <w:vMerge w:val="restart"/>
            <w:shd w:val="clear" w:color="auto" w:fill="auto"/>
            <w:vAlign w:val="bottom"/>
          </w:tcPr>
          <w:p w:rsidR="00BD6B59" w:rsidRDefault="00BD6B59" w:rsidP="00D23AB8">
            <w:pPr>
              <w:widowControl w:val="0"/>
              <w:spacing w:before="0" w:after="0" w:line="240" w:lineRule="auto"/>
              <w:ind w:left="0"/>
              <w:jc w:val="both"/>
            </w:pPr>
          </w:p>
        </w:tc>
        <w:tc>
          <w:tcPr>
            <w:tcW w:w="7265" w:type="dxa"/>
            <w:gridSpan w:val="2"/>
            <w:shd w:val="clear" w:color="auto" w:fill="auto"/>
            <w:vAlign w:val="bottom"/>
          </w:tcPr>
          <w:p w:rsidR="00BD6B59" w:rsidRDefault="00971FB1" w:rsidP="00D23AB8">
            <w:pPr>
              <w:pStyle w:val="Cover4"/>
              <w:jc w:val="both"/>
            </w:pPr>
            <w:r>
              <w:rPr>
                <w:rFonts w:hint="eastAsia"/>
              </w:rPr>
              <w:t>HUAWEI TECHNOLOGIES CO., LTD.</w:t>
            </w:r>
          </w:p>
        </w:tc>
        <w:tc>
          <w:tcPr>
            <w:tcW w:w="1750" w:type="dxa"/>
            <w:shd w:val="clear" w:color="auto" w:fill="auto"/>
            <w:vAlign w:val="center"/>
          </w:tcPr>
          <w:p w:rsidR="00BD6B59" w:rsidRDefault="007E6323" w:rsidP="00D23AB8">
            <w:pPr>
              <w:widowControl w:val="0"/>
              <w:spacing w:before="0" w:after="0" w:line="240" w:lineRule="auto"/>
              <w:ind w:left="0"/>
              <w:jc w:val="center"/>
            </w:pPr>
            <w:r>
              <w:rPr>
                <w:noProof/>
              </w:rPr>
              <w:pict>
                <v:shape id="图片 2" o:spid="_x0000_i1026" type="#_x0000_t75" alt="附件1-16K" style="width:74.25pt;height:1in;visibility:visible;mso-wrap-style:square">
                  <v:imagedata r:id="rId8" o:title="附件1-16K"/>
                </v:shape>
              </w:pict>
            </w:r>
          </w:p>
        </w:tc>
        <w:tc>
          <w:tcPr>
            <w:tcW w:w="1463" w:type="dxa"/>
            <w:vMerge w:val="restart"/>
            <w:shd w:val="clear" w:color="auto" w:fill="auto"/>
            <w:vAlign w:val="bottom"/>
          </w:tcPr>
          <w:p w:rsidR="00BD6B59" w:rsidRDefault="00BD6B59" w:rsidP="00D23AB8">
            <w:pPr>
              <w:widowControl w:val="0"/>
              <w:spacing w:before="0" w:after="0" w:line="240" w:lineRule="auto"/>
              <w:ind w:left="0"/>
              <w:jc w:val="both"/>
            </w:pPr>
          </w:p>
        </w:tc>
      </w:tr>
    </w:tbl>
    <w:p w:rsidR="00BD6B59" w:rsidRDefault="00BD6B59">
      <w:pPr>
        <w:ind w:left="0"/>
        <w:sectPr w:rsidR="00BD6B59">
          <w:headerReference w:type="first" r:id="rId9"/>
          <w:pgSz w:w="11907" w:h="16840" w:code="9"/>
          <w:pgMar w:top="0" w:right="0" w:bottom="0" w:left="0" w:header="0" w:footer="0" w:gutter="0"/>
          <w:pgNumType w:fmt="lowerRoman" w:start="1"/>
          <w:cols w:space="425"/>
          <w:docGrid w:linePitch="312"/>
        </w:sectPr>
      </w:pPr>
    </w:p>
    <w:tbl>
      <w:tblPr>
        <w:tblW w:w="0" w:type="auto"/>
        <w:tblInd w:w="113" w:type="dxa"/>
        <w:tblLook w:val="01E0" w:firstRow="1" w:lastRow="1" w:firstColumn="1" w:lastColumn="1" w:noHBand="0" w:noVBand="0"/>
      </w:tblPr>
      <w:tblGrid>
        <w:gridCol w:w="9640"/>
      </w:tblGrid>
      <w:tr w:rsidR="00BD6B59" w:rsidTr="00D23AB8">
        <w:tc>
          <w:tcPr>
            <w:tcW w:w="9640" w:type="dxa"/>
            <w:shd w:val="clear" w:color="auto" w:fill="auto"/>
          </w:tcPr>
          <w:p w:rsidR="00BD6B59" w:rsidRDefault="00971FB1" w:rsidP="00D23AB8">
            <w:pPr>
              <w:pStyle w:val="Cover3"/>
              <w:jc w:val="both"/>
            </w:pPr>
            <w:r w:rsidRPr="00D23AB8">
              <w:rPr>
                <w:b/>
                <w:kern w:val="0"/>
              </w:rPr>
              <w:lastRenderedPageBreak/>
              <w:t xml:space="preserve">Copyright © Huawei Technologies Co., Ltd. </w:t>
            </w:r>
            <w:r w:rsidRPr="00D23AB8">
              <w:rPr>
                <w:rFonts w:hint="eastAsia"/>
                <w:b/>
                <w:kern w:val="0"/>
              </w:rPr>
              <w:t>2018</w:t>
            </w:r>
            <w:r w:rsidRPr="00D23AB8">
              <w:rPr>
                <w:b/>
                <w:kern w:val="0"/>
              </w:rPr>
              <w:t>. All rights reserved.</w:t>
            </w:r>
          </w:p>
          <w:p w:rsidR="00BD6B59" w:rsidRDefault="00971FB1" w:rsidP="00D23AB8">
            <w:pPr>
              <w:pStyle w:val="CoverText"/>
              <w:widowControl w:val="0"/>
            </w:pPr>
            <w:r>
              <w:t>No part of this document may be reproduced or transmitted in any form or by any means without prior written consent of Huawei Technologies Co., Ltd.</w:t>
            </w:r>
          </w:p>
          <w:p w:rsidR="00BD6B59" w:rsidRDefault="00BD6B59" w:rsidP="00D23AB8">
            <w:pPr>
              <w:pStyle w:val="Cover3"/>
              <w:jc w:val="both"/>
            </w:pPr>
          </w:p>
          <w:p w:rsidR="00BD6B59" w:rsidRDefault="00971FB1" w:rsidP="00D23AB8">
            <w:pPr>
              <w:pStyle w:val="Cover3"/>
              <w:jc w:val="both"/>
            </w:pPr>
            <w:r w:rsidRPr="00D23AB8">
              <w:rPr>
                <w:b/>
                <w:kern w:val="0"/>
              </w:rPr>
              <w:t>Trademarks and Permissions</w:t>
            </w:r>
          </w:p>
          <w:p w:rsidR="00BD6B59" w:rsidRDefault="0004192F" w:rsidP="00D23AB8">
            <w:pPr>
              <w:pStyle w:val="CoverText"/>
              <w:widowControl w:val="0"/>
            </w:pPr>
            <w:r>
              <w:rPr>
                <w:position w:val="-1"/>
              </w:rPr>
              <w:pict>
                <v:shape id="_x0000_i1027" type="#_x0000_t75" style="width:23.25pt;height:22.5pt">
                  <v:imagedata r:id="rId10" o:title="附件3-图"/>
                </v:shape>
              </w:pict>
            </w:r>
            <w:r w:rsidR="00971FB1">
              <w:t xml:space="preserve"> and other Huawei trademarks are trademarks of Huawei Technologies Co., Ltd.</w:t>
            </w:r>
          </w:p>
          <w:p w:rsidR="00BD6B59" w:rsidRDefault="00971FB1" w:rsidP="00D23AB8">
            <w:pPr>
              <w:pStyle w:val="CoverText"/>
              <w:widowControl w:val="0"/>
            </w:pPr>
            <w:r>
              <w:t>All other trademarks and trade names mentioned in this document are the property of their respective holders.</w:t>
            </w:r>
          </w:p>
          <w:p w:rsidR="00BD6B59" w:rsidRDefault="00BD6B59" w:rsidP="00D23AB8">
            <w:pPr>
              <w:pStyle w:val="CoverText"/>
              <w:widowControl w:val="0"/>
            </w:pPr>
          </w:p>
          <w:p w:rsidR="00BD6B59" w:rsidRPr="00D23AB8" w:rsidRDefault="00971FB1" w:rsidP="00D23AB8">
            <w:pPr>
              <w:pStyle w:val="Cover3"/>
              <w:jc w:val="both"/>
              <w:rPr>
                <w:kern w:val="0"/>
              </w:rPr>
            </w:pPr>
            <w:r w:rsidRPr="00D23AB8">
              <w:rPr>
                <w:b/>
                <w:kern w:val="0"/>
              </w:rPr>
              <w:t>Notice</w:t>
            </w:r>
          </w:p>
          <w:p w:rsidR="00BD6B59" w:rsidRDefault="00971FB1" w:rsidP="00D23AB8">
            <w:pPr>
              <w:pStyle w:val="CoverText"/>
              <w:widowControl w:val="0"/>
            </w:pPr>
            <w:r>
              <w:t>The purchased products, services and features are stipulated by the contract made between Huawei and the customer. All or part of the products, services and features described in this document may not be within the purchase scope or the usage scope. Unless otherwise specified in the contract, all statements, information, and recommendations in this document are provided "AS IS" without warranties, guarantees or representations of any kind, either express or implied.</w:t>
            </w:r>
          </w:p>
          <w:p w:rsidR="00BD6B59" w:rsidRDefault="00971FB1" w:rsidP="00D23AB8">
            <w:pPr>
              <w:pStyle w:val="CoverText"/>
              <w:widowControl w:val="0"/>
            </w:pPr>
            <w:r>
              <w:rPr>
                <w:rFonts w:hint="eastAsia"/>
              </w:rPr>
              <w:t>The information in this document is subject to change without notice. Every effort has been made in the preparation of this document to ensure accuracy of the contents, but all statements, information, and recommendations in this document do not constitute a warranty of any kind, express or implied.</w:t>
            </w:r>
          </w:p>
        </w:tc>
      </w:tr>
    </w:tbl>
    <w:p w:rsidR="00BD6B59" w:rsidRDefault="00BD6B59">
      <w:pPr>
        <w:ind w:left="0"/>
      </w:pPr>
    </w:p>
    <w:p w:rsidR="00BD6B59" w:rsidRDefault="00BD6B59">
      <w:pPr>
        <w:ind w:left="0"/>
      </w:pPr>
    </w:p>
    <w:p w:rsidR="00BD6B59" w:rsidRDefault="00BD6B59">
      <w:pPr>
        <w:ind w:left="0"/>
      </w:pPr>
    </w:p>
    <w:p w:rsidR="00BD6B59" w:rsidRDefault="00BD6B59">
      <w:pPr>
        <w:ind w:left="0"/>
      </w:pPr>
    </w:p>
    <w:tbl>
      <w:tblPr>
        <w:tblW w:w="0" w:type="auto"/>
        <w:tblInd w:w="113" w:type="dxa"/>
        <w:tblLook w:val="01E0" w:firstRow="1" w:lastRow="1" w:firstColumn="1" w:lastColumn="1" w:noHBand="0" w:noVBand="0"/>
      </w:tblPr>
      <w:tblGrid>
        <w:gridCol w:w="1155"/>
        <w:gridCol w:w="8485"/>
      </w:tblGrid>
      <w:tr w:rsidR="00BD6B59" w:rsidTr="00D23AB8">
        <w:trPr>
          <w:trHeight w:val="634"/>
        </w:trPr>
        <w:tc>
          <w:tcPr>
            <w:tcW w:w="9640" w:type="dxa"/>
            <w:gridSpan w:val="2"/>
            <w:shd w:val="clear" w:color="auto" w:fill="auto"/>
          </w:tcPr>
          <w:p w:rsidR="00BD6B59" w:rsidRPr="00D23AB8" w:rsidRDefault="00971FB1" w:rsidP="00D23AB8">
            <w:pPr>
              <w:pStyle w:val="Cover2"/>
              <w:widowControl w:val="0"/>
              <w:jc w:val="both"/>
              <w:rPr>
                <w:rFonts w:cs="Times New Roman"/>
                <w:lang w:eastAsia="zh-CN"/>
              </w:rPr>
            </w:pPr>
            <w:r>
              <w:t>Huawei Technologies Co., Ltd.</w:t>
            </w:r>
          </w:p>
        </w:tc>
      </w:tr>
      <w:tr w:rsidR="00BD6B59" w:rsidTr="00D23AB8">
        <w:trPr>
          <w:trHeight w:val="371"/>
        </w:trPr>
        <w:tc>
          <w:tcPr>
            <w:tcW w:w="1155" w:type="dxa"/>
            <w:shd w:val="clear" w:color="auto" w:fill="auto"/>
          </w:tcPr>
          <w:p w:rsidR="00BD6B59" w:rsidRDefault="00971FB1" w:rsidP="00D23AB8">
            <w:pPr>
              <w:pStyle w:val="CoverText"/>
              <w:widowControl w:val="0"/>
            </w:pPr>
            <w:r>
              <w:t>Address:</w:t>
            </w:r>
          </w:p>
        </w:tc>
        <w:tc>
          <w:tcPr>
            <w:tcW w:w="8485" w:type="dxa"/>
            <w:shd w:val="clear" w:color="auto" w:fill="auto"/>
          </w:tcPr>
          <w:p w:rsidR="00BD6B59" w:rsidRDefault="00971FB1" w:rsidP="00D23AB8">
            <w:pPr>
              <w:pStyle w:val="CoverText"/>
              <w:widowControl w:val="0"/>
            </w:pPr>
            <w:r>
              <w:t>Huawei Industrial Base</w:t>
            </w:r>
          </w:p>
          <w:p w:rsidR="00BD6B59" w:rsidRDefault="00971FB1" w:rsidP="00D23AB8">
            <w:pPr>
              <w:pStyle w:val="CoverText"/>
              <w:widowControl w:val="0"/>
            </w:pPr>
            <w:r>
              <w:t>Bantian, Longgang</w:t>
            </w:r>
          </w:p>
          <w:p w:rsidR="00BD6B59" w:rsidRDefault="00971FB1" w:rsidP="00D23AB8">
            <w:pPr>
              <w:pStyle w:val="CoverText"/>
              <w:widowControl w:val="0"/>
            </w:pPr>
            <w:r>
              <w:t>Shenzhen 518129</w:t>
            </w:r>
          </w:p>
          <w:p w:rsidR="00BD6B59" w:rsidRDefault="00971FB1" w:rsidP="00D23AB8">
            <w:pPr>
              <w:pStyle w:val="CoverText"/>
              <w:widowControl w:val="0"/>
            </w:pPr>
            <w:r>
              <w:t>People's Republic of China</w:t>
            </w:r>
          </w:p>
        </w:tc>
      </w:tr>
      <w:tr w:rsidR="00BD6B59" w:rsidTr="00D23AB8">
        <w:trPr>
          <w:trHeight w:val="337"/>
        </w:trPr>
        <w:tc>
          <w:tcPr>
            <w:tcW w:w="1155" w:type="dxa"/>
            <w:shd w:val="clear" w:color="auto" w:fill="auto"/>
          </w:tcPr>
          <w:p w:rsidR="00BD6B59" w:rsidRDefault="00971FB1" w:rsidP="00D23AB8">
            <w:pPr>
              <w:pStyle w:val="CoverText"/>
              <w:widowControl w:val="0"/>
            </w:pPr>
            <w:r>
              <w:t>Website:</w:t>
            </w:r>
          </w:p>
        </w:tc>
        <w:tc>
          <w:tcPr>
            <w:tcW w:w="8485" w:type="dxa"/>
            <w:shd w:val="clear" w:color="auto" w:fill="auto"/>
          </w:tcPr>
          <w:p w:rsidR="00BD6B59" w:rsidRDefault="007E6323" w:rsidP="00D23AB8">
            <w:pPr>
              <w:pStyle w:val="CoverText"/>
              <w:widowControl w:val="0"/>
            </w:pPr>
            <w:hyperlink r:id="rId11" w:history="1">
              <w:r w:rsidR="00971FB1" w:rsidRPr="00D23AB8">
                <w:rPr>
                  <w:rStyle w:val="ad"/>
                  <w:lang w:val="pt-BR"/>
                </w:rPr>
                <w:t>http://e.huawei.com</w:t>
              </w:r>
            </w:hyperlink>
          </w:p>
        </w:tc>
      </w:tr>
      <w:tr w:rsidR="00BD6B59" w:rsidTr="00D23AB8">
        <w:trPr>
          <w:trHeight w:val="376"/>
        </w:trPr>
        <w:tc>
          <w:tcPr>
            <w:tcW w:w="1155" w:type="dxa"/>
            <w:shd w:val="clear" w:color="auto" w:fill="auto"/>
          </w:tcPr>
          <w:p w:rsidR="00BD6B59" w:rsidRDefault="00BD6B59" w:rsidP="00D23AB8">
            <w:pPr>
              <w:pStyle w:val="CoverText"/>
              <w:widowControl w:val="0"/>
            </w:pPr>
          </w:p>
        </w:tc>
        <w:tc>
          <w:tcPr>
            <w:tcW w:w="8485" w:type="dxa"/>
            <w:shd w:val="clear" w:color="auto" w:fill="auto"/>
          </w:tcPr>
          <w:p w:rsidR="00BD6B59" w:rsidRDefault="00BD6B59" w:rsidP="00D23AB8">
            <w:pPr>
              <w:pStyle w:val="CoverText"/>
              <w:widowControl w:val="0"/>
            </w:pPr>
          </w:p>
        </w:tc>
      </w:tr>
    </w:tbl>
    <w:p w:rsidR="00BD6B59" w:rsidRDefault="00BD6B59">
      <w:pPr>
        <w:ind w:left="0"/>
      </w:pPr>
    </w:p>
    <w:p w:rsidR="00BD6B59" w:rsidRDefault="00BD6B59">
      <w:pPr>
        <w:ind w:left="0"/>
      </w:pPr>
    </w:p>
    <w:p w:rsidR="00BD6B59" w:rsidRDefault="00BD6B59">
      <w:pPr>
        <w:ind w:left="0"/>
      </w:pPr>
    </w:p>
    <w:p w:rsidR="00BD6B59" w:rsidRDefault="00BD6B59">
      <w:pPr>
        <w:ind w:left="0"/>
      </w:pPr>
    </w:p>
    <w:p w:rsidR="00BD6B59" w:rsidRDefault="00BD6B59">
      <w:pPr>
        <w:ind w:left="0"/>
      </w:pPr>
    </w:p>
    <w:p w:rsidR="00BD6B59" w:rsidRDefault="00BD6B59">
      <w:pPr>
        <w:ind w:left="0"/>
      </w:pPr>
    </w:p>
    <w:p w:rsidR="00BD6B59" w:rsidRDefault="00BD6B59">
      <w:pPr>
        <w:ind w:left="0"/>
      </w:pPr>
    </w:p>
    <w:p w:rsidR="00BD6B59" w:rsidRDefault="00BD6B59">
      <w:pPr>
        <w:sectPr w:rsidR="00BD6B59">
          <w:headerReference w:type="even" r:id="rId12"/>
          <w:headerReference w:type="default" r:id="rId13"/>
          <w:footerReference w:type="even" r:id="rId14"/>
          <w:footerReference w:type="default" r:id="rId15"/>
          <w:pgSz w:w="11907" w:h="16840" w:code="9"/>
          <w:pgMar w:top="1701" w:right="1134" w:bottom="1701" w:left="1134" w:header="567" w:footer="567" w:gutter="0"/>
          <w:pgNumType w:fmt="lowerRoman" w:start="1"/>
          <w:cols w:space="425"/>
          <w:docGrid w:linePitch="312"/>
        </w:sectPr>
      </w:pPr>
    </w:p>
    <w:p w:rsidR="00BD6B59" w:rsidRDefault="00971FB1">
      <w:pPr>
        <w:pStyle w:val="Heading1NoNumber"/>
      </w:pPr>
      <w:bookmarkStart w:id="0" w:name="_EN-US_TOPIC_0087624127-chtext"/>
      <w:bookmarkStart w:id="1" w:name="_Toc517367157"/>
      <w:r>
        <w:lastRenderedPageBreak/>
        <w:t>About This Document</w:t>
      </w:r>
      <w:bookmarkEnd w:id="0"/>
      <w:bookmarkEnd w:id="1"/>
    </w:p>
    <w:p w:rsidR="00BD6B59" w:rsidRDefault="00971FB1">
      <w:pPr>
        <w:pStyle w:val="Heading2NoNumber"/>
      </w:pPr>
      <w:r>
        <w:t>Purpose</w:t>
      </w:r>
    </w:p>
    <w:p w:rsidR="00BD6B59" w:rsidRDefault="00971FB1">
      <w:r>
        <w:t>This document describes the product positioning, architecture, functions, and applications of eSight and provides configuration requirements and technical counters for eSight.</w:t>
      </w:r>
    </w:p>
    <w:p w:rsidR="00BD6B59" w:rsidRDefault="00971FB1">
      <w:r>
        <w:t>This document helps you understand eSight functions.</w:t>
      </w:r>
    </w:p>
    <w:p w:rsidR="00BD6B59" w:rsidRDefault="00971FB1">
      <w:pPr>
        <w:pStyle w:val="Heading2NoNumber"/>
      </w:pPr>
      <w:r>
        <w:t>Intended Audience</w:t>
      </w:r>
    </w:p>
    <w:p w:rsidR="00BD6B59" w:rsidRDefault="00971FB1">
      <w:r>
        <w:t>This document is intended for:</w:t>
      </w:r>
    </w:p>
    <w:p w:rsidR="00BD6B59" w:rsidRDefault="00971FB1">
      <w:pPr>
        <w:pStyle w:val="ItemList"/>
      </w:pPr>
      <w:r>
        <w:t>Huawei pre-sales engineers</w:t>
      </w:r>
    </w:p>
    <w:p w:rsidR="00BD6B59" w:rsidRDefault="00971FB1">
      <w:pPr>
        <w:pStyle w:val="ItemList"/>
      </w:pPr>
      <w:r>
        <w:t>Huawei technical support engineers</w:t>
      </w:r>
    </w:p>
    <w:p w:rsidR="00BD6B59" w:rsidRDefault="00971FB1">
      <w:pPr>
        <w:pStyle w:val="ItemList"/>
      </w:pPr>
      <w:r>
        <w:t>Partner pre-sales engineers</w:t>
      </w:r>
    </w:p>
    <w:p w:rsidR="00BD6B59" w:rsidRDefault="00971FB1">
      <w:pPr>
        <w:pStyle w:val="ItemList"/>
      </w:pPr>
      <w:r>
        <w:t>Partner technical support engineers</w:t>
      </w:r>
    </w:p>
    <w:p w:rsidR="00BD6B59" w:rsidRDefault="00971FB1">
      <w:pPr>
        <w:pStyle w:val="ItemList"/>
      </w:pPr>
      <w:r>
        <w:t>Enterprise pre-sales engineers</w:t>
      </w:r>
    </w:p>
    <w:p w:rsidR="00BD6B59" w:rsidRDefault="00971FB1">
      <w:pPr>
        <w:pStyle w:val="ItemList"/>
      </w:pPr>
      <w:r>
        <w:t>Enterprise administrators</w:t>
      </w:r>
    </w:p>
    <w:p w:rsidR="00BD6B59" w:rsidRDefault="00971FB1">
      <w:pPr>
        <w:pStyle w:val="Heading2NoNumber"/>
      </w:pPr>
      <w:r>
        <w:t>Symbol Conventions</w:t>
      </w:r>
    </w:p>
    <w:p w:rsidR="00BD6B59" w:rsidRDefault="00971FB1">
      <w:r>
        <w:t>The symbols that may be found in this document are defined as follows.</w:t>
      </w:r>
    </w:p>
    <w:tbl>
      <w:tblPr>
        <w:tblW w:w="7938" w:type="dxa"/>
        <w:tblInd w:w="181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467"/>
        <w:gridCol w:w="5471"/>
      </w:tblGrid>
      <w:tr w:rsidR="00BD6B59" w:rsidTr="00D23AB8">
        <w:trPr>
          <w:tblHeader/>
        </w:trPr>
        <w:tc>
          <w:tcPr>
            <w:tcW w:w="1554" w:type="pct"/>
            <w:tcBorders>
              <w:top w:val="single" w:sz="6" w:space="0" w:color="000000"/>
              <w:left w:val="single" w:sz="6" w:space="0" w:color="auto"/>
              <w:bottom w:val="single" w:sz="6" w:space="0" w:color="000000"/>
              <w:right w:val="single" w:sz="6" w:space="0" w:color="000000"/>
              <w:tl2br w:val="nil"/>
              <w:tr2bl w:val="nil"/>
            </w:tcBorders>
            <w:shd w:val="clear" w:color="auto" w:fill="D9D9D9"/>
          </w:tcPr>
          <w:p w:rsidR="00BD6B59" w:rsidRDefault="00971FB1">
            <w:pPr>
              <w:pStyle w:val="TableHeading"/>
            </w:pPr>
            <w:r>
              <w:t>Symbol</w:t>
            </w:r>
          </w:p>
        </w:tc>
        <w:tc>
          <w:tcPr>
            <w:tcW w:w="3445" w:type="pct"/>
            <w:tcBorders>
              <w:top w:val="single" w:sz="6" w:space="0" w:color="000000"/>
              <w:left w:val="single" w:sz="6" w:space="0" w:color="auto"/>
              <w:bottom w:val="single" w:sz="6" w:space="0" w:color="000000"/>
              <w:right w:val="single" w:sz="6" w:space="0" w:color="auto"/>
              <w:tl2br w:val="nil"/>
              <w:tr2bl w:val="nil"/>
            </w:tcBorders>
            <w:shd w:val="clear" w:color="auto" w:fill="D9D9D9"/>
          </w:tcPr>
          <w:p w:rsidR="00BD6B59" w:rsidRDefault="00971FB1">
            <w:pPr>
              <w:pStyle w:val="TableHeading"/>
            </w:pPr>
            <w:r>
              <w:t>Description</w:t>
            </w:r>
          </w:p>
        </w:tc>
      </w:tr>
      <w:tr w:rsidR="00BD6B59" w:rsidTr="00D23AB8">
        <w:tc>
          <w:tcPr>
            <w:tcW w:w="1554" w:type="pct"/>
            <w:tcBorders>
              <w:top w:val="single" w:sz="6" w:space="0" w:color="000000"/>
              <w:bottom w:val="single" w:sz="6" w:space="0" w:color="000000"/>
              <w:right w:val="single" w:sz="6" w:space="0" w:color="000000"/>
            </w:tcBorders>
            <w:shd w:val="clear" w:color="auto" w:fill="auto"/>
          </w:tcPr>
          <w:p w:rsidR="00BD6B59" w:rsidRDefault="0004192F">
            <w:pPr>
              <w:pStyle w:val="TableText"/>
            </w:pPr>
            <w:r>
              <w:pict>
                <v:shape id="d0e113" o:spid="_x0000_i1028" type="#_x0000_t75" style="width:108pt;height:31.5pt">
                  <v:imagedata r:id="rId16" o:title=""/>
                </v:shape>
              </w:pict>
            </w:r>
          </w:p>
        </w:tc>
        <w:tc>
          <w:tcPr>
            <w:tcW w:w="3445" w:type="pct"/>
            <w:tcBorders>
              <w:top w:val="single" w:sz="6" w:space="0" w:color="000000"/>
              <w:bottom w:val="single" w:sz="6" w:space="0" w:color="000000"/>
            </w:tcBorders>
            <w:shd w:val="clear" w:color="auto" w:fill="auto"/>
          </w:tcPr>
          <w:p w:rsidR="00BD6B59" w:rsidRDefault="00971FB1">
            <w:pPr>
              <w:pStyle w:val="TableText"/>
            </w:pPr>
            <w:r>
              <w:t>Indicates an imminently hazardous situation which, if not avoided, will result in death or serious injury.</w:t>
            </w:r>
          </w:p>
        </w:tc>
      </w:tr>
      <w:tr w:rsidR="00BD6B59" w:rsidTr="00D23AB8">
        <w:tc>
          <w:tcPr>
            <w:tcW w:w="1554" w:type="pct"/>
            <w:tcBorders>
              <w:top w:val="single" w:sz="6" w:space="0" w:color="000000"/>
              <w:bottom w:val="single" w:sz="6" w:space="0" w:color="000000"/>
              <w:right w:val="single" w:sz="6" w:space="0" w:color="000000"/>
            </w:tcBorders>
            <w:shd w:val="clear" w:color="auto" w:fill="auto"/>
          </w:tcPr>
          <w:p w:rsidR="00BD6B59" w:rsidRDefault="0004192F">
            <w:pPr>
              <w:pStyle w:val="TableText"/>
            </w:pPr>
            <w:r>
              <w:pict>
                <v:shape id="d0e120" o:spid="_x0000_i1029" type="#_x0000_t75" style="width:108.75pt;height:30.75pt">
                  <v:imagedata r:id="rId17" o:title=""/>
                </v:shape>
              </w:pict>
            </w:r>
          </w:p>
        </w:tc>
        <w:tc>
          <w:tcPr>
            <w:tcW w:w="3445" w:type="pct"/>
            <w:tcBorders>
              <w:top w:val="single" w:sz="6" w:space="0" w:color="000000"/>
              <w:bottom w:val="single" w:sz="6" w:space="0" w:color="000000"/>
            </w:tcBorders>
            <w:shd w:val="clear" w:color="auto" w:fill="auto"/>
          </w:tcPr>
          <w:p w:rsidR="00BD6B59" w:rsidRDefault="00971FB1">
            <w:pPr>
              <w:pStyle w:val="TableText"/>
            </w:pPr>
            <w:r>
              <w:t>Indicates a potentially hazardous situation which, if not avoided, could result in death or serious injury.</w:t>
            </w:r>
          </w:p>
        </w:tc>
      </w:tr>
      <w:tr w:rsidR="00BD6B59" w:rsidTr="00D23AB8">
        <w:tc>
          <w:tcPr>
            <w:tcW w:w="1554" w:type="pct"/>
            <w:tcBorders>
              <w:top w:val="single" w:sz="6" w:space="0" w:color="000000"/>
              <w:bottom w:val="single" w:sz="6" w:space="0" w:color="000000"/>
              <w:right w:val="single" w:sz="6" w:space="0" w:color="000000"/>
            </w:tcBorders>
            <w:shd w:val="clear" w:color="auto" w:fill="auto"/>
          </w:tcPr>
          <w:p w:rsidR="00BD6B59" w:rsidRDefault="0004192F">
            <w:pPr>
              <w:pStyle w:val="TableText"/>
            </w:pPr>
            <w:r>
              <w:pict>
                <v:shape id="d0e127" o:spid="_x0000_i1030" type="#_x0000_t75" style="width:108.75pt;height:33pt">
                  <v:imagedata r:id="rId18" o:title=""/>
                </v:shape>
              </w:pict>
            </w:r>
          </w:p>
        </w:tc>
        <w:tc>
          <w:tcPr>
            <w:tcW w:w="3445" w:type="pct"/>
            <w:tcBorders>
              <w:top w:val="single" w:sz="6" w:space="0" w:color="000000"/>
              <w:bottom w:val="single" w:sz="6" w:space="0" w:color="000000"/>
            </w:tcBorders>
            <w:shd w:val="clear" w:color="auto" w:fill="auto"/>
          </w:tcPr>
          <w:p w:rsidR="00BD6B59" w:rsidRDefault="00971FB1">
            <w:pPr>
              <w:pStyle w:val="TableText"/>
            </w:pPr>
            <w:r>
              <w:t>Indicates a potentially hazardous situation which, if not avoided, may result in minor or moderate injury.</w:t>
            </w:r>
          </w:p>
        </w:tc>
      </w:tr>
      <w:tr w:rsidR="00BD6B59" w:rsidTr="00D23AB8">
        <w:tc>
          <w:tcPr>
            <w:tcW w:w="1554" w:type="pct"/>
            <w:tcBorders>
              <w:top w:val="single" w:sz="6" w:space="0" w:color="000000"/>
              <w:bottom w:val="single" w:sz="6" w:space="0" w:color="000000"/>
              <w:right w:val="single" w:sz="6" w:space="0" w:color="000000"/>
            </w:tcBorders>
            <w:shd w:val="clear" w:color="auto" w:fill="auto"/>
          </w:tcPr>
          <w:p w:rsidR="00BD6B59" w:rsidRDefault="0004192F">
            <w:pPr>
              <w:pStyle w:val="TableText"/>
            </w:pPr>
            <w:r>
              <w:pict>
                <v:shape id="d0e134" o:spid="_x0000_i1031" type="#_x0000_t75" style="width:108.75pt;height:33pt">
                  <v:imagedata r:id="rId19" o:title=""/>
                </v:shape>
              </w:pict>
            </w:r>
          </w:p>
        </w:tc>
        <w:tc>
          <w:tcPr>
            <w:tcW w:w="3445" w:type="pct"/>
            <w:tcBorders>
              <w:top w:val="single" w:sz="6" w:space="0" w:color="000000"/>
              <w:bottom w:val="single" w:sz="6" w:space="0" w:color="000000"/>
            </w:tcBorders>
            <w:shd w:val="clear" w:color="auto" w:fill="auto"/>
          </w:tcPr>
          <w:p w:rsidR="00BD6B59" w:rsidRDefault="00971FB1">
            <w:pPr>
              <w:pStyle w:val="TableText"/>
            </w:pPr>
            <w:r>
              <w:t>Indicates a potentially hazardous situation which, if not avoided, could result in equipment damage, data loss, performance deterioration, or unanticipated results.</w:t>
            </w:r>
          </w:p>
          <w:p w:rsidR="00BD6B59" w:rsidRDefault="00971FB1">
            <w:pPr>
              <w:pStyle w:val="TableText"/>
            </w:pPr>
            <w:r>
              <w:t xml:space="preserve">NOTICE is used to address practices not related to personal </w:t>
            </w:r>
            <w:r>
              <w:lastRenderedPageBreak/>
              <w:t>injury.</w:t>
            </w:r>
          </w:p>
        </w:tc>
      </w:tr>
      <w:tr w:rsidR="00BD6B59" w:rsidTr="00D23AB8">
        <w:tc>
          <w:tcPr>
            <w:tcW w:w="1554" w:type="pct"/>
            <w:tcBorders>
              <w:top w:val="single" w:sz="6" w:space="0" w:color="000000"/>
              <w:bottom w:val="single" w:sz="6" w:space="0" w:color="000000"/>
              <w:right w:val="single" w:sz="6" w:space="0" w:color="000000"/>
            </w:tcBorders>
            <w:shd w:val="clear" w:color="auto" w:fill="auto"/>
          </w:tcPr>
          <w:p w:rsidR="00BD6B59" w:rsidRDefault="0004192F">
            <w:pPr>
              <w:pStyle w:val="TableText"/>
            </w:pPr>
            <w:r>
              <w:lastRenderedPageBreak/>
              <w:pict>
                <v:shape id="d0e143" o:spid="_x0000_i1032" type="#_x0000_t75" style="width:42.75pt;height:12pt">
                  <v:imagedata r:id="rId20" o:title=""/>
                </v:shape>
              </w:pict>
            </w:r>
          </w:p>
        </w:tc>
        <w:tc>
          <w:tcPr>
            <w:tcW w:w="3445" w:type="pct"/>
            <w:tcBorders>
              <w:top w:val="single" w:sz="6" w:space="0" w:color="000000"/>
              <w:bottom w:val="single" w:sz="6" w:space="0" w:color="000000"/>
            </w:tcBorders>
            <w:shd w:val="clear" w:color="auto" w:fill="auto"/>
          </w:tcPr>
          <w:p w:rsidR="00BD6B59" w:rsidRDefault="00971FB1">
            <w:pPr>
              <w:pStyle w:val="TableText"/>
            </w:pPr>
            <w:r>
              <w:t>Calls attention to important information, best practices and tips.</w:t>
            </w:r>
          </w:p>
          <w:p w:rsidR="00BD6B59" w:rsidRDefault="00971FB1">
            <w:pPr>
              <w:pStyle w:val="TableText"/>
            </w:pPr>
            <w:r>
              <w:t>NOTE is used to address information not related to personal injury, equipment damage, and environment deterioration.</w:t>
            </w:r>
          </w:p>
        </w:tc>
      </w:tr>
    </w:tbl>
    <w:p w:rsidR="00BD6B59" w:rsidRDefault="00BD6B59"/>
    <w:p w:rsidR="00BD6B59" w:rsidRDefault="00971FB1">
      <w:pPr>
        <w:pStyle w:val="Heading2NoNumber"/>
      </w:pPr>
      <w:r>
        <w:t>Change History</w:t>
      </w:r>
    </w:p>
    <w:tbl>
      <w:tblPr>
        <w:tblW w:w="7938" w:type="dxa"/>
        <w:tblInd w:w="181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645"/>
        <w:gridCol w:w="2073"/>
        <w:gridCol w:w="4220"/>
      </w:tblGrid>
      <w:tr w:rsidR="00BD6B59" w:rsidTr="00D23AB8">
        <w:trPr>
          <w:tblHeader/>
        </w:trPr>
        <w:tc>
          <w:tcPr>
            <w:tcW w:w="1036" w:type="pct"/>
            <w:tcBorders>
              <w:top w:val="single" w:sz="6" w:space="0" w:color="000000"/>
              <w:left w:val="single" w:sz="6" w:space="0" w:color="auto"/>
              <w:bottom w:val="single" w:sz="6" w:space="0" w:color="000000"/>
              <w:right w:val="single" w:sz="6" w:space="0" w:color="000000"/>
              <w:tl2br w:val="nil"/>
              <w:tr2bl w:val="nil"/>
            </w:tcBorders>
            <w:shd w:val="clear" w:color="auto" w:fill="D9D9D9"/>
          </w:tcPr>
          <w:p w:rsidR="00BD6B59" w:rsidRDefault="00971FB1">
            <w:pPr>
              <w:pStyle w:val="TableHeading"/>
            </w:pPr>
            <w:r>
              <w:t>Issue</w:t>
            </w:r>
          </w:p>
        </w:tc>
        <w:tc>
          <w:tcPr>
            <w:tcW w:w="1306" w:type="pct"/>
            <w:tcBorders>
              <w:top w:val="single" w:sz="6" w:space="0" w:color="000000"/>
              <w:left w:val="single" w:sz="6" w:space="0" w:color="auto"/>
              <w:bottom w:val="single" w:sz="6" w:space="0" w:color="000000"/>
              <w:right w:val="single" w:sz="6" w:space="0" w:color="000000"/>
              <w:tl2br w:val="nil"/>
              <w:tr2bl w:val="nil"/>
            </w:tcBorders>
            <w:shd w:val="clear" w:color="auto" w:fill="D9D9D9"/>
          </w:tcPr>
          <w:p w:rsidR="00BD6B59" w:rsidRDefault="00971FB1">
            <w:pPr>
              <w:pStyle w:val="TableHeading"/>
            </w:pPr>
            <w:r>
              <w:t>Date</w:t>
            </w:r>
          </w:p>
        </w:tc>
        <w:tc>
          <w:tcPr>
            <w:tcW w:w="2658" w:type="pct"/>
            <w:tcBorders>
              <w:top w:val="single" w:sz="6" w:space="0" w:color="000000"/>
              <w:left w:val="single" w:sz="6" w:space="0" w:color="auto"/>
              <w:bottom w:val="single" w:sz="6" w:space="0" w:color="000000"/>
              <w:right w:val="single" w:sz="6" w:space="0" w:color="auto"/>
              <w:tl2br w:val="nil"/>
              <w:tr2bl w:val="nil"/>
            </w:tcBorders>
            <w:shd w:val="clear" w:color="auto" w:fill="D9D9D9"/>
          </w:tcPr>
          <w:p w:rsidR="00BD6B59" w:rsidRDefault="00971FB1">
            <w:pPr>
              <w:pStyle w:val="TableHeading"/>
            </w:pPr>
            <w:r>
              <w:t>Description</w:t>
            </w:r>
          </w:p>
        </w:tc>
      </w:tr>
      <w:tr w:rsidR="00D23AB8" w:rsidTr="00D23AB8">
        <w:tc>
          <w:tcPr>
            <w:tcW w:w="1036"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03</w:t>
            </w:r>
          </w:p>
        </w:tc>
        <w:tc>
          <w:tcPr>
            <w:tcW w:w="1306"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2018-05-30</w:t>
            </w:r>
          </w:p>
        </w:tc>
        <w:tc>
          <w:tcPr>
            <w:tcW w:w="2658" w:type="pct"/>
            <w:tcBorders>
              <w:top w:val="single" w:sz="6" w:space="0" w:color="000000"/>
              <w:bottom w:val="single" w:sz="6" w:space="0" w:color="000000"/>
            </w:tcBorders>
            <w:shd w:val="clear" w:color="auto" w:fill="auto"/>
          </w:tcPr>
          <w:p w:rsidR="00BD6B59" w:rsidRDefault="00971FB1">
            <w:pPr>
              <w:pStyle w:val="TableText"/>
            </w:pPr>
            <w:r>
              <w:t>This issue is the third official release.</w:t>
            </w:r>
          </w:p>
        </w:tc>
      </w:tr>
      <w:tr w:rsidR="00D23AB8" w:rsidTr="00D23AB8">
        <w:tc>
          <w:tcPr>
            <w:tcW w:w="1036"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02</w:t>
            </w:r>
          </w:p>
        </w:tc>
        <w:tc>
          <w:tcPr>
            <w:tcW w:w="1306"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2018-03-30</w:t>
            </w:r>
          </w:p>
        </w:tc>
        <w:tc>
          <w:tcPr>
            <w:tcW w:w="2658" w:type="pct"/>
            <w:tcBorders>
              <w:top w:val="single" w:sz="6" w:space="0" w:color="000000"/>
              <w:bottom w:val="single" w:sz="6" w:space="0" w:color="000000"/>
            </w:tcBorders>
            <w:shd w:val="clear" w:color="auto" w:fill="auto"/>
          </w:tcPr>
          <w:p w:rsidR="00BD6B59" w:rsidRDefault="00971FB1">
            <w:pPr>
              <w:pStyle w:val="TableText"/>
            </w:pPr>
            <w:r>
              <w:t>This issue is the second official release.</w:t>
            </w:r>
          </w:p>
        </w:tc>
      </w:tr>
      <w:tr w:rsidR="00D23AB8" w:rsidTr="00D23AB8">
        <w:tc>
          <w:tcPr>
            <w:tcW w:w="1036"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01</w:t>
            </w:r>
          </w:p>
        </w:tc>
        <w:tc>
          <w:tcPr>
            <w:tcW w:w="1306"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2017-12-30</w:t>
            </w:r>
          </w:p>
        </w:tc>
        <w:tc>
          <w:tcPr>
            <w:tcW w:w="2658" w:type="pct"/>
            <w:tcBorders>
              <w:top w:val="single" w:sz="6" w:space="0" w:color="000000"/>
              <w:bottom w:val="single" w:sz="6" w:space="0" w:color="000000"/>
            </w:tcBorders>
            <w:shd w:val="clear" w:color="auto" w:fill="auto"/>
          </w:tcPr>
          <w:p w:rsidR="00BD6B59" w:rsidRDefault="00971FB1">
            <w:pPr>
              <w:pStyle w:val="TableText"/>
            </w:pPr>
            <w:r>
              <w:t>This issue is the first official release.</w:t>
            </w:r>
          </w:p>
        </w:tc>
      </w:tr>
    </w:tbl>
    <w:p w:rsidR="00BD6B59" w:rsidRDefault="00BD6B59">
      <w:pPr>
        <w:sectPr w:rsidR="00BD6B59">
          <w:headerReference w:type="even" r:id="rId21"/>
          <w:headerReference w:type="default" r:id="rId22"/>
          <w:footerReference w:type="even" r:id="rId23"/>
          <w:footerReference w:type="default" r:id="rId24"/>
          <w:pgSz w:w="11907" w:h="16840" w:code="9"/>
          <w:pgMar w:top="1701" w:right="1134" w:bottom="1701" w:left="1134" w:header="567" w:footer="567" w:gutter="0"/>
          <w:pgNumType w:fmt="lowerRoman"/>
          <w:cols w:space="425"/>
          <w:docGrid w:linePitch="312"/>
        </w:sectPr>
      </w:pPr>
    </w:p>
    <w:p w:rsidR="00BD6B59" w:rsidRDefault="00971FB1">
      <w:pPr>
        <w:pStyle w:val="Contents"/>
      </w:pPr>
      <w:r>
        <w:lastRenderedPageBreak/>
        <w:t>Contents</w:t>
      </w:r>
    </w:p>
    <w:p w:rsidR="00C91C61" w:rsidRPr="00D23AB8" w:rsidRDefault="00BD6B59">
      <w:pPr>
        <w:pStyle w:val="10"/>
        <w:tabs>
          <w:tab w:val="right" w:leader="dot" w:pos="9629"/>
        </w:tabs>
        <w:rPr>
          <w:rFonts w:ascii="Calibri" w:hAnsi="Calibri" w:cs="Times New Roman"/>
          <w:b w:val="0"/>
          <w:bCs w:val="0"/>
          <w:noProof/>
          <w:sz w:val="21"/>
          <w:szCs w:val="22"/>
        </w:rPr>
      </w:pPr>
      <w:r>
        <w:fldChar w:fldCharType="begin"/>
      </w:r>
      <w:r>
        <w:instrText xml:space="preserve"> TOC \h \z \t "</w:instrText>
      </w:r>
      <w:r>
        <w:instrText>标题</w:instrText>
      </w:r>
      <w:r>
        <w:instrText xml:space="preserve"> 1,1,</w:instrText>
      </w:r>
      <w:r>
        <w:instrText>标题</w:instrText>
      </w:r>
      <w:r>
        <w:instrText xml:space="preserve"> 2,2,</w:instrText>
      </w:r>
      <w:r>
        <w:instrText>标题</w:instrText>
      </w:r>
      <w:r>
        <w:instrText xml:space="preserve"> 3,3, </w:instrText>
      </w:r>
      <w:r>
        <w:instrText>标题</w:instrText>
      </w:r>
      <w:r>
        <w:instrText xml:space="preserve"> 4,4, </w:instrText>
      </w:r>
      <w:r>
        <w:instrText>标题</w:instrText>
      </w:r>
      <w:r>
        <w:instrText xml:space="preserve"> 5,5, </w:instrText>
      </w:r>
      <w:r>
        <w:instrText>标题</w:instrText>
      </w:r>
      <w:r>
        <w:instrText xml:space="preserve"> 7,1, </w:instrText>
      </w:r>
      <w:r>
        <w:instrText>标题</w:instrText>
      </w:r>
      <w:r>
        <w:instrText xml:space="preserve"> 8,2, </w:instrText>
      </w:r>
      <w:r>
        <w:instrText>标题</w:instrText>
      </w:r>
      <w:r>
        <w:instrText xml:space="preserve"> 9,3, Heading1 No Number,1,Appendix heading 1,1,Appendix heading 2,2,Appendix heading 3,3,Appendix heading 4,4,Appendix heading 5,5, Heading 1,1,Heading 2,2,Heading 3,3, Heading 4,4, Heading 5,5, Heading 7,1,Heading 8,2,Heading 9,3" </w:instrText>
      </w:r>
      <w:r>
        <w:fldChar w:fldCharType="separate"/>
      </w:r>
      <w:hyperlink w:anchor="_Toc517367157" w:history="1">
        <w:r w:rsidR="00C91C61" w:rsidRPr="00303471">
          <w:rPr>
            <w:rStyle w:val="ad"/>
            <w:noProof/>
          </w:rPr>
          <w:t>About This Document</w:t>
        </w:r>
        <w:r w:rsidR="00C91C61">
          <w:rPr>
            <w:noProof/>
            <w:webHidden/>
          </w:rPr>
          <w:tab/>
        </w:r>
        <w:r w:rsidR="00C91C61">
          <w:rPr>
            <w:noProof/>
            <w:webHidden/>
          </w:rPr>
          <w:fldChar w:fldCharType="begin"/>
        </w:r>
        <w:r w:rsidR="00C91C61">
          <w:rPr>
            <w:noProof/>
            <w:webHidden/>
          </w:rPr>
          <w:instrText xml:space="preserve"> PAGEREF _Toc517367157 \h </w:instrText>
        </w:r>
        <w:r w:rsidR="00C91C61">
          <w:rPr>
            <w:noProof/>
            <w:webHidden/>
          </w:rPr>
        </w:r>
        <w:r w:rsidR="00C91C61">
          <w:rPr>
            <w:noProof/>
            <w:webHidden/>
          </w:rPr>
          <w:fldChar w:fldCharType="separate"/>
        </w:r>
        <w:r w:rsidR="004E2AE4">
          <w:rPr>
            <w:noProof/>
            <w:webHidden/>
          </w:rPr>
          <w:t>ii</w:t>
        </w:r>
        <w:r w:rsidR="00C91C61">
          <w:rPr>
            <w:noProof/>
            <w:webHidden/>
          </w:rPr>
          <w:fldChar w:fldCharType="end"/>
        </w:r>
      </w:hyperlink>
    </w:p>
    <w:p w:rsidR="00C91C61" w:rsidRPr="00D23AB8" w:rsidRDefault="007E6323">
      <w:pPr>
        <w:pStyle w:val="10"/>
        <w:tabs>
          <w:tab w:val="right" w:leader="dot" w:pos="9629"/>
        </w:tabs>
        <w:rPr>
          <w:rFonts w:ascii="Calibri" w:hAnsi="Calibri" w:cs="Times New Roman"/>
          <w:b w:val="0"/>
          <w:bCs w:val="0"/>
          <w:noProof/>
          <w:sz w:val="21"/>
          <w:szCs w:val="22"/>
        </w:rPr>
      </w:pPr>
      <w:hyperlink w:anchor="_Toc517367158" w:history="1">
        <w:r w:rsidR="00C91C61" w:rsidRPr="00303471">
          <w:rPr>
            <w:rStyle w:val="ad"/>
            <w:noProof/>
          </w:rPr>
          <w:t>1 Overview</w:t>
        </w:r>
        <w:r w:rsidR="00C91C61">
          <w:rPr>
            <w:noProof/>
            <w:webHidden/>
          </w:rPr>
          <w:tab/>
        </w:r>
        <w:r w:rsidR="00C91C61">
          <w:rPr>
            <w:noProof/>
            <w:webHidden/>
          </w:rPr>
          <w:fldChar w:fldCharType="begin"/>
        </w:r>
        <w:r w:rsidR="00C91C61">
          <w:rPr>
            <w:noProof/>
            <w:webHidden/>
          </w:rPr>
          <w:instrText xml:space="preserve"> PAGEREF _Toc517367158 \h </w:instrText>
        </w:r>
        <w:r w:rsidR="00C91C61">
          <w:rPr>
            <w:noProof/>
            <w:webHidden/>
          </w:rPr>
        </w:r>
        <w:r w:rsidR="00C91C61">
          <w:rPr>
            <w:noProof/>
            <w:webHidden/>
          </w:rPr>
          <w:fldChar w:fldCharType="separate"/>
        </w:r>
        <w:r w:rsidR="004E2AE4">
          <w:rPr>
            <w:noProof/>
            <w:webHidden/>
          </w:rPr>
          <w:t>1</w:t>
        </w:r>
        <w:r w:rsidR="00C91C61">
          <w:rPr>
            <w:noProof/>
            <w:webHidden/>
          </w:rPr>
          <w:fldChar w:fldCharType="end"/>
        </w:r>
      </w:hyperlink>
    </w:p>
    <w:p w:rsidR="00C91C61" w:rsidRPr="00D23AB8" w:rsidRDefault="007E6323">
      <w:pPr>
        <w:pStyle w:val="22"/>
        <w:tabs>
          <w:tab w:val="right" w:leader="dot" w:pos="9629"/>
        </w:tabs>
        <w:rPr>
          <w:rFonts w:ascii="Calibri" w:hAnsi="Calibri" w:cs="Times New Roman"/>
          <w:sz w:val="21"/>
          <w:szCs w:val="22"/>
        </w:rPr>
      </w:pPr>
      <w:hyperlink w:anchor="_Toc517367159" w:history="1">
        <w:r w:rsidR="00C91C61" w:rsidRPr="00303471">
          <w:rPr>
            <w:rStyle w:val="ad"/>
            <w:snapToGrid w:val="0"/>
          </w:rPr>
          <w:t>1.1</w:t>
        </w:r>
        <w:r w:rsidR="00C91C61" w:rsidRPr="00303471">
          <w:rPr>
            <w:rStyle w:val="ad"/>
          </w:rPr>
          <w:t xml:space="preserve"> Positioning</w:t>
        </w:r>
        <w:r w:rsidR="00C91C61">
          <w:rPr>
            <w:webHidden/>
          </w:rPr>
          <w:tab/>
        </w:r>
        <w:r w:rsidR="00C91C61">
          <w:rPr>
            <w:webHidden/>
          </w:rPr>
          <w:fldChar w:fldCharType="begin"/>
        </w:r>
        <w:r w:rsidR="00C91C61">
          <w:rPr>
            <w:webHidden/>
          </w:rPr>
          <w:instrText xml:space="preserve"> PAGEREF _Toc517367159 \h </w:instrText>
        </w:r>
        <w:r w:rsidR="00C91C61">
          <w:rPr>
            <w:webHidden/>
          </w:rPr>
        </w:r>
        <w:r w:rsidR="00C91C61">
          <w:rPr>
            <w:webHidden/>
          </w:rPr>
          <w:fldChar w:fldCharType="separate"/>
        </w:r>
        <w:r w:rsidR="004E2AE4">
          <w:rPr>
            <w:webHidden/>
          </w:rPr>
          <w:t>1</w:t>
        </w:r>
        <w:r w:rsidR="00C91C61">
          <w:rPr>
            <w:webHidden/>
          </w:rPr>
          <w:fldChar w:fldCharType="end"/>
        </w:r>
      </w:hyperlink>
    </w:p>
    <w:p w:rsidR="00C91C61" w:rsidRPr="00D23AB8" w:rsidRDefault="007E6323">
      <w:pPr>
        <w:pStyle w:val="22"/>
        <w:tabs>
          <w:tab w:val="right" w:leader="dot" w:pos="9629"/>
        </w:tabs>
        <w:rPr>
          <w:rFonts w:ascii="Calibri" w:hAnsi="Calibri" w:cs="Times New Roman"/>
          <w:sz w:val="21"/>
          <w:szCs w:val="22"/>
        </w:rPr>
      </w:pPr>
      <w:hyperlink w:anchor="_Toc517367160" w:history="1">
        <w:r w:rsidR="00C91C61" w:rsidRPr="00303471">
          <w:rPr>
            <w:rStyle w:val="ad"/>
            <w:snapToGrid w:val="0"/>
          </w:rPr>
          <w:t>1.2</w:t>
        </w:r>
        <w:r w:rsidR="00C91C61" w:rsidRPr="00303471">
          <w:rPr>
            <w:rStyle w:val="ad"/>
          </w:rPr>
          <w:t xml:space="preserve"> Features</w:t>
        </w:r>
        <w:r w:rsidR="00C91C61">
          <w:rPr>
            <w:webHidden/>
          </w:rPr>
          <w:tab/>
        </w:r>
        <w:r w:rsidR="00C91C61">
          <w:rPr>
            <w:webHidden/>
          </w:rPr>
          <w:fldChar w:fldCharType="begin"/>
        </w:r>
        <w:r w:rsidR="00C91C61">
          <w:rPr>
            <w:webHidden/>
          </w:rPr>
          <w:instrText xml:space="preserve"> PAGEREF _Toc517367160 \h </w:instrText>
        </w:r>
        <w:r w:rsidR="00C91C61">
          <w:rPr>
            <w:webHidden/>
          </w:rPr>
        </w:r>
        <w:r w:rsidR="00C91C61">
          <w:rPr>
            <w:webHidden/>
          </w:rPr>
          <w:fldChar w:fldCharType="separate"/>
        </w:r>
        <w:r w:rsidR="004E2AE4">
          <w:rPr>
            <w:webHidden/>
          </w:rPr>
          <w:t>1</w:t>
        </w:r>
        <w:r w:rsidR="00C91C61">
          <w:rPr>
            <w:webHidden/>
          </w:rPr>
          <w:fldChar w:fldCharType="end"/>
        </w:r>
      </w:hyperlink>
    </w:p>
    <w:p w:rsidR="00C91C61" w:rsidRPr="00D23AB8" w:rsidRDefault="007E6323">
      <w:pPr>
        <w:pStyle w:val="10"/>
        <w:tabs>
          <w:tab w:val="right" w:leader="dot" w:pos="9629"/>
        </w:tabs>
        <w:rPr>
          <w:rFonts w:ascii="Calibri" w:hAnsi="Calibri" w:cs="Times New Roman"/>
          <w:b w:val="0"/>
          <w:bCs w:val="0"/>
          <w:noProof/>
          <w:sz w:val="21"/>
          <w:szCs w:val="22"/>
        </w:rPr>
      </w:pPr>
      <w:hyperlink w:anchor="_Toc517367161" w:history="1">
        <w:r w:rsidR="00C91C61" w:rsidRPr="00303471">
          <w:rPr>
            <w:rStyle w:val="ad"/>
            <w:noProof/>
          </w:rPr>
          <w:t>2 Architecture</w:t>
        </w:r>
        <w:r w:rsidR="00C91C61">
          <w:rPr>
            <w:noProof/>
            <w:webHidden/>
          </w:rPr>
          <w:tab/>
        </w:r>
        <w:r w:rsidR="00C91C61">
          <w:rPr>
            <w:noProof/>
            <w:webHidden/>
          </w:rPr>
          <w:fldChar w:fldCharType="begin"/>
        </w:r>
        <w:r w:rsidR="00C91C61">
          <w:rPr>
            <w:noProof/>
            <w:webHidden/>
          </w:rPr>
          <w:instrText xml:space="preserve"> PAGEREF _Toc517367161 \h </w:instrText>
        </w:r>
        <w:r w:rsidR="00C91C61">
          <w:rPr>
            <w:noProof/>
            <w:webHidden/>
          </w:rPr>
        </w:r>
        <w:r w:rsidR="00C91C61">
          <w:rPr>
            <w:noProof/>
            <w:webHidden/>
          </w:rPr>
          <w:fldChar w:fldCharType="separate"/>
        </w:r>
        <w:r w:rsidR="004E2AE4">
          <w:rPr>
            <w:noProof/>
            <w:webHidden/>
          </w:rPr>
          <w:t>3</w:t>
        </w:r>
        <w:r w:rsidR="00C91C61">
          <w:rPr>
            <w:noProof/>
            <w:webHidden/>
          </w:rPr>
          <w:fldChar w:fldCharType="end"/>
        </w:r>
      </w:hyperlink>
    </w:p>
    <w:p w:rsidR="00C91C61" w:rsidRPr="00D23AB8" w:rsidRDefault="007E6323">
      <w:pPr>
        <w:pStyle w:val="22"/>
        <w:tabs>
          <w:tab w:val="right" w:leader="dot" w:pos="9629"/>
        </w:tabs>
        <w:rPr>
          <w:rFonts w:ascii="Calibri" w:hAnsi="Calibri" w:cs="Times New Roman"/>
          <w:sz w:val="21"/>
          <w:szCs w:val="22"/>
        </w:rPr>
      </w:pPr>
      <w:hyperlink w:anchor="_Toc517367162" w:history="1">
        <w:r w:rsidR="00C91C61" w:rsidRPr="00303471">
          <w:rPr>
            <w:rStyle w:val="ad"/>
            <w:snapToGrid w:val="0"/>
          </w:rPr>
          <w:t>2.1</w:t>
        </w:r>
        <w:r w:rsidR="00C91C61" w:rsidRPr="00303471">
          <w:rPr>
            <w:rStyle w:val="ad"/>
          </w:rPr>
          <w:t xml:space="preserve"> Logical Architecture</w:t>
        </w:r>
        <w:r w:rsidR="00C91C61">
          <w:rPr>
            <w:webHidden/>
          </w:rPr>
          <w:tab/>
        </w:r>
        <w:r w:rsidR="00C91C61">
          <w:rPr>
            <w:webHidden/>
          </w:rPr>
          <w:fldChar w:fldCharType="begin"/>
        </w:r>
        <w:r w:rsidR="00C91C61">
          <w:rPr>
            <w:webHidden/>
          </w:rPr>
          <w:instrText xml:space="preserve"> PAGEREF _Toc517367162 \h </w:instrText>
        </w:r>
        <w:r w:rsidR="00C91C61">
          <w:rPr>
            <w:webHidden/>
          </w:rPr>
        </w:r>
        <w:r w:rsidR="00C91C61">
          <w:rPr>
            <w:webHidden/>
          </w:rPr>
          <w:fldChar w:fldCharType="separate"/>
        </w:r>
        <w:r w:rsidR="004E2AE4">
          <w:rPr>
            <w:webHidden/>
          </w:rPr>
          <w:t>3</w:t>
        </w:r>
        <w:r w:rsidR="00C91C61">
          <w:rPr>
            <w:webHidden/>
          </w:rPr>
          <w:fldChar w:fldCharType="end"/>
        </w:r>
      </w:hyperlink>
    </w:p>
    <w:p w:rsidR="00C91C61" w:rsidRPr="00D23AB8" w:rsidRDefault="007E6323">
      <w:pPr>
        <w:pStyle w:val="22"/>
        <w:tabs>
          <w:tab w:val="right" w:leader="dot" w:pos="9629"/>
        </w:tabs>
        <w:rPr>
          <w:rFonts w:ascii="Calibri" w:hAnsi="Calibri" w:cs="Times New Roman"/>
          <w:sz w:val="21"/>
          <w:szCs w:val="22"/>
        </w:rPr>
      </w:pPr>
      <w:hyperlink w:anchor="_Toc517367163" w:history="1">
        <w:r w:rsidR="00C91C61" w:rsidRPr="00303471">
          <w:rPr>
            <w:rStyle w:val="ad"/>
            <w:snapToGrid w:val="0"/>
          </w:rPr>
          <w:t>2.2</w:t>
        </w:r>
        <w:r w:rsidR="00C91C61" w:rsidRPr="00303471">
          <w:rPr>
            <w:rStyle w:val="ad"/>
          </w:rPr>
          <w:t xml:space="preserve"> External Interfaces</w:t>
        </w:r>
        <w:r w:rsidR="00C91C61">
          <w:rPr>
            <w:webHidden/>
          </w:rPr>
          <w:tab/>
        </w:r>
        <w:r w:rsidR="00C91C61">
          <w:rPr>
            <w:webHidden/>
          </w:rPr>
          <w:fldChar w:fldCharType="begin"/>
        </w:r>
        <w:r w:rsidR="00C91C61">
          <w:rPr>
            <w:webHidden/>
          </w:rPr>
          <w:instrText xml:space="preserve"> PAGEREF _Toc517367163 \h </w:instrText>
        </w:r>
        <w:r w:rsidR="00C91C61">
          <w:rPr>
            <w:webHidden/>
          </w:rPr>
        </w:r>
        <w:r w:rsidR="00C91C61">
          <w:rPr>
            <w:webHidden/>
          </w:rPr>
          <w:fldChar w:fldCharType="separate"/>
        </w:r>
        <w:r w:rsidR="004E2AE4">
          <w:rPr>
            <w:webHidden/>
          </w:rPr>
          <w:t>4</w:t>
        </w:r>
        <w:r w:rsidR="00C91C61">
          <w:rPr>
            <w:webHidden/>
          </w:rPr>
          <w:fldChar w:fldCharType="end"/>
        </w:r>
      </w:hyperlink>
    </w:p>
    <w:p w:rsidR="00C91C61" w:rsidRPr="00D23AB8" w:rsidRDefault="007E6323">
      <w:pPr>
        <w:pStyle w:val="10"/>
        <w:tabs>
          <w:tab w:val="right" w:leader="dot" w:pos="9629"/>
        </w:tabs>
        <w:rPr>
          <w:rFonts w:ascii="Calibri" w:hAnsi="Calibri" w:cs="Times New Roman"/>
          <w:b w:val="0"/>
          <w:bCs w:val="0"/>
          <w:noProof/>
          <w:sz w:val="21"/>
          <w:szCs w:val="22"/>
        </w:rPr>
      </w:pPr>
      <w:hyperlink w:anchor="_Toc517367164" w:history="1">
        <w:r w:rsidR="00C91C61" w:rsidRPr="00303471">
          <w:rPr>
            <w:rStyle w:val="ad"/>
            <w:noProof/>
          </w:rPr>
          <w:t>3 Functions and Features</w:t>
        </w:r>
        <w:r w:rsidR="00C91C61">
          <w:rPr>
            <w:noProof/>
            <w:webHidden/>
          </w:rPr>
          <w:tab/>
        </w:r>
        <w:r w:rsidR="00C91C61">
          <w:rPr>
            <w:noProof/>
            <w:webHidden/>
          </w:rPr>
          <w:fldChar w:fldCharType="begin"/>
        </w:r>
        <w:r w:rsidR="00C91C61">
          <w:rPr>
            <w:noProof/>
            <w:webHidden/>
          </w:rPr>
          <w:instrText xml:space="preserve"> PAGEREF _Toc517367164 \h </w:instrText>
        </w:r>
        <w:r w:rsidR="00C91C61">
          <w:rPr>
            <w:noProof/>
            <w:webHidden/>
          </w:rPr>
        </w:r>
        <w:r w:rsidR="00C91C61">
          <w:rPr>
            <w:noProof/>
            <w:webHidden/>
          </w:rPr>
          <w:fldChar w:fldCharType="separate"/>
        </w:r>
        <w:r w:rsidR="004E2AE4">
          <w:rPr>
            <w:noProof/>
            <w:webHidden/>
          </w:rPr>
          <w:t>6</w:t>
        </w:r>
        <w:r w:rsidR="00C91C61">
          <w:rPr>
            <w:noProof/>
            <w:webHidden/>
          </w:rPr>
          <w:fldChar w:fldCharType="end"/>
        </w:r>
      </w:hyperlink>
    </w:p>
    <w:p w:rsidR="00C91C61" w:rsidRPr="00D23AB8" w:rsidRDefault="007E6323">
      <w:pPr>
        <w:pStyle w:val="22"/>
        <w:tabs>
          <w:tab w:val="right" w:leader="dot" w:pos="9629"/>
        </w:tabs>
        <w:rPr>
          <w:rFonts w:ascii="Calibri" w:hAnsi="Calibri" w:cs="Times New Roman"/>
          <w:sz w:val="21"/>
          <w:szCs w:val="22"/>
        </w:rPr>
      </w:pPr>
      <w:hyperlink w:anchor="_Toc517367165" w:history="1">
        <w:r w:rsidR="00C91C61" w:rsidRPr="00303471">
          <w:rPr>
            <w:rStyle w:val="ad"/>
            <w:snapToGrid w:val="0"/>
          </w:rPr>
          <w:t>3.1</w:t>
        </w:r>
        <w:r w:rsidR="00C91C61" w:rsidRPr="00303471">
          <w:rPr>
            <w:rStyle w:val="ad"/>
          </w:rPr>
          <w:t xml:space="preserve"> Authentication</w:t>
        </w:r>
        <w:r w:rsidR="00C91C61">
          <w:rPr>
            <w:webHidden/>
          </w:rPr>
          <w:tab/>
        </w:r>
        <w:r w:rsidR="00C91C61">
          <w:rPr>
            <w:webHidden/>
          </w:rPr>
          <w:fldChar w:fldCharType="begin"/>
        </w:r>
        <w:r w:rsidR="00C91C61">
          <w:rPr>
            <w:webHidden/>
          </w:rPr>
          <w:instrText xml:space="preserve"> PAGEREF _Toc517367165 \h </w:instrText>
        </w:r>
        <w:r w:rsidR="00C91C61">
          <w:rPr>
            <w:webHidden/>
          </w:rPr>
        </w:r>
        <w:r w:rsidR="00C91C61">
          <w:rPr>
            <w:webHidden/>
          </w:rPr>
          <w:fldChar w:fldCharType="separate"/>
        </w:r>
        <w:r w:rsidR="004E2AE4">
          <w:rPr>
            <w:webHidden/>
          </w:rPr>
          <w:t>6</w:t>
        </w:r>
        <w:r w:rsidR="00C91C61">
          <w:rPr>
            <w:webHidden/>
          </w:rPr>
          <w:fldChar w:fldCharType="end"/>
        </w:r>
      </w:hyperlink>
    </w:p>
    <w:p w:rsidR="00C91C61" w:rsidRPr="00D23AB8" w:rsidRDefault="007E6323">
      <w:pPr>
        <w:pStyle w:val="32"/>
        <w:tabs>
          <w:tab w:val="right" w:leader="dot" w:pos="9629"/>
        </w:tabs>
        <w:rPr>
          <w:rFonts w:ascii="Calibri" w:hAnsi="Calibri" w:cs="Times New Roman"/>
          <w:sz w:val="21"/>
          <w:szCs w:val="22"/>
        </w:rPr>
      </w:pPr>
      <w:hyperlink w:anchor="_Toc517367166" w:history="1">
        <w:r w:rsidR="00C91C61" w:rsidRPr="00303471">
          <w:rPr>
            <w:rStyle w:val="ad"/>
            <w:rFonts w:cs="Book Antiqua"/>
            <w:bCs/>
            <w:snapToGrid w:val="0"/>
          </w:rPr>
          <w:t>3.1.1</w:t>
        </w:r>
        <w:r w:rsidR="00C91C61" w:rsidRPr="00303471">
          <w:rPr>
            <w:rStyle w:val="ad"/>
          </w:rPr>
          <w:t xml:space="preserve"> Definition</w:t>
        </w:r>
        <w:r w:rsidR="00C91C61">
          <w:rPr>
            <w:webHidden/>
          </w:rPr>
          <w:tab/>
        </w:r>
        <w:r w:rsidR="00C91C61">
          <w:rPr>
            <w:webHidden/>
          </w:rPr>
          <w:fldChar w:fldCharType="begin"/>
        </w:r>
        <w:r w:rsidR="00C91C61">
          <w:rPr>
            <w:webHidden/>
          </w:rPr>
          <w:instrText xml:space="preserve"> PAGEREF _Toc517367166 \h </w:instrText>
        </w:r>
        <w:r w:rsidR="00C91C61">
          <w:rPr>
            <w:webHidden/>
          </w:rPr>
        </w:r>
        <w:r w:rsidR="00C91C61">
          <w:rPr>
            <w:webHidden/>
          </w:rPr>
          <w:fldChar w:fldCharType="separate"/>
        </w:r>
        <w:r w:rsidR="004E2AE4">
          <w:rPr>
            <w:webHidden/>
          </w:rPr>
          <w:t>6</w:t>
        </w:r>
        <w:r w:rsidR="00C91C61">
          <w:rPr>
            <w:webHidden/>
          </w:rPr>
          <w:fldChar w:fldCharType="end"/>
        </w:r>
      </w:hyperlink>
    </w:p>
    <w:p w:rsidR="00C91C61" w:rsidRPr="00D23AB8" w:rsidRDefault="007E6323">
      <w:pPr>
        <w:pStyle w:val="32"/>
        <w:tabs>
          <w:tab w:val="right" w:leader="dot" w:pos="9629"/>
        </w:tabs>
        <w:rPr>
          <w:rFonts w:ascii="Calibri" w:hAnsi="Calibri" w:cs="Times New Roman"/>
          <w:sz w:val="21"/>
          <w:szCs w:val="22"/>
        </w:rPr>
      </w:pPr>
      <w:hyperlink w:anchor="_Toc517367167" w:history="1">
        <w:r w:rsidR="00C91C61" w:rsidRPr="00303471">
          <w:rPr>
            <w:rStyle w:val="ad"/>
            <w:rFonts w:cs="Book Antiqua"/>
            <w:bCs/>
            <w:snapToGrid w:val="0"/>
          </w:rPr>
          <w:t>3.1.2</w:t>
        </w:r>
        <w:r w:rsidR="00C91C61" w:rsidRPr="00303471">
          <w:rPr>
            <w:rStyle w:val="ad"/>
          </w:rPr>
          <w:t xml:space="preserve"> Benefits</w:t>
        </w:r>
        <w:r w:rsidR="00C91C61">
          <w:rPr>
            <w:webHidden/>
          </w:rPr>
          <w:tab/>
        </w:r>
        <w:r w:rsidR="00C91C61">
          <w:rPr>
            <w:webHidden/>
          </w:rPr>
          <w:fldChar w:fldCharType="begin"/>
        </w:r>
        <w:r w:rsidR="00C91C61">
          <w:rPr>
            <w:webHidden/>
          </w:rPr>
          <w:instrText xml:space="preserve"> PAGEREF _Toc517367167 \h </w:instrText>
        </w:r>
        <w:r w:rsidR="00C91C61">
          <w:rPr>
            <w:webHidden/>
          </w:rPr>
        </w:r>
        <w:r w:rsidR="00C91C61">
          <w:rPr>
            <w:webHidden/>
          </w:rPr>
          <w:fldChar w:fldCharType="separate"/>
        </w:r>
        <w:r w:rsidR="004E2AE4">
          <w:rPr>
            <w:webHidden/>
          </w:rPr>
          <w:t>6</w:t>
        </w:r>
        <w:r w:rsidR="00C91C61">
          <w:rPr>
            <w:webHidden/>
          </w:rPr>
          <w:fldChar w:fldCharType="end"/>
        </w:r>
      </w:hyperlink>
    </w:p>
    <w:p w:rsidR="00C91C61" w:rsidRPr="00D23AB8" w:rsidRDefault="007E6323">
      <w:pPr>
        <w:pStyle w:val="32"/>
        <w:tabs>
          <w:tab w:val="right" w:leader="dot" w:pos="9629"/>
        </w:tabs>
        <w:rPr>
          <w:rFonts w:ascii="Calibri" w:hAnsi="Calibri" w:cs="Times New Roman"/>
          <w:sz w:val="21"/>
          <w:szCs w:val="22"/>
        </w:rPr>
      </w:pPr>
      <w:hyperlink w:anchor="_Toc517367168" w:history="1">
        <w:r w:rsidR="00C91C61" w:rsidRPr="00303471">
          <w:rPr>
            <w:rStyle w:val="ad"/>
            <w:rFonts w:cs="Book Antiqua"/>
            <w:bCs/>
            <w:snapToGrid w:val="0"/>
          </w:rPr>
          <w:t>3.1.3</w:t>
        </w:r>
        <w:r w:rsidR="00C91C61" w:rsidRPr="00303471">
          <w:rPr>
            <w:rStyle w:val="ad"/>
          </w:rPr>
          <w:t xml:space="preserve"> Function</w:t>
        </w:r>
        <w:r w:rsidR="00C91C61">
          <w:rPr>
            <w:webHidden/>
          </w:rPr>
          <w:tab/>
        </w:r>
        <w:r w:rsidR="00C91C61">
          <w:rPr>
            <w:webHidden/>
          </w:rPr>
          <w:fldChar w:fldCharType="begin"/>
        </w:r>
        <w:r w:rsidR="00C91C61">
          <w:rPr>
            <w:webHidden/>
          </w:rPr>
          <w:instrText xml:space="preserve"> PAGEREF _Toc517367168 \h </w:instrText>
        </w:r>
        <w:r w:rsidR="00C91C61">
          <w:rPr>
            <w:webHidden/>
          </w:rPr>
        </w:r>
        <w:r w:rsidR="00C91C61">
          <w:rPr>
            <w:webHidden/>
          </w:rPr>
          <w:fldChar w:fldCharType="separate"/>
        </w:r>
        <w:r w:rsidR="004E2AE4">
          <w:rPr>
            <w:webHidden/>
          </w:rPr>
          <w:t>6</w:t>
        </w:r>
        <w:r w:rsidR="00C91C61">
          <w:rPr>
            <w:webHidden/>
          </w:rPr>
          <w:fldChar w:fldCharType="end"/>
        </w:r>
      </w:hyperlink>
    </w:p>
    <w:p w:rsidR="00C91C61" w:rsidRPr="00D23AB8" w:rsidRDefault="007E6323">
      <w:pPr>
        <w:pStyle w:val="32"/>
        <w:tabs>
          <w:tab w:val="right" w:leader="dot" w:pos="9629"/>
        </w:tabs>
        <w:rPr>
          <w:rFonts w:ascii="Calibri" w:hAnsi="Calibri" w:cs="Times New Roman"/>
          <w:sz w:val="21"/>
          <w:szCs w:val="22"/>
        </w:rPr>
      </w:pPr>
      <w:hyperlink w:anchor="_Toc517367169" w:history="1">
        <w:r w:rsidR="00C91C61" w:rsidRPr="00303471">
          <w:rPr>
            <w:rStyle w:val="ad"/>
            <w:rFonts w:cs="Book Antiqua"/>
            <w:bCs/>
            <w:snapToGrid w:val="0"/>
          </w:rPr>
          <w:t>3.1.4</w:t>
        </w:r>
        <w:r w:rsidR="00C91C61" w:rsidRPr="00303471">
          <w:rPr>
            <w:rStyle w:val="ad"/>
          </w:rPr>
          <w:t xml:space="preserve"> Principle</w:t>
        </w:r>
        <w:r w:rsidR="00C91C61">
          <w:rPr>
            <w:webHidden/>
          </w:rPr>
          <w:tab/>
        </w:r>
        <w:r w:rsidR="00C91C61">
          <w:rPr>
            <w:webHidden/>
          </w:rPr>
          <w:fldChar w:fldCharType="begin"/>
        </w:r>
        <w:r w:rsidR="00C91C61">
          <w:rPr>
            <w:webHidden/>
          </w:rPr>
          <w:instrText xml:space="preserve"> PAGEREF _Toc517367169 \h </w:instrText>
        </w:r>
        <w:r w:rsidR="00C91C61">
          <w:rPr>
            <w:webHidden/>
          </w:rPr>
        </w:r>
        <w:r w:rsidR="00C91C61">
          <w:rPr>
            <w:webHidden/>
          </w:rPr>
          <w:fldChar w:fldCharType="separate"/>
        </w:r>
        <w:r w:rsidR="004E2AE4">
          <w:rPr>
            <w:webHidden/>
          </w:rPr>
          <w:t>7</w:t>
        </w:r>
        <w:r w:rsidR="00C91C61">
          <w:rPr>
            <w:webHidden/>
          </w:rPr>
          <w:fldChar w:fldCharType="end"/>
        </w:r>
      </w:hyperlink>
    </w:p>
    <w:p w:rsidR="00C91C61" w:rsidRPr="00D23AB8" w:rsidRDefault="007E6323">
      <w:pPr>
        <w:pStyle w:val="32"/>
        <w:tabs>
          <w:tab w:val="right" w:leader="dot" w:pos="9629"/>
        </w:tabs>
        <w:rPr>
          <w:rFonts w:ascii="Calibri" w:hAnsi="Calibri" w:cs="Times New Roman"/>
          <w:sz w:val="21"/>
          <w:szCs w:val="22"/>
        </w:rPr>
      </w:pPr>
      <w:hyperlink w:anchor="_Toc517367170" w:history="1">
        <w:r w:rsidR="00C91C61" w:rsidRPr="00303471">
          <w:rPr>
            <w:rStyle w:val="ad"/>
            <w:rFonts w:cs="Book Antiqua"/>
            <w:bCs/>
            <w:snapToGrid w:val="0"/>
          </w:rPr>
          <w:t>3.1.5</w:t>
        </w:r>
        <w:r w:rsidR="00C91C61" w:rsidRPr="00303471">
          <w:rPr>
            <w:rStyle w:val="ad"/>
          </w:rPr>
          <w:t xml:space="preserve"> Key Parameters</w:t>
        </w:r>
        <w:r w:rsidR="00C91C61">
          <w:rPr>
            <w:webHidden/>
          </w:rPr>
          <w:tab/>
        </w:r>
        <w:r w:rsidR="00C91C61">
          <w:rPr>
            <w:webHidden/>
          </w:rPr>
          <w:fldChar w:fldCharType="begin"/>
        </w:r>
        <w:r w:rsidR="00C91C61">
          <w:rPr>
            <w:webHidden/>
          </w:rPr>
          <w:instrText xml:space="preserve"> PAGEREF _Toc517367170 \h </w:instrText>
        </w:r>
        <w:r w:rsidR="00C91C61">
          <w:rPr>
            <w:webHidden/>
          </w:rPr>
        </w:r>
        <w:r w:rsidR="00C91C61">
          <w:rPr>
            <w:webHidden/>
          </w:rPr>
          <w:fldChar w:fldCharType="separate"/>
        </w:r>
        <w:r w:rsidR="004E2AE4">
          <w:rPr>
            <w:webHidden/>
          </w:rPr>
          <w:t>8</w:t>
        </w:r>
        <w:r w:rsidR="00C91C61">
          <w:rPr>
            <w:webHidden/>
          </w:rPr>
          <w:fldChar w:fldCharType="end"/>
        </w:r>
      </w:hyperlink>
    </w:p>
    <w:p w:rsidR="00C91C61" w:rsidRPr="00D23AB8" w:rsidRDefault="007E6323">
      <w:pPr>
        <w:pStyle w:val="22"/>
        <w:tabs>
          <w:tab w:val="right" w:leader="dot" w:pos="9629"/>
        </w:tabs>
        <w:rPr>
          <w:rFonts w:ascii="Calibri" w:hAnsi="Calibri" w:cs="Times New Roman"/>
          <w:sz w:val="21"/>
          <w:szCs w:val="22"/>
        </w:rPr>
      </w:pPr>
      <w:hyperlink w:anchor="_Toc517367171" w:history="1">
        <w:r w:rsidR="00C91C61" w:rsidRPr="00303471">
          <w:rPr>
            <w:rStyle w:val="ad"/>
            <w:snapToGrid w:val="0"/>
          </w:rPr>
          <w:t>3.2</w:t>
        </w:r>
        <w:r w:rsidR="00C91C61" w:rsidRPr="00303471">
          <w:rPr>
            <w:rStyle w:val="ad"/>
          </w:rPr>
          <w:t xml:space="preserve"> Alarm Management</w:t>
        </w:r>
        <w:r w:rsidR="00C91C61">
          <w:rPr>
            <w:webHidden/>
          </w:rPr>
          <w:tab/>
        </w:r>
        <w:r w:rsidR="00C91C61">
          <w:rPr>
            <w:webHidden/>
          </w:rPr>
          <w:fldChar w:fldCharType="begin"/>
        </w:r>
        <w:r w:rsidR="00C91C61">
          <w:rPr>
            <w:webHidden/>
          </w:rPr>
          <w:instrText xml:space="preserve"> PAGEREF _Toc517367171 \h </w:instrText>
        </w:r>
        <w:r w:rsidR="00C91C61">
          <w:rPr>
            <w:webHidden/>
          </w:rPr>
        </w:r>
        <w:r w:rsidR="00C91C61">
          <w:rPr>
            <w:webHidden/>
          </w:rPr>
          <w:fldChar w:fldCharType="separate"/>
        </w:r>
        <w:r w:rsidR="004E2AE4">
          <w:rPr>
            <w:webHidden/>
          </w:rPr>
          <w:t>8</w:t>
        </w:r>
        <w:r w:rsidR="00C91C61">
          <w:rPr>
            <w:webHidden/>
          </w:rPr>
          <w:fldChar w:fldCharType="end"/>
        </w:r>
      </w:hyperlink>
    </w:p>
    <w:p w:rsidR="00C91C61" w:rsidRPr="00D23AB8" w:rsidRDefault="007E6323">
      <w:pPr>
        <w:pStyle w:val="32"/>
        <w:tabs>
          <w:tab w:val="right" w:leader="dot" w:pos="9629"/>
        </w:tabs>
        <w:rPr>
          <w:rFonts w:ascii="Calibri" w:hAnsi="Calibri" w:cs="Times New Roman"/>
          <w:sz w:val="21"/>
          <w:szCs w:val="22"/>
        </w:rPr>
      </w:pPr>
      <w:hyperlink w:anchor="_Toc517367172" w:history="1">
        <w:r w:rsidR="00C91C61" w:rsidRPr="00303471">
          <w:rPr>
            <w:rStyle w:val="ad"/>
            <w:rFonts w:cs="Book Antiqua"/>
            <w:bCs/>
            <w:snapToGrid w:val="0"/>
          </w:rPr>
          <w:t>3.2.1</w:t>
        </w:r>
        <w:r w:rsidR="00C91C61" w:rsidRPr="00303471">
          <w:rPr>
            <w:rStyle w:val="ad"/>
          </w:rPr>
          <w:t xml:space="preserve"> Definition</w:t>
        </w:r>
        <w:r w:rsidR="00C91C61">
          <w:rPr>
            <w:webHidden/>
          </w:rPr>
          <w:tab/>
        </w:r>
        <w:r w:rsidR="00C91C61">
          <w:rPr>
            <w:webHidden/>
          </w:rPr>
          <w:fldChar w:fldCharType="begin"/>
        </w:r>
        <w:r w:rsidR="00C91C61">
          <w:rPr>
            <w:webHidden/>
          </w:rPr>
          <w:instrText xml:space="preserve"> PAGEREF _Toc517367172 \h </w:instrText>
        </w:r>
        <w:r w:rsidR="00C91C61">
          <w:rPr>
            <w:webHidden/>
          </w:rPr>
        </w:r>
        <w:r w:rsidR="00C91C61">
          <w:rPr>
            <w:webHidden/>
          </w:rPr>
          <w:fldChar w:fldCharType="separate"/>
        </w:r>
        <w:r w:rsidR="004E2AE4">
          <w:rPr>
            <w:webHidden/>
          </w:rPr>
          <w:t>8</w:t>
        </w:r>
        <w:r w:rsidR="00C91C61">
          <w:rPr>
            <w:webHidden/>
          </w:rPr>
          <w:fldChar w:fldCharType="end"/>
        </w:r>
      </w:hyperlink>
    </w:p>
    <w:p w:rsidR="00C91C61" w:rsidRPr="00D23AB8" w:rsidRDefault="007E6323">
      <w:pPr>
        <w:pStyle w:val="32"/>
        <w:tabs>
          <w:tab w:val="right" w:leader="dot" w:pos="9629"/>
        </w:tabs>
        <w:rPr>
          <w:rFonts w:ascii="Calibri" w:hAnsi="Calibri" w:cs="Times New Roman"/>
          <w:sz w:val="21"/>
          <w:szCs w:val="22"/>
        </w:rPr>
      </w:pPr>
      <w:hyperlink w:anchor="_Toc517367173" w:history="1">
        <w:r w:rsidR="00C91C61" w:rsidRPr="00303471">
          <w:rPr>
            <w:rStyle w:val="ad"/>
            <w:rFonts w:cs="Book Antiqua"/>
            <w:bCs/>
            <w:snapToGrid w:val="0"/>
          </w:rPr>
          <w:t>3.2.2</w:t>
        </w:r>
        <w:r w:rsidR="00C91C61" w:rsidRPr="00303471">
          <w:rPr>
            <w:rStyle w:val="ad"/>
          </w:rPr>
          <w:t xml:space="preserve"> Benefits</w:t>
        </w:r>
        <w:r w:rsidR="00C91C61">
          <w:rPr>
            <w:webHidden/>
          </w:rPr>
          <w:tab/>
        </w:r>
        <w:r w:rsidR="00C91C61">
          <w:rPr>
            <w:webHidden/>
          </w:rPr>
          <w:fldChar w:fldCharType="begin"/>
        </w:r>
        <w:r w:rsidR="00C91C61">
          <w:rPr>
            <w:webHidden/>
          </w:rPr>
          <w:instrText xml:space="preserve"> PAGEREF _Toc517367173 \h </w:instrText>
        </w:r>
        <w:r w:rsidR="00C91C61">
          <w:rPr>
            <w:webHidden/>
          </w:rPr>
        </w:r>
        <w:r w:rsidR="00C91C61">
          <w:rPr>
            <w:webHidden/>
          </w:rPr>
          <w:fldChar w:fldCharType="separate"/>
        </w:r>
        <w:r w:rsidR="004E2AE4">
          <w:rPr>
            <w:webHidden/>
          </w:rPr>
          <w:t>8</w:t>
        </w:r>
        <w:r w:rsidR="00C91C61">
          <w:rPr>
            <w:webHidden/>
          </w:rPr>
          <w:fldChar w:fldCharType="end"/>
        </w:r>
      </w:hyperlink>
    </w:p>
    <w:p w:rsidR="00C91C61" w:rsidRPr="00D23AB8" w:rsidRDefault="007E6323">
      <w:pPr>
        <w:pStyle w:val="32"/>
        <w:tabs>
          <w:tab w:val="right" w:leader="dot" w:pos="9629"/>
        </w:tabs>
        <w:rPr>
          <w:rFonts w:ascii="Calibri" w:hAnsi="Calibri" w:cs="Times New Roman"/>
          <w:sz w:val="21"/>
          <w:szCs w:val="22"/>
        </w:rPr>
      </w:pPr>
      <w:hyperlink w:anchor="_Toc517367174" w:history="1">
        <w:r w:rsidR="00C91C61" w:rsidRPr="00303471">
          <w:rPr>
            <w:rStyle w:val="ad"/>
            <w:rFonts w:cs="Book Antiqua"/>
            <w:bCs/>
            <w:snapToGrid w:val="0"/>
          </w:rPr>
          <w:t>3.2.3</w:t>
        </w:r>
        <w:r w:rsidR="00C91C61" w:rsidRPr="00303471">
          <w:rPr>
            <w:rStyle w:val="ad"/>
          </w:rPr>
          <w:t xml:space="preserve"> Function</w:t>
        </w:r>
        <w:r w:rsidR="00C91C61">
          <w:rPr>
            <w:webHidden/>
          </w:rPr>
          <w:tab/>
        </w:r>
        <w:r w:rsidR="00C91C61">
          <w:rPr>
            <w:webHidden/>
          </w:rPr>
          <w:fldChar w:fldCharType="begin"/>
        </w:r>
        <w:r w:rsidR="00C91C61">
          <w:rPr>
            <w:webHidden/>
          </w:rPr>
          <w:instrText xml:space="preserve"> PAGEREF _Toc517367174 \h </w:instrText>
        </w:r>
        <w:r w:rsidR="00C91C61">
          <w:rPr>
            <w:webHidden/>
          </w:rPr>
        </w:r>
        <w:r w:rsidR="00C91C61">
          <w:rPr>
            <w:webHidden/>
          </w:rPr>
          <w:fldChar w:fldCharType="separate"/>
        </w:r>
        <w:r w:rsidR="004E2AE4">
          <w:rPr>
            <w:webHidden/>
          </w:rPr>
          <w:t>9</w:t>
        </w:r>
        <w:r w:rsidR="00C91C61">
          <w:rPr>
            <w:webHidden/>
          </w:rPr>
          <w:fldChar w:fldCharType="end"/>
        </w:r>
      </w:hyperlink>
    </w:p>
    <w:p w:rsidR="00C91C61" w:rsidRPr="00D23AB8" w:rsidRDefault="007E6323">
      <w:pPr>
        <w:pStyle w:val="32"/>
        <w:tabs>
          <w:tab w:val="right" w:leader="dot" w:pos="9629"/>
        </w:tabs>
        <w:rPr>
          <w:rFonts w:ascii="Calibri" w:hAnsi="Calibri" w:cs="Times New Roman"/>
          <w:sz w:val="21"/>
          <w:szCs w:val="22"/>
        </w:rPr>
      </w:pPr>
      <w:hyperlink w:anchor="_Toc517367175" w:history="1">
        <w:r w:rsidR="00C91C61" w:rsidRPr="00303471">
          <w:rPr>
            <w:rStyle w:val="ad"/>
            <w:rFonts w:cs="Book Antiqua"/>
            <w:bCs/>
            <w:snapToGrid w:val="0"/>
          </w:rPr>
          <w:t>3.2.4</w:t>
        </w:r>
        <w:r w:rsidR="00C91C61" w:rsidRPr="00303471">
          <w:rPr>
            <w:rStyle w:val="ad"/>
          </w:rPr>
          <w:t xml:space="preserve"> Principle</w:t>
        </w:r>
        <w:r w:rsidR="00C91C61">
          <w:rPr>
            <w:webHidden/>
          </w:rPr>
          <w:tab/>
        </w:r>
        <w:r w:rsidR="00C91C61">
          <w:rPr>
            <w:webHidden/>
          </w:rPr>
          <w:fldChar w:fldCharType="begin"/>
        </w:r>
        <w:r w:rsidR="00C91C61">
          <w:rPr>
            <w:webHidden/>
          </w:rPr>
          <w:instrText xml:space="preserve"> PAGEREF _Toc517367175 \h </w:instrText>
        </w:r>
        <w:r w:rsidR="00C91C61">
          <w:rPr>
            <w:webHidden/>
          </w:rPr>
        </w:r>
        <w:r w:rsidR="00C91C61">
          <w:rPr>
            <w:webHidden/>
          </w:rPr>
          <w:fldChar w:fldCharType="separate"/>
        </w:r>
        <w:r w:rsidR="004E2AE4">
          <w:rPr>
            <w:webHidden/>
          </w:rPr>
          <w:t>10</w:t>
        </w:r>
        <w:r w:rsidR="00C91C61">
          <w:rPr>
            <w:webHidden/>
          </w:rPr>
          <w:fldChar w:fldCharType="end"/>
        </w:r>
      </w:hyperlink>
    </w:p>
    <w:p w:rsidR="00C91C61" w:rsidRPr="00D23AB8" w:rsidRDefault="007E6323">
      <w:pPr>
        <w:pStyle w:val="32"/>
        <w:tabs>
          <w:tab w:val="right" w:leader="dot" w:pos="9629"/>
        </w:tabs>
        <w:rPr>
          <w:rFonts w:ascii="Calibri" w:hAnsi="Calibri" w:cs="Times New Roman"/>
          <w:sz w:val="21"/>
          <w:szCs w:val="22"/>
        </w:rPr>
      </w:pPr>
      <w:hyperlink w:anchor="_Toc517367176" w:history="1">
        <w:r w:rsidR="00C91C61" w:rsidRPr="00303471">
          <w:rPr>
            <w:rStyle w:val="ad"/>
            <w:rFonts w:cs="Book Antiqua"/>
            <w:bCs/>
            <w:snapToGrid w:val="0"/>
          </w:rPr>
          <w:t>3.2.5</w:t>
        </w:r>
        <w:r w:rsidR="00C91C61" w:rsidRPr="00303471">
          <w:rPr>
            <w:rStyle w:val="ad"/>
          </w:rPr>
          <w:t xml:space="preserve"> Key Parameters</w:t>
        </w:r>
        <w:r w:rsidR="00C91C61">
          <w:rPr>
            <w:webHidden/>
          </w:rPr>
          <w:tab/>
        </w:r>
        <w:r w:rsidR="00C91C61">
          <w:rPr>
            <w:webHidden/>
          </w:rPr>
          <w:fldChar w:fldCharType="begin"/>
        </w:r>
        <w:r w:rsidR="00C91C61">
          <w:rPr>
            <w:webHidden/>
          </w:rPr>
          <w:instrText xml:space="preserve"> PAGEREF _Toc517367176 \h </w:instrText>
        </w:r>
        <w:r w:rsidR="00C91C61">
          <w:rPr>
            <w:webHidden/>
          </w:rPr>
        </w:r>
        <w:r w:rsidR="00C91C61">
          <w:rPr>
            <w:webHidden/>
          </w:rPr>
          <w:fldChar w:fldCharType="separate"/>
        </w:r>
        <w:r w:rsidR="004E2AE4">
          <w:rPr>
            <w:webHidden/>
          </w:rPr>
          <w:t>13</w:t>
        </w:r>
        <w:r w:rsidR="00C91C61">
          <w:rPr>
            <w:webHidden/>
          </w:rPr>
          <w:fldChar w:fldCharType="end"/>
        </w:r>
      </w:hyperlink>
    </w:p>
    <w:p w:rsidR="00C91C61" w:rsidRPr="00D23AB8" w:rsidRDefault="007E6323">
      <w:pPr>
        <w:pStyle w:val="22"/>
        <w:tabs>
          <w:tab w:val="right" w:leader="dot" w:pos="9629"/>
        </w:tabs>
        <w:rPr>
          <w:rFonts w:ascii="Calibri" w:hAnsi="Calibri" w:cs="Times New Roman"/>
          <w:sz w:val="21"/>
          <w:szCs w:val="22"/>
        </w:rPr>
      </w:pPr>
      <w:hyperlink w:anchor="_Toc517367177" w:history="1">
        <w:r w:rsidR="00C91C61" w:rsidRPr="00303471">
          <w:rPr>
            <w:rStyle w:val="ad"/>
            <w:snapToGrid w:val="0"/>
          </w:rPr>
          <w:t>3.3</w:t>
        </w:r>
        <w:r w:rsidR="00C91C61" w:rsidRPr="00303471">
          <w:rPr>
            <w:rStyle w:val="ad"/>
          </w:rPr>
          <w:t xml:space="preserve"> Topology Management</w:t>
        </w:r>
        <w:r w:rsidR="00C91C61">
          <w:rPr>
            <w:webHidden/>
          </w:rPr>
          <w:tab/>
        </w:r>
        <w:r w:rsidR="00C91C61">
          <w:rPr>
            <w:webHidden/>
          </w:rPr>
          <w:fldChar w:fldCharType="begin"/>
        </w:r>
        <w:r w:rsidR="00C91C61">
          <w:rPr>
            <w:webHidden/>
          </w:rPr>
          <w:instrText xml:space="preserve"> PAGEREF _Toc517367177 \h </w:instrText>
        </w:r>
        <w:r w:rsidR="00C91C61">
          <w:rPr>
            <w:webHidden/>
          </w:rPr>
        </w:r>
        <w:r w:rsidR="00C91C61">
          <w:rPr>
            <w:webHidden/>
          </w:rPr>
          <w:fldChar w:fldCharType="separate"/>
        </w:r>
        <w:r w:rsidR="004E2AE4">
          <w:rPr>
            <w:webHidden/>
          </w:rPr>
          <w:t>13</w:t>
        </w:r>
        <w:r w:rsidR="00C91C61">
          <w:rPr>
            <w:webHidden/>
          </w:rPr>
          <w:fldChar w:fldCharType="end"/>
        </w:r>
      </w:hyperlink>
    </w:p>
    <w:p w:rsidR="00C91C61" w:rsidRPr="00D23AB8" w:rsidRDefault="007E6323">
      <w:pPr>
        <w:pStyle w:val="32"/>
        <w:tabs>
          <w:tab w:val="right" w:leader="dot" w:pos="9629"/>
        </w:tabs>
        <w:rPr>
          <w:rFonts w:ascii="Calibri" w:hAnsi="Calibri" w:cs="Times New Roman"/>
          <w:sz w:val="21"/>
          <w:szCs w:val="22"/>
        </w:rPr>
      </w:pPr>
      <w:hyperlink w:anchor="_Toc517367178" w:history="1">
        <w:r w:rsidR="00C91C61" w:rsidRPr="00303471">
          <w:rPr>
            <w:rStyle w:val="ad"/>
            <w:rFonts w:cs="Book Antiqua"/>
            <w:bCs/>
            <w:snapToGrid w:val="0"/>
          </w:rPr>
          <w:t>3.3.1</w:t>
        </w:r>
        <w:r w:rsidR="00C91C61" w:rsidRPr="00303471">
          <w:rPr>
            <w:rStyle w:val="ad"/>
          </w:rPr>
          <w:t xml:space="preserve"> Definition</w:t>
        </w:r>
        <w:r w:rsidR="00C91C61">
          <w:rPr>
            <w:webHidden/>
          </w:rPr>
          <w:tab/>
        </w:r>
        <w:r w:rsidR="00C91C61">
          <w:rPr>
            <w:webHidden/>
          </w:rPr>
          <w:fldChar w:fldCharType="begin"/>
        </w:r>
        <w:r w:rsidR="00C91C61">
          <w:rPr>
            <w:webHidden/>
          </w:rPr>
          <w:instrText xml:space="preserve"> PAGEREF _Toc517367178 \h </w:instrText>
        </w:r>
        <w:r w:rsidR="00C91C61">
          <w:rPr>
            <w:webHidden/>
          </w:rPr>
        </w:r>
        <w:r w:rsidR="00C91C61">
          <w:rPr>
            <w:webHidden/>
          </w:rPr>
          <w:fldChar w:fldCharType="separate"/>
        </w:r>
        <w:r w:rsidR="004E2AE4">
          <w:rPr>
            <w:webHidden/>
          </w:rPr>
          <w:t>13</w:t>
        </w:r>
        <w:r w:rsidR="00C91C61">
          <w:rPr>
            <w:webHidden/>
          </w:rPr>
          <w:fldChar w:fldCharType="end"/>
        </w:r>
      </w:hyperlink>
    </w:p>
    <w:p w:rsidR="00C91C61" w:rsidRPr="00D23AB8" w:rsidRDefault="007E6323">
      <w:pPr>
        <w:pStyle w:val="32"/>
        <w:tabs>
          <w:tab w:val="right" w:leader="dot" w:pos="9629"/>
        </w:tabs>
        <w:rPr>
          <w:rFonts w:ascii="Calibri" w:hAnsi="Calibri" w:cs="Times New Roman"/>
          <w:sz w:val="21"/>
          <w:szCs w:val="22"/>
        </w:rPr>
      </w:pPr>
      <w:hyperlink w:anchor="_Toc517367179" w:history="1">
        <w:r w:rsidR="00C91C61" w:rsidRPr="00303471">
          <w:rPr>
            <w:rStyle w:val="ad"/>
            <w:rFonts w:cs="Book Antiqua"/>
            <w:bCs/>
            <w:snapToGrid w:val="0"/>
          </w:rPr>
          <w:t>3.3.2</w:t>
        </w:r>
        <w:r w:rsidR="00C91C61" w:rsidRPr="00303471">
          <w:rPr>
            <w:rStyle w:val="ad"/>
          </w:rPr>
          <w:t xml:space="preserve"> Benefits</w:t>
        </w:r>
        <w:r w:rsidR="00C91C61">
          <w:rPr>
            <w:webHidden/>
          </w:rPr>
          <w:tab/>
        </w:r>
        <w:r w:rsidR="00C91C61">
          <w:rPr>
            <w:webHidden/>
          </w:rPr>
          <w:fldChar w:fldCharType="begin"/>
        </w:r>
        <w:r w:rsidR="00C91C61">
          <w:rPr>
            <w:webHidden/>
          </w:rPr>
          <w:instrText xml:space="preserve"> PAGEREF _Toc517367179 \h </w:instrText>
        </w:r>
        <w:r w:rsidR="00C91C61">
          <w:rPr>
            <w:webHidden/>
          </w:rPr>
        </w:r>
        <w:r w:rsidR="00C91C61">
          <w:rPr>
            <w:webHidden/>
          </w:rPr>
          <w:fldChar w:fldCharType="separate"/>
        </w:r>
        <w:r w:rsidR="004E2AE4">
          <w:rPr>
            <w:webHidden/>
          </w:rPr>
          <w:t>13</w:t>
        </w:r>
        <w:r w:rsidR="00C91C61">
          <w:rPr>
            <w:webHidden/>
          </w:rPr>
          <w:fldChar w:fldCharType="end"/>
        </w:r>
      </w:hyperlink>
    </w:p>
    <w:p w:rsidR="00C91C61" w:rsidRPr="00D23AB8" w:rsidRDefault="007E6323">
      <w:pPr>
        <w:pStyle w:val="32"/>
        <w:tabs>
          <w:tab w:val="right" w:leader="dot" w:pos="9629"/>
        </w:tabs>
        <w:rPr>
          <w:rFonts w:ascii="Calibri" w:hAnsi="Calibri" w:cs="Times New Roman"/>
          <w:sz w:val="21"/>
          <w:szCs w:val="22"/>
        </w:rPr>
      </w:pPr>
      <w:hyperlink w:anchor="_Toc517367180" w:history="1">
        <w:r w:rsidR="00C91C61" w:rsidRPr="00303471">
          <w:rPr>
            <w:rStyle w:val="ad"/>
            <w:rFonts w:cs="Book Antiqua"/>
            <w:bCs/>
            <w:snapToGrid w:val="0"/>
          </w:rPr>
          <w:t>3.3.3</w:t>
        </w:r>
        <w:r w:rsidR="00C91C61" w:rsidRPr="00303471">
          <w:rPr>
            <w:rStyle w:val="ad"/>
          </w:rPr>
          <w:t xml:space="preserve"> Function</w:t>
        </w:r>
        <w:r w:rsidR="00C91C61">
          <w:rPr>
            <w:webHidden/>
          </w:rPr>
          <w:tab/>
        </w:r>
        <w:r w:rsidR="00C91C61">
          <w:rPr>
            <w:webHidden/>
          </w:rPr>
          <w:fldChar w:fldCharType="begin"/>
        </w:r>
        <w:r w:rsidR="00C91C61">
          <w:rPr>
            <w:webHidden/>
          </w:rPr>
          <w:instrText xml:space="preserve"> PAGEREF _Toc517367180 \h </w:instrText>
        </w:r>
        <w:r w:rsidR="00C91C61">
          <w:rPr>
            <w:webHidden/>
          </w:rPr>
        </w:r>
        <w:r w:rsidR="00C91C61">
          <w:rPr>
            <w:webHidden/>
          </w:rPr>
          <w:fldChar w:fldCharType="separate"/>
        </w:r>
        <w:r w:rsidR="004E2AE4">
          <w:rPr>
            <w:webHidden/>
          </w:rPr>
          <w:t>13</w:t>
        </w:r>
        <w:r w:rsidR="00C91C61">
          <w:rPr>
            <w:webHidden/>
          </w:rPr>
          <w:fldChar w:fldCharType="end"/>
        </w:r>
      </w:hyperlink>
    </w:p>
    <w:p w:rsidR="00C91C61" w:rsidRPr="00D23AB8" w:rsidRDefault="007E6323">
      <w:pPr>
        <w:pStyle w:val="32"/>
        <w:tabs>
          <w:tab w:val="right" w:leader="dot" w:pos="9629"/>
        </w:tabs>
        <w:rPr>
          <w:rFonts w:ascii="Calibri" w:hAnsi="Calibri" w:cs="Times New Roman"/>
          <w:sz w:val="21"/>
          <w:szCs w:val="22"/>
        </w:rPr>
      </w:pPr>
      <w:hyperlink w:anchor="_Toc517367181" w:history="1">
        <w:r w:rsidR="00C91C61" w:rsidRPr="00303471">
          <w:rPr>
            <w:rStyle w:val="ad"/>
            <w:rFonts w:cs="Book Antiqua"/>
            <w:bCs/>
            <w:snapToGrid w:val="0"/>
          </w:rPr>
          <w:t>3.3.4</w:t>
        </w:r>
        <w:r w:rsidR="00C91C61" w:rsidRPr="00303471">
          <w:rPr>
            <w:rStyle w:val="ad"/>
          </w:rPr>
          <w:t xml:space="preserve"> Principle</w:t>
        </w:r>
        <w:r w:rsidR="00C91C61">
          <w:rPr>
            <w:webHidden/>
          </w:rPr>
          <w:tab/>
        </w:r>
        <w:r w:rsidR="00C91C61">
          <w:rPr>
            <w:webHidden/>
          </w:rPr>
          <w:fldChar w:fldCharType="begin"/>
        </w:r>
        <w:r w:rsidR="00C91C61">
          <w:rPr>
            <w:webHidden/>
          </w:rPr>
          <w:instrText xml:space="preserve"> PAGEREF _Toc517367181 \h </w:instrText>
        </w:r>
        <w:r w:rsidR="00C91C61">
          <w:rPr>
            <w:webHidden/>
          </w:rPr>
        </w:r>
        <w:r w:rsidR="00C91C61">
          <w:rPr>
            <w:webHidden/>
          </w:rPr>
          <w:fldChar w:fldCharType="separate"/>
        </w:r>
        <w:r w:rsidR="004E2AE4">
          <w:rPr>
            <w:webHidden/>
          </w:rPr>
          <w:t>15</w:t>
        </w:r>
        <w:r w:rsidR="00C91C61">
          <w:rPr>
            <w:webHidden/>
          </w:rPr>
          <w:fldChar w:fldCharType="end"/>
        </w:r>
      </w:hyperlink>
    </w:p>
    <w:p w:rsidR="00C91C61" w:rsidRPr="00D23AB8" w:rsidRDefault="007E6323">
      <w:pPr>
        <w:pStyle w:val="32"/>
        <w:tabs>
          <w:tab w:val="right" w:leader="dot" w:pos="9629"/>
        </w:tabs>
        <w:rPr>
          <w:rFonts w:ascii="Calibri" w:hAnsi="Calibri" w:cs="Times New Roman"/>
          <w:sz w:val="21"/>
          <w:szCs w:val="22"/>
        </w:rPr>
      </w:pPr>
      <w:hyperlink w:anchor="_Toc517367182" w:history="1">
        <w:r w:rsidR="00C91C61" w:rsidRPr="00303471">
          <w:rPr>
            <w:rStyle w:val="ad"/>
            <w:rFonts w:cs="Book Antiqua"/>
            <w:bCs/>
            <w:snapToGrid w:val="0"/>
          </w:rPr>
          <w:t>3.3.5</w:t>
        </w:r>
        <w:r w:rsidR="00C91C61" w:rsidRPr="00303471">
          <w:rPr>
            <w:rStyle w:val="ad"/>
          </w:rPr>
          <w:t xml:space="preserve"> Key Parameters</w:t>
        </w:r>
        <w:r w:rsidR="00C91C61">
          <w:rPr>
            <w:webHidden/>
          </w:rPr>
          <w:tab/>
        </w:r>
        <w:r w:rsidR="00C91C61">
          <w:rPr>
            <w:webHidden/>
          </w:rPr>
          <w:fldChar w:fldCharType="begin"/>
        </w:r>
        <w:r w:rsidR="00C91C61">
          <w:rPr>
            <w:webHidden/>
          </w:rPr>
          <w:instrText xml:space="preserve"> PAGEREF _Toc517367182 \h </w:instrText>
        </w:r>
        <w:r w:rsidR="00C91C61">
          <w:rPr>
            <w:webHidden/>
          </w:rPr>
        </w:r>
        <w:r w:rsidR="00C91C61">
          <w:rPr>
            <w:webHidden/>
          </w:rPr>
          <w:fldChar w:fldCharType="separate"/>
        </w:r>
        <w:r w:rsidR="004E2AE4">
          <w:rPr>
            <w:webHidden/>
          </w:rPr>
          <w:t>16</w:t>
        </w:r>
        <w:r w:rsidR="00C91C61">
          <w:rPr>
            <w:webHidden/>
          </w:rPr>
          <w:fldChar w:fldCharType="end"/>
        </w:r>
      </w:hyperlink>
    </w:p>
    <w:p w:rsidR="00C91C61" w:rsidRPr="00D23AB8" w:rsidRDefault="007E6323">
      <w:pPr>
        <w:pStyle w:val="22"/>
        <w:tabs>
          <w:tab w:val="right" w:leader="dot" w:pos="9629"/>
        </w:tabs>
        <w:rPr>
          <w:rFonts w:ascii="Calibri" w:hAnsi="Calibri" w:cs="Times New Roman"/>
          <w:sz w:val="21"/>
          <w:szCs w:val="22"/>
        </w:rPr>
      </w:pPr>
      <w:hyperlink w:anchor="_Toc517367183" w:history="1">
        <w:r w:rsidR="00C91C61" w:rsidRPr="00303471">
          <w:rPr>
            <w:rStyle w:val="ad"/>
            <w:snapToGrid w:val="0"/>
          </w:rPr>
          <w:t>3.4</w:t>
        </w:r>
        <w:r w:rsidR="00C91C61" w:rsidRPr="00303471">
          <w:rPr>
            <w:rStyle w:val="ad"/>
          </w:rPr>
          <w:t xml:space="preserve"> Home Page Views</w:t>
        </w:r>
        <w:r w:rsidR="00C91C61">
          <w:rPr>
            <w:webHidden/>
          </w:rPr>
          <w:tab/>
        </w:r>
        <w:r w:rsidR="00C91C61">
          <w:rPr>
            <w:webHidden/>
          </w:rPr>
          <w:fldChar w:fldCharType="begin"/>
        </w:r>
        <w:r w:rsidR="00C91C61">
          <w:rPr>
            <w:webHidden/>
          </w:rPr>
          <w:instrText xml:space="preserve"> PAGEREF _Toc517367183 \h </w:instrText>
        </w:r>
        <w:r w:rsidR="00C91C61">
          <w:rPr>
            <w:webHidden/>
          </w:rPr>
        </w:r>
        <w:r w:rsidR="00C91C61">
          <w:rPr>
            <w:webHidden/>
          </w:rPr>
          <w:fldChar w:fldCharType="separate"/>
        </w:r>
        <w:r w:rsidR="004E2AE4">
          <w:rPr>
            <w:webHidden/>
          </w:rPr>
          <w:t>16</w:t>
        </w:r>
        <w:r w:rsidR="00C91C61">
          <w:rPr>
            <w:webHidden/>
          </w:rPr>
          <w:fldChar w:fldCharType="end"/>
        </w:r>
      </w:hyperlink>
    </w:p>
    <w:p w:rsidR="00C91C61" w:rsidRPr="00D23AB8" w:rsidRDefault="007E6323">
      <w:pPr>
        <w:pStyle w:val="32"/>
        <w:tabs>
          <w:tab w:val="right" w:leader="dot" w:pos="9629"/>
        </w:tabs>
        <w:rPr>
          <w:rFonts w:ascii="Calibri" w:hAnsi="Calibri" w:cs="Times New Roman"/>
          <w:sz w:val="21"/>
          <w:szCs w:val="22"/>
        </w:rPr>
      </w:pPr>
      <w:hyperlink w:anchor="_Toc517367184" w:history="1">
        <w:r w:rsidR="00C91C61" w:rsidRPr="00303471">
          <w:rPr>
            <w:rStyle w:val="ad"/>
            <w:rFonts w:cs="Book Antiqua"/>
            <w:bCs/>
            <w:snapToGrid w:val="0"/>
          </w:rPr>
          <w:t>3.4.1</w:t>
        </w:r>
        <w:r w:rsidR="00C91C61" w:rsidRPr="00303471">
          <w:rPr>
            <w:rStyle w:val="ad"/>
          </w:rPr>
          <w:t xml:space="preserve"> Definition</w:t>
        </w:r>
        <w:r w:rsidR="00C91C61">
          <w:rPr>
            <w:webHidden/>
          </w:rPr>
          <w:tab/>
        </w:r>
        <w:r w:rsidR="00C91C61">
          <w:rPr>
            <w:webHidden/>
          </w:rPr>
          <w:fldChar w:fldCharType="begin"/>
        </w:r>
        <w:r w:rsidR="00C91C61">
          <w:rPr>
            <w:webHidden/>
          </w:rPr>
          <w:instrText xml:space="preserve"> PAGEREF _Toc517367184 \h </w:instrText>
        </w:r>
        <w:r w:rsidR="00C91C61">
          <w:rPr>
            <w:webHidden/>
          </w:rPr>
        </w:r>
        <w:r w:rsidR="00C91C61">
          <w:rPr>
            <w:webHidden/>
          </w:rPr>
          <w:fldChar w:fldCharType="separate"/>
        </w:r>
        <w:r w:rsidR="004E2AE4">
          <w:rPr>
            <w:webHidden/>
          </w:rPr>
          <w:t>16</w:t>
        </w:r>
        <w:r w:rsidR="00C91C61">
          <w:rPr>
            <w:webHidden/>
          </w:rPr>
          <w:fldChar w:fldCharType="end"/>
        </w:r>
      </w:hyperlink>
    </w:p>
    <w:p w:rsidR="00C91C61" w:rsidRPr="00D23AB8" w:rsidRDefault="007E6323">
      <w:pPr>
        <w:pStyle w:val="32"/>
        <w:tabs>
          <w:tab w:val="right" w:leader="dot" w:pos="9629"/>
        </w:tabs>
        <w:rPr>
          <w:rFonts w:ascii="Calibri" w:hAnsi="Calibri" w:cs="Times New Roman"/>
          <w:sz w:val="21"/>
          <w:szCs w:val="22"/>
        </w:rPr>
      </w:pPr>
      <w:hyperlink w:anchor="_Toc517367185" w:history="1">
        <w:r w:rsidR="00C91C61" w:rsidRPr="00303471">
          <w:rPr>
            <w:rStyle w:val="ad"/>
            <w:rFonts w:cs="Book Antiqua"/>
            <w:bCs/>
            <w:snapToGrid w:val="0"/>
          </w:rPr>
          <w:t>3.4.2</w:t>
        </w:r>
        <w:r w:rsidR="00C91C61" w:rsidRPr="00303471">
          <w:rPr>
            <w:rStyle w:val="ad"/>
          </w:rPr>
          <w:t xml:space="preserve"> Benefits</w:t>
        </w:r>
        <w:r w:rsidR="00C91C61">
          <w:rPr>
            <w:webHidden/>
          </w:rPr>
          <w:tab/>
        </w:r>
        <w:r w:rsidR="00C91C61">
          <w:rPr>
            <w:webHidden/>
          </w:rPr>
          <w:fldChar w:fldCharType="begin"/>
        </w:r>
        <w:r w:rsidR="00C91C61">
          <w:rPr>
            <w:webHidden/>
          </w:rPr>
          <w:instrText xml:space="preserve"> PAGEREF _Toc517367185 \h </w:instrText>
        </w:r>
        <w:r w:rsidR="00C91C61">
          <w:rPr>
            <w:webHidden/>
          </w:rPr>
        </w:r>
        <w:r w:rsidR="00C91C61">
          <w:rPr>
            <w:webHidden/>
          </w:rPr>
          <w:fldChar w:fldCharType="separate"/>
        </w:r>
        <w:r w:rsidR="004E2AE4">
          <w:rPr>
            <w:webHidden/>
          </w:rPr>
          <w:t>16</w:t>
        </w:r>
        <w:r w:rsidR="00C91C61">
          <w:rPr>
            <w:webHidden/>
          </w:rPr>
          <w:fldChar w:fldCharType="end"/>
        </w:r>
      </w:hyperlink>
    </w:p>
    <w:p w:rsidR="00C91C61" w:rsidRPr="00D23AB8" w:rsidRDefault="007E6323">
      <w:pPr>
        <w:pStyle w:val="32"/>
        <w:tabs>
          <w:tab w:val="right" w:leader="dot" w:pos="9629"/>
        </w:tabs>
        <w:rPr>
          <w:rFonts w:ascii="Calibri" w:hAnsi="Calibri" w:cs="Times New Roman"/>
          <w:sz w:val="21"/>
          <w:szCs w:val="22"/>
        </w:rPr>
      </w:pPr>
      <w:hyperlink w:anchor="_Toc517367186" w:history="1">
        <w:r w:rsidR="00C91C61" w:rsidRPr="00303471">
          <w:rPr>
            <w:rStyle w:val="ad"/>
            <w:rFonts w:cs="Book Antiqua"/>
            <w:bCs/>
            <w:snapToGrid w:val="0"/>
          </w:rPr>
          <w:t>3.4.3</w:t>
        </w:r>
        <w:r w:rsidR="00C91C61" w:rsidRPr="00303471">
          <w:rPr>
            <w:rStyle w:val="ad"/>
          </w:rPr>
          <w:t xml:space="preserve"> Function</w:t>
        </w:r>
        <w:r w:rsidR="00C91C61">
          <w:rPr>
            <w:webHidden/>
          </w:rPr>
          <w:tab/>
        </w:r>
        <w:r w:rsidR="00C91C61">
          <w:rPr>
            <w:webHidden/>
          </w:rPr>
          <w:fldChar w:fldCharType="begin"/>
        </w:r>
        <w:r w:rsidR="00C91C61">
          <w:rPr>
            <w:webHidden/>
          </w:rPr>
          <w:instrText xml:space="preserve"> PAGEREF _Toc517367186 \h </w:instrText>
        </w:r>
        <w:r w:rsidR="00C91C61">
          <w:rPr>
            <w:webHidden/>
          </w:rPr>
        </w:r>
        <w:r w:rsidR="00C91C61">
          <w:rPr>
            <w:webHidden/>
          </w:rPr>
          <w:fldChar w:fldCharType="separate"/>
        </w:r>
        <w:r w:rsidR="004E2AE4">
          <w:rPr>
            <w:webHidden/>
          </w:rPr>
          <w:t>16</w:t>
        </w:r>
        <w:r w:rsidR="00C91C61">
          <w:rPr>
            <w:webHidden/>
          </w:rPr>
          <w:fldChar w:fldCharType="end"/>
        </w:r>
      </w:hyperlink>
    </w:p>
    <w:p w:rsidR="00C91C61" w:rsidRPr="00D23AB8" w:rsidRDefault="007E6323">
      <w:pPr>
        <w:pStyle w:val="32"/>
        <w:tabs>
          <w:tab w:val="right" w:leader="dot" w:pos="9629"/>
        </w:tabs>
        <w:rPr>
          <w:rFonts w:ascii="Calibri" w:hAnsi="Calibri" w:cs="Times New Roman"/>
          <w:sz w:val="21"/>
          <w:szCs w:val="22"/>
        </w:rPr>
      </w:pPr>
      <w:hyperlink w:anchor="_Toc517367187" w:history="1">
        <w:r w:rsidR="00C91C61" w:rsidRPr="00303471">
          <w:rPr>
            <w:rStyle w:val="ad"/>
            <w:rFonts w:cs="Book Antiqua"/>
            <w:bCs/>
            <w:snapToGrid w:val="0"/>
          </w:rPr>
          <w:t>3.4.4</w:t>
        </w:r>
        <w:r w:rsidR="00C91C61" w:rsidRPr="00303471">
          <w:rPr>
            <w:rStyle w:val="ad"/>
          </w:rPr>
          <w:t xml:space="preserve"> Principle</w:t>
        </w:r>
        <w:r w:rsidR="00C91C61">
          <w:rPr>
            <w:webHidden/>
          </w:rPr>
          <w:tab/>
        </w:r>
        <w:r w:rsidR="00C91C61">
          <w:rPr>
            <w:webHidden/>
          </w:rPr>
          <w:fldChar w:fldCharType="begin"/>
        </w:r>
        <w:r w:rsidR="00C91C61">
          <w:rPr>
            <w:webHidden/>
          </w:rPr>
          <w:instrText xml:space="preserve"> PAGEREF _Toc517367187 \h </w:instrText>
        </w:r>
        <w:r w:rsidR="00C91C61">
          <w:rPr>
            <w:webHidden/>
          </w:rPr>
        </w:r>
        <w:r w:rsidR="00C91C61">
          <w:rPr>
            <w:webHidden/>
          </w:rPr>
          <w:fldChar w:fldCharType="separate"/>
        </w:r>
        <w:r w:rsidR="004E2AE4">
          <w:rPr>
            <w:webHidden/>
          </w:rPr>
          <w:t>17</w:t>
        </w:r>
        <w:r w:rsidR="00C91C61">
          <w:rPr>
            <w:webHidden/>
          </w:rPr>
          <w:fldChar w:fldCharType="end"/>
        </w:r>
      </w:hyperlink>
    </w:p>
    <w:p w:rsidR="00C91C61" w:rsidRPr="00D23AB8" w:rsidRDefault="007E6323">
      <w:pPr>
        <w:pStyle w:val="32"/>
        <w:tabs>
          <w:tab w:val="right" w:leader="dot" w:pos="9629"/>
        </w:tabs>
        <w:rPr>
          <w:rFonts w:ascii="Calibri" w:hAnsi="Calibri" w:cs="Times New Roman"/>
          <w:sz w:val="21"/>
          <w:szCs w:val="22"/>
        </w:rPr>
      </w:pPr>
      <w:hyperlink w:anchor="_Toc517367188" w:history="1">
        <w:r w:rsidR="00C91C61" w:rsidRPr="00303471">
          <w:rPr>
            <w:rStyle w:val="ad"/>
            <w:rFonts w:cs="Book Antiqua"/>
            <w:bCs/>
            <w:snapToGrid w:val="0"/>
          </w:rPr>
          <w:t>3.4.5</w:t>
        </w:r>
        <w:r w:rsidR="00C91C61" w:rsidRPr="00303471">
          <w:rPr>
            <w:rStyle w:val="ad"/>
          </w:rPr>
          <w:t xml:space="preserve"> Key Parameters</w:t>
        </w:r>
        <w:r w:rsidR="00C91C61">
          <w:rPr>
            <w:webHidden/>
          </w:rPr>
          <w:tab/>
        </w:r>
        <w:r w:rsidR="00C91C61">
          <w:rPr>
            <w:webHidden/>
          </w:rPr>
          <w:fldChar w:fldCharType="begin"/>
        </w:r>
        <w:r w:rsidR="00C91C61">
          <w:rPr>
            <w:webHidden/>
          </w:rPr>
          <w:instrText xml:space="preserve"> PAGEREF _Toc517367188 \h </w:instrText>
        </w:r>
        <w:r w:rsidR="00C91C61">
          <w:rPr>
            <w:webHidden/>
          </w:rPr>
        </w:r>
        <w:r w:rsidR="00C91C61">
          <w:rPr>
            <w:webHidden/>
          </w:rPr>
          <w:fldChar w:fldCharType="separate"/>
        </w:r>
        <w:r w:rsidR="004E2AE4">
          <w:rPr>
            <w:webHidden/>
          </w:rPr>
          <w:t>18</w:t>
        </w:r>
        <w:r w:rsidR="00C91C61">
          <w:rPr>
            <w:webHidden/>
          </w:rPr>
          <w:fldChar w:fldCharType="end"/>
        </w:r>
      </w:hyperlink>
    </w:p>
    <w:p w:rsidR="00C91C61" w:rsidRPr="00D23AB8" w:rsidRDefault="007E6323">
      <w:pPr>
        <w:pStyle w:val="22"/>
        <w:tabs>
          <w:tab w:val="right" w:leader="dot" w:pos="9629"/>
        </w:tabs>
        <w:rPr>
          <w:rFonts w:ascii="Calibri" w:hAnsi="Calibri" w:cs="Times New Roman"/>
          <w:sz w:val="21"/>
          <w:szCs w:val="22"/>
        </w:rPr>
      </w:pPr>
      <w:hyperlink w:anchor="_Toc517367189" w:history="1">
        <w:r w:rsidR="00C91C61" w:rsidRPr="00303471">
          <w:rPr>
            <w:rStyle w:val="ad"/>
            <w:snapToGrid w:val="0"/>
          </w:rPr>
          <w:t>3.5</w:t>
        </w:r>
        <w:r w:rsidR="00C91C61" w:rsidRPr="00303471">
          <w:rPr>
            <w:rStyle w:val="ad"/>
          </w:rPr>
          <w:t xml:space="preserve"> Big Screen Monitoring</w:t>
        </w:r>
        <w:r w:rsidR="00C91C61">
          <w:rPr>
            <w:webHidden/>
          </w:rPr>
          <w:tab/>
        </w:r>
        <w:r w:rsidR="00C91C61">
          <w:rPr>
            <w:webHidden/>
          </w:rPr>
          <w:fldChar w:fldCharType="begin"/>
        </w:r>
        <w:r w:rsidR="00C91C61">
          <w:rPr>
            <w:webHidden/>
          </w:rPr>
          <w:instrText xml:space="preserve"> PAGEREF _Toc517367189 \h </w:instrText>
        </w:r>
        <w:r w:rsidR="00C91C61">
          <w:rPr>
            <w:webHidden/>
          </w:rPr>
        </w:r>
        <w:r w:rsidR="00C91C61">
          <w:rPr>
            <w:webHidden/>
          </w:rPr>
          <w:fldChar w:fldCharType="separate"/>
        </w:r>
        <w:r w:rsidR="004E2AE4">
          <w:rPr>
            <w:webHidden/>
          </w:rPr>
          <w:t>18</w:t>
        </w:r>
        <w:r w:rsidR="00C91C61">
          <w:rPr>
            <w:webHidden/>
          </w:rPr>
          <w:fldChar w:fldCharType="end"/>
        </w:r>
      </w:hyperlink>
    </w:p>
    <w:p w:rsidR="00C91C61" w:rsidRPr="00D23AB8" w:rsidRDefault="007E6323">
      <w:pPr>
        <w:pStyle w:val="32"/>
        <w:tabs>
          <w:tab w:val="right" w:leader="dot" w:pos="9629"/>
        </w:tabs>
        <w:rPr>
          <w:rFonts w:ascii="Calibri" w:hAnsi="Calibri" w:cs="Times New Roman"/>
          <w:sz w:val="21"/>
          <w:szCs w:val="22"/>
        </w:rPr>
      </w:pPr>
      <w:hyperlink w:anchor="_Toc517367190" w:history="1">
        <w:r w:rsidR="00C91C61" w:rsidRPr="00303471">
          <w:rPr>
            <w:rStyle w:val="ad"/>
            <w:rFonts w:cs="Book Antiqua"/>
            <w:bCs/>
            <w:snapToGrid w:val="0"/>
          </w:rPr>
          <w:t>3.5.1</w:t>
        </w:r>
        <w:r w:rsidR="00C91C61" w:rsidRPr="00303471">
          <w:rPr>
            <w:rStyle w:val="ad"/>
          </w:rPr>
          <w:t xml:space="preserve"> Definition</w:t>
        </w:r>
        <w:r w:rsidR="00C91C61">
          <w:rPr>
            <w:webHidden/>
          </w:rPr>
          <w:tab/>
        </w:r>
        <w:r w:rsidR="00C91C61">
          <w:rPr>
            <w:webHidden/>
          </w:rPr>
          <w:fldChar w:fldCharType="begin"/>
        </w:r>
        <w:r w:rsidR="00C91C61">
          <w:rPr>
            <w:webHidden/>
          </w:rPr>
          <w:instrText xml:space="preserve"> PAGEREF _Toc517367190 \h </w:instrText>
        </w:r>
        <w:r w:rsidR="00C91C61">
          <w:rPr>
            <w:webHidden/>
          </w:rPr>
        </w:r>
        <w:r w:rsidR="00C91C61">
          <w:rPr>
            <w:webHidden/>
          </w:rPr>
          <w:fldChar w:fldCharType="separate"/>
        </w:r>
        <w:r w:rsidR="004E2AE4">
          <w:rPr>
            <w:webHidden/>
          </w:rPr>
          <w:t>18</w:t>
        </w:r>
        <w:r w:rsidR="00C91C61">
          <w:rPr>
            <w:webHidden/>
          </w:rPr>
          <w:fldChar w:fldCharType="end"/>
        </w:r>
      </w:hyperlink>
    </w:p>
    <w:p w:rsidR="00C91C61" w:rsidRPr="00D23AB8" w:rsidRDefault="007E6323">
      <w:pPr>
        <w:pStyle w:val="32"/>
        <w:tabs>
          <w:tab w:val="right" w:leader="dot" w:pos="9629"/>
        </w:tabs>
        <w:rPr>
          <w:rFonts w:ascii="Calibri" w:hAnsi="Calibri" w:cs="Times New Roman"/>
          <w:sz w:val="21"/>
          <w:szCs w:val="22"/>
        </w:rPr>
      </w:pPr>
      <w:hyperlink w:anchor="_Toc517367191" w:history="1">
        <w:r w:rsidR="00C91C61" w:rsidRPr="00303471">
          <w:rPr>
            <w:rStyle w:val="ad"/>
            <w:rFonts w:cs="Book Antiqua"/>
            <w:bCs/>
            <w:snapToGrid w:val="0"/>
          </w:rPr>
          <w:t>3.5.2</w:t>
        </w:r>
        <w:r w:rsidR="00C91C61" w:rsidRPr="00303471">
          <w:rPr>
            <w:rStyle w:val="ad"/>
          </w:rPr>
          <w:t xml:space="preserve"> Benefits</w:t>
        </w:r>
        <w:r w:rsidR="00C91C61">
          <w:rPr>
            <w:webHidden/>
          </w:rPr>
          <w:tab/>
        </w:r>
        <w:r w:rsidR="00C91C61">
          <w:rPr>
            <w:webHidden/>
          </w:rPr>
          <w:fldChar w:fldCharType="begin"/>
        </w:r>
        <w:r w:rsidR="00C91C61">
          <w:rPr>
            <w:webHidden/>
          </w:rPr>
          <w:instrText xml:space="preserve"> PAGEREF _Toc517367191 \h </w:instrText>
        </w:r>
        <w:r w:rsidR="00C91C61">
          <w:rPr>
            <w:webHidden/>
          </w:rPr>
        </w:r>
        <w:r w:rsidR="00C91C61">
          <w:rPr>
            <w:webHidden/>
          </w:rPr>
          <w:fldChar w:fldCharType="separate"/>
        </w:r>
        <w:r w:rsidR="004E2AE4">
          <w:rPr>
            <w:webHidden/>
          </w:rPr>
          <w:t>18</w:t>
        </w:r>
        <w:r w:rsidR="00C91C61">
          <w:rPr>
            <w:webHidden/>
          </w:rPr>
          <w:fldChar w:fldCharType="end"/>
        </w:r>
      </w:hyperlink>
    </w:p>
    <w:p w:rsidR="00C91C61" w:rsidRPr="00D23AB8" w:rsidRDefault="007E6323">
      <w:pPr>
        <w:pStyle w:val="32"/>
        <w:tabs>
          <w:tab w:val="right" w:leader="dot" w:pos="9629"/>
        </w:tabs>
        <w:rPr>
          <w:rFonts w:ascii="Calibri" w:hAnsi="Calibri" w:cs="Times New Roman"/>
          <w:sz w:val="21"/>
          <w:szCs w:val="22"/>
        </w:rPr>
      </w:pPr>
      <w:hyperlink w:anchor="_Toc517367192" w:history="1">
        <w:r w:rsidR="00C91C61" w:rsidRPr="00303471">
          <w:rPr>
            <w:rStyle w:val="ad"/>
            <w:rFonts w:cs="Book Antiqua"/>
            <w:bCs/>
            <w:snapToGrid w:val="0"/>
          </w:rPr>
          <w:t>3.5.3</w:t>
        </w:r>
        <w:r w:rsidR="00C91C61" w:rsidRPr="00303471">
          <w:rPr>
            <w:rStyle w:val="ad"/>
          </w:rPr>
          <w:t xml:space="preserve"> Function</w:t>
        </w:r>
        <w:r w:rsidR="00C91C61">
          <w:rPr>
            <w:webHidden/>
          </w:rPr>
          <w:tab/>
        </w:r>
        <w:r w:rsidR="00C91C61">
          <w:rPr>
            <w:webHidden/>
          </w:rPr>
          <w:fldChar w:fldCharType="begin"/>
        </w:r>
        <w:r w:rsidR="00C91C61">
          <w:rPr>
            <w:webHidden/>
          </w:rPr>
          <w:instrText xml:space="preserve"> PAGEREF _Toc517367192 \h </w:instrText>
        </w:r>
        <w:r w:rsidR="00C91C61">
          <w:rPr>
            <w:webHidden/>
          </w:rPr>
        </w:r>
        <w:r w:rsidR="00C91C61">
          <w:rPr>
            <w:webHidden/>
          </w:rPr>
          <w:fldChar w:fldCharType="separate"/>
        </w:r>
        <w:r w:rsidR="004E2AE4">
          <w:rPr>
            <w:webHidden/>
          </w:rPr>
          <w:t>18</w:t>
        </w:r>
        <w:r w:rsidR="00C91C61">
          <w:rPr>
            <w:webHidden/>
          </w:rPr>
          <w:fldChar w:fldCharType="end"/>
        </w:r>
      </w:hyperlink>
    </w:p>
    <w:p w:rsidR="00C91C61" w:rsidRPr="00D23AB8" w:rsidRDefault="007E6323">
      <w:pPr>
        <w:pStyle w:val="32"/>
        <w:tabs>
          <w:tab w:val="right" w:leader="dot" w:pos="9629"/>
        </w:tabs>
        <w:rPr>
          <w:rFonts w:ascii="Calibri" w:hAnsi="Calibri" w:cs="Times New Roman"/>
          <w:sz w:val="21"/>
          <w:szCs w:val="22"/>
        </w:rPr>
      </w:pPr>
      <w:hyperlink w:anchor="_Toc517367193" w:history="1">
        <w:r w:rsidR="00C91C61" w:rsidRPr="00303471">
          <w:rPr>
            <w:rStyle w:val="ad"/>
            <w:rFonts w:cs="Book Antiqua"/>
            <w:bCs/>
            <w:snapToGrid w:val="0"/>
          </w:rPr>
          <w:t>3.5.4</w:t>
        </w:r>
        <w:r w:rsidR="00C91C61" w:rsidRPr="00303471">
          <w:rPr>
            <w:rStyle w:val="ad"/>
          </w:rPr>
          <w:t xml:space="preserve"> Principle</w:t>
        </w:r>
        <w:r w:rsidR="00C91C61">
          <w:rPr>
            <w:webHidden/>
          </w:rPr>
          <w:tab/>
        </w:r>
        <w:r w:rsidR="00C91C61">
          <w:rPr>
            <w:webHidden/>
          </w:rPr>
          <w:fldChar w:fldCharType="begin"/>
        </w:r>
        <w:r w:rsidR="00C91C61">
          <w:rPr>
            <w:webHidden/>
          </w:rPr>
          <w:instrText xml:space="preserve"> PAGEREF _Toc517367193 \h </w:instrText>
        </w:r>
        <w:r w:rsidR="00C91C61">
          <w:rPr>
            <w:webHidden/>
          </w:rPr>
        </w:r>
        <w:r w:rsidR="00C91C61">
          <w:rPr>
            <w:webHidden/>
          </w:rPr>
          <w:fldChar w:fldCharType="separate"/>
        </w:r>
        <w:r w:rsidR="004E2AE4">
          <w:rPr>
            <w:webHidden/>
          </w:rPr>
          <w:t>19</w:t>
        </w:r>
        <w:r w:rsidR="00C91C61">
          <w:rPr>
            <w:webHidden/>
          </w:rPr>
          <w:fldChar w:fldCharType="end"/>
        </w:r>
      </w:hyperlink>
    </w:p>
    <w:p w:rsidR="00C91C61" w:rsidRPr="00D23AB8" w:rsidRDefault="007E6323">
      <w:pPr>
        <w:pStyle w:val="32"/>
        <w:tabs>
          <w:tab w:val="right" w:leader="dot" w:pos="9629"/>
        </w:tabs>
        <w:rPr>
          <w:rFonts w:ascii="Calibri" w:hAnsi="Calibri" w:cs="Times New Roman"/>
          <w:sz w:val="21"/>
          <w:szCs w:val="22"/>
        </w:rPr>
      </w:pPr>
      <w:hyperlink w:anchor="_Toc517367194" w:history="1">
        <w:r w:rsidR="00C91C61" w:rsidRPr="00303471">
          <w:rPr>
            <w:rStyle w:val="ad"/>
            <w:rFonts w:cs="Book Antiqua"/>
            <w:bCs/>
            <w:snapToGrid w:val="0"/>
          </w:rPr>
          <w:t>3.5.5</w:t>
        </w:r>
        <w:r w:rsidR="00C91C61" w:rsidRPr="00303471">
          <w:rPr>
            <w:rStyle w:val="ad"/>
          </w:rPr>
          <w:t xml:space="preserve"> Key Parameters</w:t>
        </w:r>
        <w:r w:rsidR="00C91C61">
          <w:rPr>
            <w:webHidden/>
          </w:rPr>
          <w:tab/>
        </w:r>
        <w:r w:rsidR="00C91C61">
          <w:rPr>
            <w:webHidden/>
          </w:rPr>
          <w:fldChar w:fldCharType="begin"/>
        </w:r>
        <w:r w:rsidR="00C91C61">
          <w:rPr>
            <w:webHidden/>
          </w:rPr>
          <w:instrText xml:space="preserve"> PAGEREF _Toc517367194 \h </w:instrText>
        </w:r>
        <w:r w:rsidR="00C91C61">
          <w:rPr>
            <w:webHidden/>
          </w:rPr>
        </w:r>
        <w:r w:rsidR="00C91C61">
          <w:rPr>
            <w:webHidden/>
          </w:rPr>
          <w:fldChar w:fldCharType="separate"/>
        </w:r>
        <w:r w:rsidR="004E2AE4">
          <w:rPr>
            <w:webHidden/>
          </w:rPr>
          <w:t>19</w:t>
        </w:r>
        <w:r w:rsidR="00C91C61">
          <w:rPr>
            <w:webHidden/>
          </w:rPr>
          <w:fldChar w:fldCharType="end"/>
        </w:r>
      </w:hyperlink>
    </w:p>
    <w:p w:rsidR="00C91C61" w:rsidRPr="00D23AB8" w:rsidRDefault="007E6323">
      <w:pPr>
        <w:pStyle w:val="22"/>
        <w:tabs>
          <w:tab w:val="right" w:leader="dot" w:pos="9629"/>
        </w:tabs>
        <w:rPr>
          <w:rFonts w:ascii="Calibri" w:hAnsi="Calibri" w:cs="Times New Roman"/>
          <w:sz w:val="21"/>
          <w:szCs w:val="22"/>
        </w:rPr>
      </w:pPr>
      <w:hyperlink w:anchor="_Toc517367195" w:history="1">
        <w:r w:rsidR="00C91C61" w:rsidRPr="00303471">
          <w:rPr>
            <w:rStyle w:val="ad"/>
            <w:snapToGrid w:val="0"/>
          </w:rPr>
          <w:t>3.6</w:t>
        </w:r>
        <w:r w:rsidR="00C91C61" w:rsidRPr="00303471">
          <w:rPr>
            <w:rStyle w:val="ad"/>
          </w:rPr>
          <w:t xml:space="preserve"> Performance Management</w:t>
        </w:r>
        <w:r w:rsidR="00C91C61">
          <w:rPr>
            <w:webHidden/>
          </w:rPr>
          <w:tab/>
        </w:r>
        <w:r w:rsidR="00C91C61">
          <w:rPr>
            <w:webHidden/>
          </w:rPr>
          <w:fldChar w:fldCharType="begin"/>
        </w:r>
        <w:r w:rsidR="00C91C61">
          <w:rPr>
            <w:webHidden/>
          </w:rPr>
          <w:instrText xml:space="preserve"> PAGEREF _Toc517367195 \h </w:instrText>
        </w:r>
        <w:r w:rsidR="00C91C61">
          <w:rPr>
            <w:webHidden/>
          </w:rPr>
        </w:r>
        <w:r w:rsidR="00C91C61">
          <w:rPr>
            <w:webHidden/>
          </w:rPr>
          <w:fldChar w:fldCharType="separate"/>
        </w:r>
        <w:r w:rsidR="004E2AE4">
          <w:rPr>
            <w:webHidden/>
          </w:rPr>
          <w:t>19</w:t>
        </w:r>
        <w:r w:rsidR="00C91C61">
          <w:rPr>
            <w:webHidden/>
          </w:rPr>
          <w:fldChar w:fldCharType="end"/>
        </w:r>
      </w:hyperlink>
    </w:p>
    <w:p w:rsidR="00C91C61" w:rsidRPr="00D23AB8" w:rsidRDefault="007E6323">
      <w:pPr>
        <w:pStyle w:val="32"/>
        <w:tabs>
          <w:tab w:val="right" w:leader="dot" w:pos="9629"/>
        </w:tabs>
        <w:rPr>
          <w:rFonts w:ascii="Calibri" w:hAnsi="Calibri" w:cs="Times New Roman"/>
          <w:sz w:val="21"/>
          <w:szCs w:val="22"/>
        </w:rPr>
      </w:pPr>
      <w:hyperlink w:anchor="_Toc517367196" w:history="1">
        <w:r w:rsidR="00C91C61" w:rsidRPr="00303471">
          <w:rPr>
            <w:rStyle w:val="ad"/>
            <w:rFonts w:cs="Book Antiqua"/>
            <w:bCs/>
            <w:snapToGrid w:val="0"/>
          </w:rPr>
          <w:t>3.6.1</w:t>
        </w:r>
        <w:r w:rsidR="00C91C61" w:rsidRPr="00303471">
          <w:rPr>
            <w:rStyle w:val="ad"/>
          </w:rPr>
          <w:t xml:space="preserve"> Definition</w:t>
        </w:r>
        <w:r w:rsidR="00C91C61">
          <w:rPr>
            <w:webHidden/>
          </w:rPr>
          <w:tab/>
        </w:r>
        <w:r w:rsidR="00C91C61">
          <w:rPr>
            <w:webHidden/>
          </w:rPr>
          <w:fldChar w:fldCharType="begin"/>
        </w:r>
        <w:r w:rsidR="00C91C61">
          <w:rPr>
            <w:webHidden/>
          </w:rPr>
          <w:instrText xml:space="preserve"> PAGEREF _Toc517367196 \h </w:instrText>
        </w:r>
        <w:r w:rsidR="00C91C61">
          <w:rPr>
            <w:webHidden/>
          </w:rPr>
        </w:r>
        <w:r w:rsidR="00C91C61">
          <w:rPr>
            <w:webHidden/>
          </w:rPr>
          <w:fldChar w:fldCharType="separate"/>
        </w:r>
        <w:r w:rsidR="004E2AE4">
          <w:rPr>
            <w:webHidden/>
          </w:rPr>
          <w:t>19</w:t>
        </w:r>
        <w:r w:rsidR="00C91C61">
          <w:rPr>
            <w:webHidden/>
          </w:rPr>
          <w:fldChar w:fldCharType="end"/>
        </w:r>
      </w:hyperlink>
    </w:p>
    <w:p w:rsidR="00C91C61" w:rsidRPr="00D23AB8" w:rsidRDefault="007E6323">
      <w:pPr>
        <w:pStyle w:val="32"/>
        <w:tabs>
          <w:tab w:val="right" w:leader="dot" w:pos="9629"/>
        </w:tabs>
        <w:rPr>
          <w:rFonts w:ascii="Calibri" w:hAnsi="Calibri" w:cs="Times New Roman"/>
          <w:sz w:val="21"/>
          <w:szCs w:val="22"/>
        </w:rPr>
      </w:pPr>
      <w:hyperlink w:anchor="_Toc517367197" w:history="1">
        <w:r w:rsidR="00C91C61" w:rsidRPr="00303471">
          <w:rPr>
            <w:rStyle w:val="ad"/>
            <w:rFonts w:cs="Book Antiqua"/>
            <w:bCs/>
            <w:snapToGrid w:val="0"/>
          </w:rPr>
          <w:t>3.6.2</w:t>
        </w:r>
        <w:r w:rsidR="00C91C61" w:rsidRPr="00303471">
          <w:rPr>
            <w:rStyle w:val="ad"/>
          </w:rPr>
          <w:t xml:space="preserve"> Benefits</w:t>
        </w:r>
        <w:r w:rsidR="00C91C61">
          <w:rPr>
            <w:webHidden/>
          </w:rPr>
          <w:tab/>
        </w:r>
        <w:r w:rsidR="00C91C61">
          <w:rPr>
            <w:webHidden/>
          </w:rPr>
          <w:fldChar w:fldCharType="begin"/>
        </w:r>
        <w:r w:rsidR="00C91C61">
          <w:rPr>
            <w:webHidden/>
          </w:rPr>
          <w:instrText xml:space="preserve"> PAGEREF _Toc517367197 \h </w:instrText>
        </w:r>
        <w:r w:rsidR="00C91C61">
          <w:rPr>
            <w:webHidden/>
          </w:rPr>
        </w:r>
        <w:r w:rsidR="00C91C61">
          <w:rPr>
            <w:webHidden/>
          </w:rPr>
          <w:fldChar w:fldCharType="separate"/>
        </w:r>
        <w:r w:rsidR="004E2AE4">
          <w:rPr>
            <w:webHidden/>
          </w:rPr>
          <w:t>20</w:t>
        </w:r>
        <w:r w:rsidR="00C91C61">
          <w:rPr>
            <w:webHidden/>
          </w:rPr>
          <w:fldChar w:fldCharType="end"/>
        </w:r>
      </w:hyperlink>
    </w:p>
    <w:p w:rsidR="00C91C61" w:rsidRPr="00D23AB8" w:rsidRDefault="007E6323">
      <w:pPr>
        <w:pStyle w:val="32"/>
        <w:tabs>
          <w:tab w:val="right" w:leader="dot" w:pos="9629"/>
        </w:tabs>
        <w:rPr>
          <w:rFonts w:ascii="Calibri" w:hAnsi="Calibri" w:cs="Times New Roman"/>
          <w:sz w:val="21"/>
          <w:szCs w:val="22"/>
        </w:rPr>
      </w:pPr>
      <w:hyperlink w:anchor="_Toc517367198" w:history="1">
        <w:r w:rsidR="00C91C61" w:rsidRPr="00303471">
          <w:rPr>
            <w:rStyle w:val="ad"/>
            <w:rFonts w:cs="Book Antiqua"/>
            <w:bCs/>
            <w:snapToGrid w:val="0"/>
          </w:rPr>
          <w:t>3.6.3</w:t>
        </w:r>
        <w:r w:rsidR="00C91C61" w:rsidRPr="00303471">
          <w:rPr>
            <w:rStyle w:val="ad"/>
          </w:rPr>
          <w:t xml:space="preserve"> Function</w:t>
        </w:r>
        <w:r w:rsidR="00C91C61">
          <w:rPr>
            <w:webHidden/>
          </w:rPr>
          <w:tab/>
        </w:r>
        <w:r w:rsidR="00C91C61">
          <w:rPr>
            <w:webHidden/>
          </w:rPr>
          <w:fldChar w:fldCharType="begin"/>
        </w:r>
        <w:r w:rsidR="00C91C61">
          <w:rPr>
            <w:webHidden/>
          </w:rPr>
          <w:instrText xml:space="preserve"> PAGEREF _Toc517367198 \h </w:instrText>
        </w:r>
        <w:r w:rsidR="00C91C61">
          <w:rPr>
            <w:webHidden/>
          </w:rPr>
        </w:r>
        <w:r w:rsidR="00C91C61">
          <w:rPr>
            <w:webHidden/>
          </w:rPr>
          <w:fldChar w:fldCharType="separate"/>
        </w:r>
        <w:r w:rsidR="004E2AE4">
          <w:rPr>
            <w:webHidden/>
          </w:rPr>
          <w:t>20</w:t>
        </w:r>
        <w:r w:rsidR="00C91C61">
          <w:rPr>
            <w:webHidden/>
          </w:rPr>
          <w:fldChar w:fldCharType="end"/>
        </w:r>
      </w:hyperlink>
    </w:p>
    <w:p w:rsidR="00C91C61" w:rsidRPr="00D23AB8" w:rsidRDefault="007E6323">
      <w:pPr>
        <w:pStyle w:val="32"/>
        <w:tabs>
          <w:tab w:val="right" w:leader="dot" w:pos="9629"/>
        </w:tabs>
        <w:rPr>
          <w:rFonts w:ascii="Calibri" w:hAnsi="Calibri" w:cs="Times New Roman"/>
          <w:sz w:val="21"/>
          <w:szCs w:val="22"/>
        </w:rPr>
      </w:pPr>
      <w:hyperlink w:anchor="_Toc517367199" w:history="1">
        <w:r w:rsidR="00C91C61" w:rsidRPr="00303471">
          <w:rPr>
            <w:rStyle w:val="ad"/>
            <w:rFonts w:cs="Book Antiqua"/>
            <w:bCs/>
            <w:snapToGrid w:val="0"/>
          </w:rPr>
          <w:t>3.6.4</w:t>
        </w:r>
        <w:r w:rsidR="00C91C61" w:rsidRPr="00303471">
          <w:rPr>
            <w:rStyle w:val="ad"/>
          </w:rPr>
          <w:t xml:space="preserve"> Principle</w:t>
        </w:r>
        <w:r w:rsidR="00C91C61">
          <w:rPr>
            <w:webHidden/>
          </w:rPr>
          <w:tab/>
        </w:r>
        <w:r w:rsidR="00C91C61">
          <w:rPr>
            <w:webHidden/>
          </w:rPr>
          <w:fldChar w:fldCharType="begin"/>
        </w:r>
        <w:r w:rsidR="00C91C61">
          <w:rPr>
            <w:webHidden/>
          </w:rPr>
          <w:instrText xml:space="preserve"> PAGEREF _Toc517367199 \h </w:instrText>
        </w:r>
        <w:r w:rsidR="00C91C61">
          <w:rPr>
            <w:webHidden/>
          </w:rPr>
        </w:r>
        <w:r w:rsidR="00C91C61">
          <w:rPr>
            <w:webHidden/>
          </w:rPr>
          <w:fldChar w:fldCharType="separate"/>
        </w:r>
        <w:r w:rsidR="004E2AE4">
          <w:rPr>
            <w:webHidden/>
          </w:rPr>
          <w:t>21</w:t>
        </w:r>
        <w:r w:rsidR="00C91C61">
          <w:rPr>
            <w:webHidden/>
          </w:rPr>
          <w:fldChar w:fldCharType="end"/>
        </w:r>
      </w:hyperlink>
    </w:p>
    <w:p w:rsidR="00C91C61" w:rsidRPr="00D23AB8" w:rsidRDefault="007E6323">
      <w:pPr>
        <w:pStyle w:val="32"/>
        <w:tabs>
          <w:tab w:val="right" w:leader="dot" w:pos="9629"/>
        </w:tabs>
        <w:rPr>
          <w:rFonts w:ascii="Calibri" w:hAnsi="Calibri" w:cs="Times New Roman"/>
          <w:sz w:val="21"/>
          <w:szCs w:val="22"/>
        </w:rPr>
      </w:pPr>
      <w:hyperlink w:anchor="_Toc517367200" w:history="1">
        <w:r w:rsidR="00C91C61" w:rsidRPr="00303471">
          <w:rPr>
            <w:rStyle w:val="ad"/>
            <w:rFonts w:cs="Book Antiqua"/>
            <w:bCs/>
            <w:snapToGrid w:val="0"/>
          </w:rPr>
          <w:t>3.6.5</w:t>
        </w:r>
        <w:r w:rsidR="00C91C61" w:rsidRPr="00303471">
          <w:rPr>
            <w:rStyle w:val="ad"/>
          </w:rPr>
          <w:t xml:space="preserve"> Key Parameters</w:t>
        </w:r>
        <w:r w:rsidR="00C91C61">
          <w:rPr>
            <w:webHidden/>
          </w:rPr>
          <w:tab/>
        </w:r>
        <w:r w:rsidR="00C91C61">
          <w:rPr>
            <w:webHidden/>
          </w:rPr>
          <w:fldChar w:fldCharType="begin"/>
        </w:r>
        <w:r w:rsidR="00C91C61">
          <w:rPr>
            <w:webHidden/>
          </w:rPr>
          <w:instrText xml:space="preserve"> PAGEREF _Toc517367200 \h </w:instrText>
        </w:r>
        <w:r w:rsidR="00C91C61">
          <w:rPr>
            <w:webHidden/>
          </w:rPr>
        </w:r>
        <w:r w:rsidR="00C91C61">
          <w:rPr>
            <w:webHidden/>
          </w:rPr>
          <w:fldChar w:fldCharType="separate"/>
        </w:r>
        <w:r w:rsidR="004E2AE4">
          <w:rPr>
            <w:webHidden/>
          </w:rPr>
          <w:t>22</w:t>
        </w:r>
        <w:r w:rsidR="00C91C61">
          <w:rPr>
            <w:webHidden/>
          </w:rPr>
          <w:fldChar w:fldCharType="end"/>
        </w:r>
      </w:hyperlink>
    </w:p>
    <w:p w:rsidR="00C91C61" w:rsidRPr="00D23AB8" w:rsidRDefault="007E6323">
      <w:pPr>
        <w:pStyle w:val="22"/>
        <w:tabs>
          <w:tab w:val="right" w:leader="dot" w:pos="9629"/>
        </w:tabs>
        <w:rPr>
          <w:rFonts w:ascii="Calibri" w:hAnsi="Calibri" w:cs="Times New Roman"/>
          <w:sz w:val="21"/>
          <w:szCs w:val="22"/>
        </w:rPr>
      </w:pPr>
      <w:hyperlink w:anchor="_Toc517367201" w:history="1">
        <w:r w:rsidR="00C91C61" w:rsidRPr="00303471">
          <w:rPr>
            <w:rStyle w:val="ad"/>
            <w:snapToGrid w:val="0"/>
          </w:rPr>
          <w:t>3.7</w:t>
        </w:r>
        <w:r w:rsidR="00C91C61" w:rsidRPr="00303471">
          <w:rPr>
            <w:rStyle w:val="ad"/>
          </w:rPr>
          <w:t xml:space="preserve"> Report Management</w:t>
        </w:r>
        <w:r w:rsidR="00C91C61">
          <w:rPr>
            <w:webHidden/>
          </w:rPr>
          <w:tab/>
        </w:r>
        <w:r w:rsidR="00C91C61">
          <w:rPr>
            <w:webHidden/>
          </w:rPr>
          <w:fldChar w:fldCharType="begin"/>
        </w:r>
        <w:r w:rsidR="00C91C61">
          <w:rPr>
            <w:webHidden/>
          </w:rPr>
          <w:instrText xml:space="preserve"> PAGEREF _Toc517367201 \h </w:instrText>
        </w:r>
        <w:r w:rsidR="00C91C61">
          <w:rPr>
            <w:webHidden/>
          </w:rPr>
        </w:r>
        <w:r w:rsidR="00C91C61">
          <w:rPr>
            <w:webHidden/>
          </w:rPr>
          <w:fldChar w:fldCharType="separate"/>
        </w:r>
        <w:r w:rsidR="004E2AE4">
          <w:rPr>
            <w:webHidden/>
          </w:rPr>
          <w:t>23</w:t>
        </w:r>
        <w:r w:rsidR="00C91C61">
          <w:rPr>
            <w:webHidden/>
          </w:rPr>
          <w:fldChar w:fldCharType="end"/>
        </w:r>
      </w:hyperlink>
    </w:p>
    <w:p w:rsidR="00C91C61" w:rsidRPr="00D23AB8" w:rsidRDefault="007E6323">
      <w:pPr>
        <w:pStyle w:val="32"/>
        <w:tabs>
          <w:tab w:val="right" w:leader="dot" w:pos="9629"/>
        </w:tabs>
        <w:rPr>
          <w:rFonts w:ascii="Calibri" w:hAnsi="Calibri" w:cs="Times New Roman"/>
          <w:sz w:val="21"/>
          <w:szCs w:val="22"/>
        </w:rPr>
      </w:pPr>
      <w:hyperlink w:anchor="_Toc517367202" w:history="1">
        <w:r w:rsidR="00C91C61" w:rsidRPr="00303471">
          <w:rPr>
            <w:rStyle w:val="ad"/>
            <w:rFonts w:cs="Book Antiqua"/>
            <w:bCs/>
            <w:snapToGrid w:val="0"/>
          </w:rPr>
          <w:t>3.7.1</w:t>
        </w:r>
        <w:r w:rsidR="00C91C61" w:rsidRPr="00303471">
          <w:rPr>
            <w:rStyle w:val="ad"/>
          </w:rPr>
          <w:t xml:space="preserve"> Definition</w:t>
        </w:r>
        <w:r w:rsidR="00C91C61">
          <w:rPr>
            <w:webHidden/>
          </w:rPr>
          <w:tab/>
        </w:r>
        <w:r w:rsidR="00C91C61">
          <w:rPr>
            <w:webHidden/>
          </w:rPr>
          <w:fldChar w:fldCharType="begin"/>
        </w:r>
        <w:r w:rsidR="00C91C61">
          <w:rPr>
            <w:webHidden/>
          </w:rPr>
          <w:instrText xml:space="preserve"> PAGEREF _Toc517367202 \h </w:instrText>
        </w:r>
        <w:r w:rsidR="00C91C61">
          <w:rPr>
            <w:webHidden/>
          </w:rPr>
        </w:r>
        <w:r w:rsidR="00C91C61">
          <w:rPr>
            <w:webHidden/>
          </w:rPr>
          <w:fldChar w:fldCharType="separate"/>
        </w:r>
        <w:r w:rsidR="004E2AE4">
          <w:rPr>
            <w:webHidden/>
          </w:rPr>
          <w:t>23</w:t>
        </w:r>
        <w:r w:rsidR="00C91C61">
          <w:rPr>
            <w:webHidden/>
          </w:rPr>
          <w:fldChar w:fldCharType="end"/>
        </w:r>
      </w:hyperlink>
    </w:p>
    <w:p w:rsidR="00C91C61" w:rsidRPr="00D23AB8" w:rsidRDefault="007E6323">
      <w:pPr>
        <w:pStyle w:val="32"/>
        <w:tabs>
          <w:tab w:val="right" w:leader="dot" w:pos="9629"/>
        </w:tabs>
        <w:rPr>
          <w:rFonts w:ascii="Calibri" w:hAnsi="Calibri" w:cs="Times New Roman"/>
          <w:sz w:val="21"/>
          <w:szCs w:val="22"/>
        </w:rPr>
      </w:pPr>
      <w:hyperlink w:anchor="_Toc517367203" w:history="1">
        <w:r w:rsidR="00C91C61" w:rsidRPr="00303471">
          <w:rPr>
            <w:rStyle w:val="ad"/>
            <w:rFonts w:cs="Book Antiqua"/>
            <w:bCs/>
            <w:snapToGrid w:val="0"/>
          </w:rPr>
          <w:t>3.7.2</w:t>
        </w:r>
        <w:r w:rsidR="00C91C61" w:rsidRPr="00303471">
          <w:rPr>
            <w:rStyle w:val="ad"/>
          </w:rPr>
          <w:t xml:space="preserve"> Benefits</w:t>
        </w:r>
        <w:r w:rsidR="00C91C61">
          <w:rPr>
            <w:webHidden/>
          </w:rPr>
          <w:tab/>
        </w:r>
        <w:r w:rsidR="00C91C61">
          <w:rPr>
            <w:webHidden/>
          </w:rPr>
          <w:fldChar w:fldCharType="begin"/>
        </w:r>
        <w:r w:rsidR="00C91C61">
          <w:rPr>
            <w:webHidden/>
          </w:rPr>
          <w:instrText xml:space="preserve"> PAGEREF _Toc517367203 \h </w:instrText>
        </w:r>
        <w:r w:rsidR="00C91C61">
          <w:rPr>
            <w:webHidden/>
          </w:rPr>
        </w:r>
        <w:r w:rsidR="00C91C61">
          <w:rPr>
            <w:webHidden/>
          </w:rPr>
          <w:fldChar w:fldCharType="separate"/>
        </w:r>
        <w:r w:rsidR="004E2AE4">
          <w:rPr>
            <w:webHidden/>
          </w:rPr>
          <w:t>24</w:t>
        </w:r>
        <w:r w:rsidR="00C91C61">
          <w:rPr>
            <w:webHidden/>
          </w:rPr>
          <w:fldChar w:fldCharType="end"/>
        </w:r>
      </w:hyperlink>
    </w:p>
    <w:p w:rsidR="00C91C61" w:rsidRPr="00D23AB8" w:rsidRDefault="007E6323">
      <w:pPr>
        <w:pStyle w:val="32"/>
        <w:tabs>
          <w:tab w:val="right" w:leader="dot" w:pos="9629"/>
        </w:tabs>
        <w:rPr>
          <w:rFonts w:ascii="Calibri" w:hAnsi="Calibri" w:cs="Times New Roman"/>
          <w:sz w:val="21"/>
          <w:szCs w:val="22"/>
        </w:rPr>
      </w:pPr>
      <w:hyperlink w:anchor="_Toc517367204" w:history="1">
        <w:r w:rsidR="00C91C61" w:rsidRPr="00303471">
          <w:rPr>
            <w:rStyle w:val="ad"/>
            <w:rFonts w:cs="Book Antiqua"/>
            <w:bCs/>
            <w:snapToGrid w:val="0"/>
          </w:rPr>
          <w:t>3.7.3</w:t>
        </w:r>
        <w:r w:rsidR="00C91C61" w:rsidRPr="00303471">
          <w:rPr>
            <w:rStyle w:val="ad"/>
          </w:rPr>
          <w:t xml:space="preserve"> Function</w:t>
        </w:r>
        <w:r w:rsidR="00C91C61">
          <w:rPr>
            <w:webHidden/>
          </w:rPr>
          <w:tab/>
        </w:r>
        <w:r w:rsidR="00C91C61">
          <w:rPr>
            <w:webHidden/>
          </w:rPr>
          <w:fldChar w:fldCharType="begin"/>
        </w:r>
        <w:r w:rsidR="00C91C61">
          <w:rPr>
            <w:webHidden/>
          </w:rPr>
          <w:instrText xml:space="preserve"> PAGEREF _Toc517367204 \h </w:instrText>
        </w:r>
        <w:r w:rsidR="00C91C61">
          <w:rPr>
            <w:webHidden/>
          </w:rPr>
        </w:r>
        <w:r w:rsidR="00C91C61">
          <w:rPr>
            <w:webHidden/>
          </w:rPr>
          <w:fldChar w:fldCharType="separate"/>
        </w:r>
        <w:r w:rsidR="004E2AE4">
          <w:rPr>
            <w:webHidden/>
          </w:rPr>
          <w:t>24</w:t>
        </w:r>
        <w:r w:rsidR="00C91C61">
          <w:rPr>
            <w:webHidden/>
          </w:rPr>
          <w:fldChar w:fldCharType="end"/>
        </w:r>
      </w:hyperlink>
    </w:p>
    <w:p w:rsidR="00C91C61" w:rsidRPr="00D23AB8" w:rsidRDefault="007E6323">
      <w:pPr>
        <w:pStyle w:val="32"/>
        <w:tabs>
          <w:tab w:val="right" w:leader="dot" w:pos="9629"/>
        </w:tabs>
        <w:rPr>
          <w:rFonts w:ascii="Calibri" w:hAnsi="Calibri" w:cs="Times New Roman"/>
          <w:sz w:val="21"/>
          <w:szCs w:val="22"/>
        </w:rPr>
      </w:pPr>
      <w:hyperlink w:anchor="_Toc517367205" w:history="1">
        <w:r w:rsidR="00C91C61" w:rsidRPr="00303471">
          <w:rPr>
            <w:rStyle w:val="ad"/>
            <w:rFonts w:cs="Book Antiqua"/>
            <w:bCs/>
            <w:snapToGrid w:val="0"/>
          </w:rPr>
          <w:t>3.7.4</w:t>
        </w:r>
        <w:r w:rsidR="00C91C61" w:rsidRPr="00303471">
          <w:rPr>
            <w:rStyle w:val="ad"/>
          </w:rPr>
          <w:t xml:space="preserve"> Principle</w:t>
        </w:r>
        <w:r w:rsidR="00C91C61">
          <w:rPr>
            <w:webHidden/>
          </w:rPr>
          <w:tab/>
        </w:r>
        <w:r w:rsidR="00C91C61">
          <w:rPr>
            <w:webHidden/>
          </w:rPr>
          <w:fldChar w:fldCharType="begin"/>
        </w:r>
        <w:r w:rsidR="00C91C61">
          <w:rPr>
            <w:webHidden/>
          </w:rPr>
          <w:instrText xml:space="preserve"> PAGEREF _Toc517367205 \h </w:instrText>
        </w:r>
        <w:r w:rsidR="00C91C61">
          <w:rPr>
            <w:webHidden/>
          </w:rPr>
        </w:r>
        <w:r w:rsidR="00C91C61">
          <w:rPr>
            <w:webHidden/>
          </w:rPr>
          <w:fldChar w:fldCharType="separate"/>
        </w:r>
        <w:r w:rsidR="004E2AE4">
          <w:rPr>
            <w:webHidden/>
          </w:rPr>
          <w:t>25</w:t>
        </w:r>
        <w:r w:rsidR="00C91C61">
          <w:rPr>
            <w:webHidden/>
          </w:rPr>
          <w:fldChar w:fldCharType="end"/>
        </w:r>
      </w:hyperlink>
    </w:p>
    <w:p w:rsidR="00C91C61" w:rsidRPr="00D23AB8" w:rsidRDefault="007E6323">
      <w:pPr>
        <w:pStyle w:val="32"/>
        <w:tabs>
          <w:tab w:val="right" w:leader="dot" w:pos="9629"/>
        </w:tabs>
        <w:rPr>
          <w:rFonts w:ascii="Calibri" w:hAnsi="Calibri" w:cs="Times New Roman"/>
          <w:sz w:val="21"/>
          <w:szCs w:val="22"/>
        </w:rPr>
      </w:pPr>
      <w:hyperlink w:anchor="_Toc517367206" w:history="1">
        <w:r w:rsidR="00C91C61" w:rsidRPr="00303471">
          <w:rPr>
            <w:rStyle w:val="ad"/>
            <w:rFonts w:cs="Book Antiqua"/>
            <w:bCs/>
            <w:snapToGrid w:val="0"/>
          </w:rPr>
          <w:t>3.7.5</w:t>
        </w:r>
        <w:r w:rsidR="00C91C61" w:rsidRPr="00303471">
          <w:rPr>
            <w:rStyle w:val="ad"/>
          </w:rPr>
          <w:t xml:space="preserve"> Key Parameters</w:t>
        </w:r>
        <w:r w:rsidR="00C91C61">
          <w:rPr>
            <w:webHidden/>
          </w:rPr>
          <w:tab/>
        </w:r>
        <w:r w:rsidR="00C91C61">
          <w:rPr>
            <w:webHidden/>
          </w:rPr>
          <w:fldChar w:fldCharType="begin"/>
        </w:r>
        <w:r w:rsidR="00C91C61">
          <w:rPr>
            <w:webHidden/>
          </w:rPr>
          <w:instrText xml:space="preserve"> PAGEREF _Toc517367206 \h </w:instrText>
        </w:r>
        <w:r w:rsidR="00C91C61">
          <w:rPr>
            <w:webHidden/>
          </w:rPr>
        </w:r>
        <w:r w:rsidR="00C91C61">
          <w:rPr>
            <w:webHidden/>
          </w:rPr>
          <w:fldChar w:fldCharType="separate"/>
        </w:r>
        <w:r w:rsidR="004E2AE4">
          <w:rPr>
            <w:webHidden/>
          </w:rPr>
          <w:t>26</w:t>
        </w:r>
        <w:r w:rsidR="00C91C61">
          <w:rPr>
            <w:webHidden/>
          </w:rPr>
          <w:fldChar w:fldCharType="end"/>
        </w:r>
      </w:hyperlink>
    </w:p>
    <w:p w:rsidR="00C91C61" w:rsidRPr="00D23AB8" w:rsidRDefault="007E6323">
      <w:pPr>
        <w:pStyle w:val="22"/>
        <w:tabs>
          <w:tab w:val="right" w:leader="dot" w:pos="9629"/>
        </w:tabs>
        <w:rPr>
          <w:rFonts w:ascii="Calibri" w:hAnsi="Calibri" w:cs="Times New Roman"/>
          <w:sz w:val="21"/>
          <w:szCs w:val="22"/>
        </w:rPr>
      </w:pPr>
      <w:hyperlink w:anchor="_Toc517367207" w:history="1">
        <w:r w:rsidR="00C91C61" w:rsidRPr="00303471">
          <w:rPr>
            <w:rStyle w:val="ad"/>
            <w:snapToGrid w:val="0"/>
          </w:rPr>
          <w:t>3.8</w:t>
        </w:r>
        <w:r w:rsidR="00C91C61" w:rsidRPr="00303471">
          <w:rPr>
            <w:rStyle w:val="ad"/>
          </w:rPr>
          <w:t xml:space="preserve"> Server Management</w:t>
        </w:r>
        <w:r w:rsidR="00C91C61">
          <w:rPr>
            <w:webHidden/>
          </w:rPr>
          <w:tab/>
        </w:r>
        <w:r w:rsidR="00C91C61">
          <w:rPr>
            <w:webHidden/>
          </w:rPr>
          <w:fldChar w:fldCharType="begin"/>
        </w:r>
        <w:r w:rsidR="00C91C61">
          <w:rPr>
            <w:webHidden/>
          </w:rPr>
          <w:instrText xml:space="preserve"> PAGEREF _Toc517367207 \h </w:instrText>
        </w:r>
        <w:r w:rsidR="00C91C61">
          <w:rPr>
            <w:webHidden/>
          </w:rPr>
        </w:r>
        <w:r w:rsidR="00C91C61">
          <w:rPr>
            <w:webHidden/>
          </w:rPr>
          <w:fldChar w:fldCharType="separate"/>
        </w:r>
        <w:r w:rsidR="004E2AE4">
          <w:rPr>
            <w:webHidden/>
          </w:rPr>
          <w:t>26</w:t>
        </w:r>
        <w:r w:rsidR="00C91C61">
          <w:rPr>
            <w:webHidden/>
          </w:rPr>
          <w:fldChar w:fldCharType="end"/>
        </w:r>
      </w:hyperlink>
    </w:p>
    <w:p w:rsidR="00C91C61" w:rsidRPr="00D23AB8" w:rsidRDefault="007E6323">
      <w:pPr>
        <w:pStyle w:val="32"/>
        <w:tabs>
          <w:tab w:val="right" w:leader="dot" w:pos="9629"/>
        </w:tabs>
        <w:rPr>
          <w:rFonts w:ascii="Calibri" w:hAnsi="Calibri" w:cs="Times New Roman"/>
          <w:sz w:val="21"/>
          <w:szCs w:val="22"/>
        </w:rPr>
      </w:pPr>
      <w:hyperlink w:anchor="_Toc517367208" w:history="1">
        <w:r w:rsidR="00C91C61" w:rsidRPr="00303471">
          <w:rPr>
            <w:rStyle w:val="ad"/>
            <w:rFonts w:cs="Book Antiqua"/>
            <w:bCs/>
            <w:snapToGrid w:val="0"/>
          </w:rPr>
          <w:t>3.8.1</w:t>
        </w:r>
        <w:r w:rsidR="00C91C61" w:rsidRPr="00303471">
          <w:rPr>
            <w:rStyle w:val="ad"/>
          </w:rPr>
          <w:t xml:space="preserve"> Server Device Management</w:t>
        </w:r>
        <w:r w:rsidR="00C91C61">
          <w:rPr>
            <w:webHidden/>
          </w:rPr>
          <w:tab/>
        </w:r>
        <w:r w:rsidR="00C91C61">
          <w:rPr>
            <w:webHidden/>
          </w:rPr>
          <w:fldChar w:fldCharType="begin"/>
        </w:r>
        <w:r w:rsidR="00C91C61">
          <w:rPr>
            <w:webHidden/>
          </w:rPr>
          <w:instrText xml:space="preserve"> PAGEREF _Toc517367208 \h </w:instrText>
        </w:r>
        <w:r w:rsidR="00C91C61">
          <w:rPr>
            <w:webHidden/>
          </w:rPr>
        </w:r>
        <w:r w:rsidR="00C91C61">
          <w:rPr>
            <w:webHidden/>
          </w:rPr>
          <w:fldChar w:fldCharType="separate"/>
        </w:r>
        <w:r w:rsidR="004E2AE4">
          <w:rPr>
            <w:webHidden/>
          </w:rPr>
          <w:t>26</w:t>
        </w:r>
        <w:r w:rsidR="00C91C61">
          <w:rPr>
            <w:webHidden/>
          </w:rPr>
          <w:fldChar w:fldCharType="end"/>
        </w:r>
      </w:hyperlink>
    </w:p>
    <w:p w:rsidR="00C91C61" w:rsidRPr="00D23AB8" w:rsidRDefault="007E6323">
      <w:pPr>
        <w:pStyle w:val="42"/>
        <w:tabs>
          <w:tab w:val="right" w:leader="dot" w:pos="9629"/>
        </w:tabs>
        <w:rPr>
          <w:rFonts w:ascii="Calibri" w:hAnsi="Calibri" w:cs="Times New Roman"/>
          <w:noProof/>
          <w:sz w:val="21"/>
          <w:szCs w:val="22"/>
        </w:rPr>
      </w:pPr>
      <w:hyperlink w:anchor="_Toc517367209" w:history="1">
        <w:r w:rsidR="00C91C61" w:rsidRPr="00303471">
          <w:rPr>
            <w:rStyle w:val="ad"/>
            <w:rFonts w:cs="Book Antiqua"/>
            <w:bCs/>
            <w:noProof/>
          </w:rPr>
          <w:t>3.8.1.1</w:t>
        </w:r>
        <w:r w:rsidR="00C91C61" w:rsidRPr="00303471">
          <w:rPr>
            <w:rStyle w:val="ad"/>
            <w:noProof/>
          </w:rPr>
          <w:t xml:space="preserve"> Definition</w:t>
        </w:r>
        <w:r w:rsidR="00C91C61">
          <w:rPr>
            <w:noProof/>
            <w:webHidden/>
          </w:rPr>
          <w:tab/>
        </w:r>
        <w:r w:rsidR="00C91C61">
          <w:rPr>
            <w:noProof/>
            <w:webHidden/>
          </w:rPr>
          <w:fldChar w:fldCharType="begin"/>
        </w:r>
        <w:r w:rsidR="00C91C61">
          <w:rPr>
            <w:noProof/>
            <w:webHidden/>
          </w:rPr>
          <w:instrText xml:space="preserve"> PAGEREF _Toc517367209 \h </w:instrText>
        </w:r>
        <w:r w:rsidR="00C91C61">
          <w:rPr>
            <w:noProof/>
            <w:webHidden/>
          </w:rPr>
        </w:r>
        <w:r w:rsidR="00C91C61">
          <w:rPr>
            <w:noProof/>
            <w:webHidden/>
          </w:rPr>
          <w:fldChar w:fldCharType="separate"/>
        </w:r>
        <w:r w:rsidR="004E2AE4">
          <w:rPr>
            <w:noProof/>
            <w:webHidden/>
          </w:rPr>
          <w:t>26</w:t>
        </w:r>
        <w:r w:rsidR="00C91C61">
          <w:rPr>
            <w:noProof/>
            <w:webHidden/>
          </w:rPr>
          <w:fldChar w:fldCharType="end"/>
        </w:r>
      </w:hyperlink>
    </w:p>
    <w:p w:rsidR="00C91C61" w:rsidRPr="00D23AB8" w:rsidRDefault="007E6323">
      <w:pPr>
        <w:pStyle w:val="42"/>
        <w:tabs>
          <w:tab w:val="right" w:leader="dot" w:pos="9629"/>
        </w:tabs>
        <w:rPr>
          <w:rFonts w:ascii="Calibri" w:hAnsi="Calibri" w:cs="Times New Roman"/>
          <w:noProof/>
          <w:sz w:val="21"/>
          <w:szCs w:val="22"/>
        </w:rPr>
      </w:pPr>
      <w:hyperlink w:anchor="_Toc517367210" w:history="1">
        <w:r w:rsidR="00C91C61" w:rsidRPr="00303471">
          <w:rPr>
            <w:rStyle w:val="ad"/>
            <w:rFonts w:cs="Book Antiqua"/>
            <w:bCs/>
            <w:noProof/>
          </w:rPr>
          <w:t>3.8.1.2</w:t>
        </w:r>
        <w:r w:rsidR="00C91C61" w:rsidRPr="00303471">
          <w:rPr>
            <w:rStyle w:val="ad"/>
            <w:noProof/>
          </w:rPr>
          <w:t xml:space="preserve"> Benefits</w:t>
        </w:r>
        <w:r w:rsidR="00C91C61">
          <w:rPr>
            <w:noProof/>
            <w:webHidden/>
          </w:rPr>
          <w:tab/>
        </w:r>
        <w:r w:rsidR="00C91C61">
          <w:rPr>
            <w:noProof/>
            <w:webHidden/>
          </w:rPr>
          <w:fldChar w:fldCharType="begin"/>
        </w:r>
        <w:r w:rsidR="00C91C61">
          <w:rPr>
            <w:noProof/>
            <w:webHidden/>
          </w:rPr>
          <w:instrText xml:space="preserve"> PAGEREF _Toc517367210 \h </w:instrText>
        </w:r>
        <w:r w:rsidR="00C91C61">
          <w:rPr>
            <w:noProof/>
            <w:webHidden/>
          </w:rPr>
        </w:r>
        <w:r w:rsidR="00C91C61">
          <w:rPr>
            <w:noProof/>
            <w:webHidden/>
          </w:rPr>
          <w:fldChar w:fldCharType="separate"/>
        </w:r>
        <w:r w:rsidR="004E2AE4">
          <w:rPr>
            <w:noProof/>
            <w:webHidden/>
          </w:rPr>
          <w:t>27</w:t>
        </w:r>
        <w:r w:rsidR="00C91C61">
          <w:rPr>
            <w:noProof/>
            <w:webHidden/>
          </w:rPr>
          <w:fldChar w:fldCharType="end"/>
        </w:r>
      </w:hyperlink>
    </w:p>
    <w:p w:rsidR="00C91C61" w:rsidRPr="00D23AB8" w:rsidRDefault="007E6323">
      <w:pPr>
        <w:pStyle w:val="42"/>
        <w:tabs>
          <w:tab w:val="right" w:leader="dot" w:pos="9629"/>
        </w:tabs>
        <w:rPr>
          <w:rFonts w:ascii="Calibri" w:hAnsi="Calibri" w:cs="Times New Roman"/>
          <w:noProof/>
          <w:sz w:val="21"/>
          <w:szCs w:val="22"/>
        </w:rPr>
      </w:pPr>
      <w:hyperlink w:anchor="_Toc517367211" w:history="1">
        <w:r w:rsidR="00C91C61" w:rsidRPr="00303471">
          <w:rPr>
            <w:rStyle w:val="ad"/>
            <w:rFonts w:cs="Book Antiqua"/>
            <w:bCs/>
            <w:noProof/>
          </w:rPr>
          <w:t>3.8.1.3</w:t>
        </w:r>
        <w:r w:rsidR="00C91C61" w:rsidRPr="00303471">
          <w:rPr>
            <w:rStyle w:val="ad"/>
            <w:noProof/>
          </w:rPr>
          <w:t xml:space="preserve"> Function</w:t>
        </w:r>
        <w:r w:rsidR="00C91C61">
          <w:rPr>
            <w:noProof/>
            <w:webHidden/>
          </w:rPr>
          <w:tab/>
        </w:r>
        <w:r w:rsidR="00C91C61">
          <w:rPr>
            <w:noProof/>
            <w:webHidden/>
          </w:rPr>
          <w:fldChar w:fldCharType="begin"/>
        </w:r>
        <w:r w:rsidR="00C91C61">
          <w:rPr>
            <w:noProof/>
            <w:webHidden/>
          </w:rPr>
          <w:instrText xml:space="preserve"> PAGEREF _Toc517367211 \h </w:instrText>
        </w:r>
        <w:r w:rsidR="00C91C61">
          <w:rPr>
            <w:noProof/>
            <w:webHidden/>
          </w:rPr>
        </w:r>
        <w:r w:rsidR="00C91C61">
          <w:rPr>
            <w:noProof/>
            <w:webHidden/>
          </w:rPr>
          <w:fldChar w:fldCharType="separate"/>
        </w:r>
        <w:r w:rsidR="004E2AE4">
          <w:rPr>
            <w:noProof/>
            <w:webHidden/>
          </w:rPr>
          <w:t>27</w:t>
        </w:r>
        <w:r w:rsidR="00C91C61">
          <w:rPr>
            <w:noProof/>
            <w:webHidden/>
          </w:rPr>
          <w:fldChar w:fldCharType="end"/>
        </w:r>
      </w:hyperlink>
    </w:p>
    <w:p w:rsidR="00C91C61" w:rsidRPr="00D23AB8" w:rsidRDefault="007E6323">
      <w:pPr>
        <w:pStyle w:val="42"/>
        <w:tabs>
          <w:tab w:val="right" w:leader="dot" w:pos="9629"/>
        </w:tabs>
        <w:rPr>
          <w:rFonts w:ascii="Calibri" w:hAnsi="Calibri" w:cs="Times New Roman"/>
          <w:noProof/>
          <w:sz w:val="21"/>
          <w:szCs w:val="22"/>
        </w:rPr>
      </w:pPr>
      <w:hyperlink w:anchor="_Toc517367212" w:history="1">
        <w:r w:rsidR="00C91C61" w:rsidRPr="00303471">
          <w:rPr>
            <w:rStyle w:val="ad"/>
            <w:rFonts w:cs="Book Antiqua"/>
            <w:bCs/>
            <w:noProof/>
          </w:rPr>
          <w:t>3.8.1.4</w:t>
        </w:r>
        <w:r w:rsidR="00C91C61" w:rsidRPr="00303471">
          <w:rPr>
            <w:rStyle w:val="ad"/>
            <w:noProof/>
          </w:rPr>
          <w:t xml:space="preserve"> Principle</w:t>
        </w:r>
        <w:r w:rsidR="00C91C61">
          <w:rPr>
            <w:noProof/>
            <w:webHidden/>
          </w:rPr>
          <w:tab/>
        </w:r>
        <w:r w:rsidR="00C91C61">
          <w:rPr>
            <w:noProof/>
            <w:webHidden/>
          </w:rPr>
          <w:fldChar w:fldCharType="begin"/>
        </w:r>
        <w:r w:rsidR="00C91C61">
          <w:rPr>
            <w:noProof/>
            <w:webHidden/>
          </w:rPr>
          <w:instrText xml:space="preserve"> PAGEREF _Toc517367212 \h </w:instrText>
        </w:r>
        <w:r w:rsidR="00C91C61">
          <w:rPr>
            <w:noProof/>
            <w:webHidden/>
          </w:rPr>
        </w:r>
        <w:r w:rsidR="00C91C61">
          <w:rPr>
            <w:noProof/>
            <w:webHidden/>
          </w:rPr>
          <w:fldChar w:fldCharType="separate"/>
        </w:r>
        <w:r w:rsidR="004E2AE4">
          <w:rPr>
            <w:noProof/>
            <w:webHidden/>
          </w:rPr>
          <w:t>28</w:t>
        </w:r>
        <w:r w:rsidR="00C91C61">
          <w:rPr>
            <w:noProof/>
            <w:webHidden/>
          </w:rPr>
          <w:fldChar w:fldCharType="end"/>
        </w:r>
      </w:hyperlink>
    </w:p>
    <w:p w:rsidR="00C91C61" w:rsidRPr="00D23AB8" w:rsidRDefault="007E6323">
      <w:pPr>
        <w:pStyle w:val="42"/>
        <w:tabs>
          <w:tab w:val="right" w:leader="dot" w:pos="9629"/>
        </w:tabs>
        <w:rPr>
          <w:rFonts w:ascii="Calibri" w:hAnsi="Calibri" w:cs="Times New Roman"/>
          <w:noProof/>
          <w:sz w:val="21"/>
          <w:szCs w:val="22"/>
        </w:rPr>
      </w:pPr>
      <w:hyperlink w:anchor="_Toc517367213" w:history="1">
        <w:r w:rsidR="00C91C61" w:rsidRPr="00303471">
          <w:rPr>
            <w:rStyle w:val="ad"/>
            <w:rFonts w:cs="Book Antiqua"/>
            <w:bCs/>
            <w:noProof/>
          </w:rPr>
          <w:t>3.8.1.5</w:t>
        </w:r>
        <w:r w:rsidR="00C91C61" w:rsidRPr="00303471">
          <w:rPr>
            <w:rStyle w:val="ad"/>
            <w:noProof/>
          </w:rPr>
          <w:t xml:space="preserve"> Key Parameters</w:t>
        </w:r>
        <w:r w:rsidR="00C91C61">
          <w:rPr>
            <w:noProof/>
            <w:webHidden/>
          </w:rPr>
          <w:tab/>
        </w:r>
        <w:r w:rsidR="00C91C61">
          <w:rPr>
            <w:noProof/>
            <w:webHidden/>
          </w:rPr>
          <w:fldChar w:fldCharType="begin"/>
        </w:r>
        <w:r w:rsidR="00C91C61">
          <w:rPr>
            <w:noProof/>
            <w:webHidden/>
          </w:rPr>
          <w:instrText xml:space="preserve"> PAGEREF _Toc517367213 \h </w:instrText>
        </w:r>
        <w:r w:rsidR="00C91C61">
          <w:rPr>
            <w:noProof/>
            <w:webHidden/>
          </w:rPr>
        </w:r>
        <w:r w:rsidR="00C91C61">
          <w:rPr>
            <w:noProof/>
            <w:webHidden/>
          </w:rPr>
          <w:fldChar w:fldCharType="separate"/>
        </w:r>
        <w:r w:rsidR="004E2AE4">
          <w:rPr>
            <w:noProof/>
            <w:webHidden/>
          </w:rPr>
          <w:t>30</w:t>
        </w:r>
        <w:r w:rsidR="00C91C61">
          <w:rPr>
            <w:noProof/>
            <w:webHidden/>
          </w:rPr>
          <w:fldChar w:fldCharType="end"/>
        </w:r>
      </w:hyperlink>
    </w:p>
    <w:p w:rsidR="00C91C61" w:rsidRPr="00D23AB8" w:rsidRDefault="007E6323">
      <w:pPr>
        <w:pStyle w:val="32"/>
        <w:tabs>
          <w:tab w:val="right" w:leader="dot" w:pos="9629"/>
        </w:tabs>
        <w:rPr>
          <w:rFonts w:ascii="Calibri" w:hAnsi="Calibri" w:cs="Times New Roman"/>
          <w:sz w:val="21"/>
          <w:szCs w:val="22"/>
        </w:rPr>
      </w:pPr>
      <w:hyperlink w:anchor="_Toc517367214" w:history="1">
        <w:r w:rsidR="00C91C61" w:rsidRPr="00303471">
          <w:rPr>
            <w:rStyle w:val="ad"/>
            <w:rFonts w:cs="Book Antiqua"/>
            <w:bCs/>
            <w:snapToGrid w:val="0"/>
          </w:rPr>
          <w:t>3.8.2</w:t>
        </w:r>
        <w:r w:rsidR="00C91C61" w:rsidRPr="00303471">
          <w:rPr>
            <w:rStyle w:val="ad"/>
          </w:rPr>
          <w:t xml:space="preserve"> Firmware Upgrade Management</w:t>
        </w:r>
        <w:r w:rsidR="00C91C61">
          <w:rPr>
            <w:webHidden/>
          </w:rPr>
          <w:tab/>
        </w:r>
        <w:r w:rsidR="00C91C61">
          <w:rPr>
            <w:webHidden/>
          </w:rPr>
          <w:fldChar w:fldCharType="begin"/>
        </w:r>
        <w:r w:rsidR="00C91C61">
          <w:rPr>
            <w:webHidden/>
          </w:rPr>
          <w:instrText xml:space="preserve"> PAGEREF _Toc517367214 \h </w:instrText>
        </w:r>
        <w:r w:rsidR="00C91C61">
          <w:rPr>
            <w:webHidden/>
          </w:rPr>
        </w:r>
        <w:r w:rsidR="00C91C61">
          <w:rPr>
            <w:webHidden/>
          </w:rPr>
          <w:fldChar w:fldCharType="separate"/>
        </w:r>
        <w:r w:rsidR="004E2AE4">
          <w:rPr>
            <w:webHidden/>
          </w:rPr>
          <w:t>30</w:t>
        </w:r>
        <w:r w:rsidR="00C91C61">
          <w:rPr>
            <w:webHidden/>
          </w:rPr>
          <w:fldChar w:fldCharType="end"/>
        </w:r>
      </w:hyperlink>
    </w:p>
    <w:p w:rsidR="00C91C61" w:rsidRPr="00D23AB8" w:rsidRDefault="007E6323">
      <w:pPr>
        <w:pStyle w:val="42"/>
        <w:tabs>
          <w:tab w:val="right" w:leader="dot" w:pos="9629"/>
        </w:tabs>
        <w:rPr>
          <w:rFonts w:ascii="Calibri" w:hAnsi="Calibri" w:cs="Times New Roman"/>
          <w:noProof/>
          <w:sz w:val="21"/>
          <w:szCs w:val="22"/>
        </w:rPr>
      </w:pPr>
      <w:hyperlink w:anchor="_Toc517367215" w:history="1">
        <w:r w:rsidR="00C91C61" w:rsidRPr="00303471">
          <w:rPr>
            <w:rStyle w:val="ad"/>
            <w:rFonts w:cs="Book Antiqua"/>
            <w:bCs/>
            <w:noProof/>
          </w:rPr>
          <w:t>3.8.2.1</w:t>
        </w:r>
        <w:r w:rsidR="00C91C61" w:rsidRPr="00303471">
          <w:rPr>
            <w:rStyle w:val="ad"/>
            <w:noProof/>
          </w:rPr>
          <w:t xml:space="preserve"> Definition</w:t>
        </w:r>
        <w:r w:rsidR="00C91C61">
          <w:rPr>
            <w:noProof/>
            <w:webHidden/>
          </w:rPr>
          <w:tab/>
        </w:r>
        <w:r w:rsidR="00C91C61">
          <w:rPr>
            <w:noProof/>
            <w:webHidden/>
          </w:rPr>
          <w:fldChar w:fldCharType="begin"/>
        </w:r>
        <w:r w:rsidR="00C91C61">
          <w:rPr>
            <w:noProof/>
            <w:webHidden/>
          </w:rPr>
          <w:instrText xml:space="preserve"> PAGEREF _Toc517367215 \h </w:instrText>
        </w:r>
        <w:r w:rsidR="00C91C61">
          <w:rPr>
            <w:noProof/>
            <w:webHidden/>
          </w:rPr>
        </w:r>
        <w:r w:rsidR="00C91C61">
          <w:rPr>
            <w:noProof/>
            <w:webHidden/>
          </w:rPr>
          <w:fldChar w:fldCharType="separate"/>
        </w:r>
        <w:r w:rsidR="004E2AE4">
          <w:rPr>
            <w:noProof/>
            <w:webHidden/>
          </w:rPr>
          <w:t>30</w:t>
        </w:r>
        <w:r w:rsidR="00C91C61">
          <w:rPr>
            <w:noProof/>
            <w:webHidden/>
          </w:rPr>
          <w:fldChar w:fldCharType="end"/>
        </w:r>
      </w:hyperlink>
    </w:p>
    <w:p w:rsidR="00C91C61" w:rsidRPr="00D23AB8" w:rsidRDefault="007E6323">
      <w:pPr>
        <w:pStyle w:val="42"/>
        <w:tabs>
          <w:tab w:val="right" w:leader="dot" w:pos="9629"/>
        </w:tabs>
        <w:rPr>
          <w:rFonts w:ascii="Calibri" w:hAnsi="Calibri" w:cs="Times New Roman"/>
          <w:noProof/>
          <w:sz w:val="21"/>
          <w:szCs w:val="22"/>
        </w:rPr>
      </w:pPr>
      <w:hyperlink w:anchor="_Toc517367216" w:history="1">
        <w:r w:rsidR="00C91C61" w:rsidRPr="00303471">
          <w:rPr>
            <w:rStyle w:val="ad"/>
            <w:rFonts w:cs="Book Antiqua"/>
            <w:bCs/>
            <w:noProof/>
          </w:rPr>
          <w:t>3.8.2.2</w:t>
        </w:r>
        <w:r w:rsidR="00C91C61" w:rsidRPr="00303471">
          <w:rPr>
            <w:rStyle w:val="ad"/>
            <w:noProof/>
          </w:rPr>
          <w:t xml:space="preserve"> Benefits</w:t>
        </w:r>
        <w:r w:rsidR="00C91C61">
          <w:rPr>
            <w:noProof/>
            <w:webHidden/>
          </w:rPr>
          <w:tab/>
        </w:r>
        <w:r w:rsidR="00C91C61">
          <w:rPr>
            <w:noProof/>
            <w:webHidden/>
          </w:rPr>
          <w:fldChar w:fldCharType="begin"/>
        </w:r>
        <w:r w:rsidR="00C91C61">
          <w:rPr>
            <w:noProof/>
            <w:webHidden/>
          </w:rPr>
          <w:instrText xml:space="preserve"> PAGEREF _Toc517367216 \h </w:instrText>
        </w:r>
        <w:r w:rsidR="00C91C61">
          <w:rPr>
            <w:noProof/>
            <w:webHidden/>
          </w:rPr>
        </w:r>
        <w:r w:rsidR="00C91C61">
          <w:rPr>
            <w:noProof/>
            <w:webHidden/>
          </w:rPr>
          <w:fldChar w:fldCharType="separate"/>
        </w:r>
        <w:r w:rsidR="004E2AE4">
          <w:rPr>
            <w:noProof/>
            <w:webHidden/>
          </w:rPr>
          <w:t>30</w:t>
        </w:r>
        <w:r w:rsidR="00C91C61">
          <w:rPr>
            <w:noProof/>
            <w:webHidden/>
          </w:rPr>
          <w:fldChar w:fldCharType="end"/>
        </w:r>
      </w:hyperlink>
    </w:p>
    <w:p w:rsidR="00C91C61" w:rsidRPr="00D23AB8" w:rsidRDefault="007E6323">
      <w:pPr>
        <w:pStyle w:val="42"/>
        <w:tabs>
          <w:tab w:val="right" w:leader="dot" w:pos="9629"/>
        </w:tabs>
        <w:rPr>
          <w:rFonts w:ascii="Calibri" w:hAnsi="Calibri" w:cs="Times New Roman"/>
          <w:noProof/>
          <w:sz w:val="21"/>
          <w:szCs w:val="22"/>
        </w:rPr>
      </w:pPr>
      <w:hyperlink w:anchor="_Toc517367217" w:history="1">
        <w:r w:rsidR="00C91C61" w:rsidRPr="00303471">
          <w:rPr>
            <w:rStyle w:val="ad"/>
            <w:rFonts w:cs="Book Antiqua"/>
            <w:bCs/>
            <w:noProof/>
          </w:rPr>
          <w:t>3.8.2.3</w:t>
        </w:r>
        <w:r w:rsidR="00C91C61" w:rsidRPr="00303471">
          <w:rPr>
            <w:rStyle w:val="ad"/>
            <w:noProof/>
          </w:rPr>
          <w:t xml:space="preserve"> Function</w:t>
        </w:r>
        <w:r w:rsidR="00C91C61">
          <w:rPr>
            <w:noProof/>
            <w:webHidden/>
          </w:rPr>
          <w:tab/>
        </w:r>
        <w:r w:rsidR="00C91C61">
          <w:rPr>
            <w:noProof/>
            <w:webHidden/>
          </w:rPr>
          <w:fldChar w:fldCharType="begin"/>
        </w:r>
        <w:r w:rsidR="00C91C61">
          <w:rPr>
            <w:noProof/>
            <w:webHidden/>
          </w:rPr>
          <w:instrText xml:space="preserve"> PAGEREF _Toc517367217 \h </w:instrText>
        </w:r>
        <w:r w:rsidR="00C91C61">
          <w:rPr>
            <w:noProof/>
            <w:webHidden/>
          </w:rPr>
        </w:r>
        <w:r w:rsidR="00C91C61">
          <w:rPr>
            <w:noProof/>
            <w:webHidden/>
          </w:rPr>
          <w:fldChar w:fldCharType="separate"/>
        </w:r>
        <w:r w:rsidR="004E2AE4">
          <w:rPr>
            <w:noProof/>
            <w:webHidden/>
          </w:rPr>
          <w:t>30</w:t>
        </w:r>
        <w:r w:rsidR="00C91C61">
          <w:rPr>
            <w:noProof/>
            <w:webHidden/>
          </w:rPr>
          <w:fldChar w:fldCharType="end"/>
        </w:r>
      </w:hyperlink>
    </w:p>
    <w:p w:rsidR="00C91C61" w:rsidRPr="00D23AB8" w:rsidRDefault="007E6323">
      <w:pPr>
        <w:pStyle w:val="42"/>
        <w:tabs>
          <w:tab w:val="right" w:leader="dot" w:pos="9629"/>
        </w:tabs>
        <w:rPr>
          <w:rFonts w:ascii="Calibri" w:hAnsi="Calibri" w:cs="Times New Roman"/>
          <w:noProof/>
          <w:sz w:val="21"/>
          <w:szCs w:val="22"/>
        </w:rPr>
      </w:pPr>
      <w:hyperlink w:anchor="_Toc517367218" w:history="1">
        <w:r w:rsidR="00C91C61" w:rsidRPr="00303471">
          <w:rPr>
            <w:rStyle w:val="ad"/>
            <w:rFonts w:cs="Book Antiqua"/>
            <w:bCs/>
            <w:noProof/>
          </w:rPr>
          <w:t>3.8.2.4</w:t>
        </w:r>
        <w:r w:rsidR="00C91C61" w:rsidRPr="00303471">
          <w:rPr>
            <w:rStyle w:val="ad"/>
            <w:noProof/>
          </w:rPr>
          <w:t xml:space="preserve"> Principle</w:t>
        </w:r>
        <w:r w:rsidR="00C91C61">
          <w:rPr>
            <w:noProof/>
            <w:webHidden/>
          </w:rPr>
          <w:tab/>
        </w:r>
        <w:r w:rsidR="00C91C61">
          <w:rPr>
            <w:noProof/>
            <w:webHidden/>
          </w:rPr>
          <w:fldChar w:fldCharType="begin"/>
        </w:r>
        <w:r w:rsidR="00C91C61">
          <w:rPr>
            <w:noProof/>
            <w:webHidden/>
          </w:rPr>
          <w:instrText xml:space="preserve"> PAGEREF _Toc517367218 \h </w:instrText>
        </w:r>
        <w:r w:rsidR="00C91C61">
          <w:rPr>
            <w:noProof/>
            <w:webHidden/>
          </w:rPr>
        </w:r>
        <w:r w:rsidR="00C91C61">
          <w:rPr>
            <w:noProof/>
            <w:webHidden/>
          </w:rPr>
          <w:fldChar w:fldCharType="separate"/>
        </w:r>
        <w:r w:rsidR="004E2AE4">
          <w:rPr>
            <w:noProof/>
            <w:webHidden/>
          </w:rPr>
          <w:t>30</w:t>
        </w:r>
        <w:r w:rsidR="00C91C61">
          <w:rPr>
            <w:noProof/>
            <w:webHidden/>
          </w:rPr>
          <w:fldChar w:fldCharType="end"/>
        </w:r>
      </w:hyperlink>
    </w:p>
    <w:p w:rsidR="00C91C61" w:rsidRPr="00D23AB8" w:rsidRDefault="007E6323">
      <w:pPr>
        <w:pStyle w:val="42"/>
        <w:tabs>
          <w:tab w:val="right" w:leader="dot" w:pos="9629"/>
        </w:tabs>
        <w:rPr>
          <w:rFonts w:ascii="Calibri" w:hAnsi="Calibri" w:cs="Times New Roman"/>
          <w:noProof/>
          <w:sz w:val="21"/>
          <w:szCs w:val="22"/>
        </w:rPr>
      </w:pPr>
      <w:hyperlink w:anchor="_Toc517367219" w:history="1">
        <w:r w:rsidR="00C91C61" w:rsidRPr="00303471">
          <w:rPr>
            <w:rStyle w:val="ad"/>
            <w:rFonts w:cs="Book Antiqua"/>
            <w:bCs/>
            <w:noProof/>
          </w:rPr>
          <w:t>3.8.2.5</w:t>
        </w:r>
        <w:r w:rsidR="00C91C61" w:rsidRPr="00303471">
          <w:rPr>
            <w:rStyle w:val="ad"/>
            <w:noProof/>
          </w:rPr>
          <w:t xml:space="preserve"> Key Parameters</w:t>
        </w:r>
        <w:r w:rsidR="00C91C61">
          <w:rPr>
            <w:noProof/>
            <w:webHidden/>
          </w:rPr>
          <w:tab/>
        </w:r>
        <w:r w:rsidR="00C91C61">
          <w:rPr>
            <w:noProof/>
            <w:webHidden/>
          </w:rPr>
          <w:fldChar w:fldCharType="begin"/>
        </w:r>
        <w:r w:rsidR="00C91C61">
          <w:rPr>
            <w:noProof/>
            <w:webHidden/>
          </w:rPr>
          <w:instrText xml:space="preserve"> PAGEREF _Toc517367219 \h </w:instrText>
        </w:r>
        <w:r w:rsidR="00C91C61">
          <w:rPr>
            <w:noProof/>
            <w:webHidden/>
          </w:rPr>
        </w:r>
        <w:r w:rsidR="00C91C61">
          <w:rPr>
            <w:noProof/>
            <w:webHidden/>
          </w:rPr>
          <w:fldChar w:fldCharType="separate"/>
        </w:r>
        <w:r w:rsidR="004E2AE4">
          <w:rPr>
            <w:noProof/>
            <w:webHidden/>
          </w:rPr>
          <w:t>34</w:t>
        </w:r>
        <w:r w:rsidR="00C91C61">
          <w:rPr>
            <w:noProof/>
            <w:webHidden/>
          </w:rPr>
          <w:fldChar w:fldCharType="end"/>
        </w:r>
      </w:hyperlink>
    </w:p>
    <w:p w:rsidR="00C91C61" w:rsidRPr="00D23AB8" w:rsidRDefault="007E6323">
      <w:pPr>
        <w:pStyle w:val="32"/>
        <w:tabs>
          <w:tab w:val="right" w:leader="dot" w:pos="9629"/>
        </w:tabs>
        <w:rPr>
          <w:rFonts w:ascii="Calibri" w:hAnsi="Calibri" w:cs="Times New Roman"/>
          <w:sz w:val="21"/>
          <w:szCs w:val="22"/>
        </w:rPr>
      </w:pPr>
      <w:hyperlink w:anchor="_Toc517367220" w:history="1">
        <w:r w:rsidR="00C91C61" w:rsidRPr="00303471">
          <w:rPr>
            <w:rStyle w:val="ad"/>
            <w:rFonts w:cs="Book Antiqua"/>
            <w:bCs/>
            <w:snapToGrid w:val="0"/>
          </w:rPr>
          <w:t>3.8.3</w:t>
        </w:r>
        <w:r w:rsidR="00C91C61" w:rsidRPr="00303471">
          <w:rPr>
            <w:rStyle w:val="ad"/>
          </w:rPr>
          <w:t xml:space="preserve"> Server Configuration and Deployment</w:t>
        </w:r>
        <w:r w:rsidR="00C91C61">
          <w:rPr>
            <w:webHidden/>
          </w:rPr>
          <w:tab/>
        </w:r>
        <w:r w:rsidR="00C91C61">
          <w:rPr>
            <w:webHidden/>
          </w:rPr>
          <w:fldChar w:fldCharType="begin"/>
        </w:r>
        <w:r w:rsidR="00C91C61">
          <w:rPr>
            <w:webHidden/>
          </w:rPr>
          <w:instrText xml:space="preserve"> PAGEREF _Toc517367220 \h </w:instrText>
        </w:r>
        <w:r w:rsidR="00C91C61">
          <w:rPr>
            <w:webHidden/>
          </w:rPr>
        </w:r>
        <w:r w:rsidR="00C91C61">
          <w:rPr>
            <w:webHidden/>
          </w:rPr>
          <w:fldChar w:fldCharType="separate"/>
        </w:r>
        <w:r w:rsidR="004E2AE4">
          <w:rPr>
            <w:webHidden/>
          </w:rPr>
          <w:t>34</w:t>
        </w:r>
        <w:r w:rsidR="00C91C61">
          <w:rPr>
            <w:webHidden/>
          </w:rPr>
          <w:fldChar w:fldCharType="end"/>
        </w:r>
      </w:hyperlink>
    </w:p>
    <w:p w:rsidR="00C91C61" w:rsidRPr="00D23AB8" w:rsidRDefault="007E6323">
      <w:pPr>
        <w:pStyle w:val="42"/>
        <w:tabs>
          <w:tab w:val="right" w:leader="dot" w:pos="9629"/>
        </w:tabs>
        <w:rPr>
          <w:rFonts w:ascii="Calibri" w:hAnsi="Calibri" w:cs="Times New Roman"/>
          <w:noProof/>
          <w:sz w:val="21"/>
          <w:szCs w:val="22"/>
        </w:rPr>
      </w:pPr>
      <w:hyperlink w:anchor="_Toc517367221" w:history="1">
        <w:r w:rsidR="00C91C61" w:rsidRPr="00303471">
          <w:rPr>
            <w:rStyle w:val="ad"/>
            <w:rFonts w:cs="Book Antiqua"/>
            <w:bCs/>
            <w:noProof/>
          </w:rPr>
          <w:t>3.8.3.1</w:t>
        </w:r>
        <w:r w:rsidR="00C91C61" w:rsidRPr="00303471">
          <w:rPr>
            <w:rStyle w:val="ad"/>
            <w:noProof/>
          </w:rPr>
          <w:t xml:space="preserve"> Definition</w:t>
        </w:r>
        <w:r w:rsidR="00C91C61">
          <w:rPr>
            <w:noProof/>
            <w:webHidden/>
          </w:rPr>
          <w:tab/>
        </w:r>
        <w:r w:rsidR="00C91C61">
          <w:rPr>
            <w:noProof/>
            <w:webHidden/>
          </w:rPr>
          <w:fldChar w:fldCharType="begin"/>
        </w:r>
        <w:r w:rsidR="00C91C61">
          <w:rPr>
            <w:noProof/>
            <w:webHidden/>
          </w:rPr>
          <w:instrText xml:space="preserve"> PAGEREF _Toc517367221 \h </w:instrText>
        </w:r>
        <w:r w:rsidR="00C91C61">
          <w:rPr>
            <w:noProof/>
            <w:webHidden/>
          </w:rPr>
        </w:r>
        <w:r w:rsidR="00C91C61">
          <w:rPr>
            <w:noProof/>
            <w:webHidden/>
          </w:rPr>
          <w:fldChar w:fldCharType="separate"/>
        </w:r>
        <w:r w:rsidR="004E2AE4">
          <w:rPr>
            <w:noProof/>
            <w:webHidden/>
          </w:rPr>
          <w:t>34</w:t>
        </w:r>
        <w:r w:rsidR="00C91C61">
          <w:rPr>
            <w:noProof/>
            <w:webHidden/>
          </w:rPr>
          <w:fldChar w:fldCharType="end"/>
        </w:r>
      </w:hyperlink>
    </w:p>
    <w:p w:rsidR="00C91C61" w:rsidRPr="00D23AB8" w:rsidRDefault="007E6323">
      <w:pPr>
        <w:pStyle w:val="42"/>
        <w:tabs>
          <w:tab w:val="right" w:leader="dot" w:pos="9629"/>
        </w:tabs>
        <w:rPr>
          <w:rFonts w:ascii="Calibri" w:hAnsi="Calibri" w:cs="Times New Roman"/>
          <w:noProof/>
          <w:sz w:val="21"/>
          <w:szCs w:val="22"/>
        </w:rPr>
      </w:pPr>
      <w:hyperlink w:anchor="_Toc517367222" w:history="1">
        <w:r w:rsidR="00C91C61" w:rsidRPr="00303471">
          <w:rPr>
            <w:rStyle w:val="ad"/>
            <w:rFonts w:cs="Book Antiqua"/>
            <w:bCs/>
            <w:noProof/>
          </w:rPr>
          <w:t>3.8.3.2</w:t>
        </w:r>
        <w:r w:rsidR="00C91C61" w:rsidRPr="00303471">
          <w:rPr>
            <w:rStyle w:val="ad"/>
            <w:noProof/>
          </w:rPr>
          <w:t xml:space="preserve"> Benefits</w:t>
        </w:r>
        <w:r w:rsidR="00C91C61">
          <w:rPr>
            <w:noProof/>
            <w:webHidden/>
          </w:rPr>
          <w:tab/>
        </w:r>
        <w:r w:rsidR="00C91C61">
          <w:rPr>
            <w:noProof/>
            <w:webHidden/>
          </w:rPr>
          <w:fldChar w:fldCharType="begin"/>
        </w:r>
        <w:r w:rsidR="00C91C61">
          <w:rPr>
            <w:noProof/>
            <w:webHidden/>
          </w:rPr>
          <w:instrText xml:space="preserve"> PAGEREF _Toc517367222 \h </w:instrText>
        </w:r>
        <w:r w:rsidR="00C91C61">
          <w:rPr>
            <w:noProof/>
            <w:webHidden/>
          </w:rPr>
        </w:r>
        <w:r w:rsidR="00C91C61">
          <w:rPr>
            <w:noProof/>
            <w:webHidden/>
          </w:rPr>
          <w:fldChar w:fldCharType="separate"/>
        </w:r>
        <w:r w:rsidR="004E2AE4">
          <w:rPr>
            <w:noProof/>
            <w:webHidden/>
          </w:rPr>
          <w:t>35</w:t>
        </w:r>
        <w:r w:rsidR="00C91C61">
          <w:rPr>
            <w:noProof/>
            <w:webHidden/>
          </w:rPr>
          <w:fldChar w:fldCharType="end"/>
        </w:r>
      </w:hyperlink>
    </w:p>
    <w:p w:rsidR="00C91C61" w:rsidRPr="00D23AB8" w:rsidRDefault="007E6323">
      <w:pPr>
        <w:pStyle w:val="42"/>
        <w:tabs>
          <w:tab w:val="right" w:leader="dot" w:pos="9629"/>
        </w:tabs>
        <w:rPr>
          <w:rFonts w:ascii="Calibri" w:hAnsi="Calibri" w:cs="Times New Roman"/>
          <w:noProof/>
          <w:sz w:val="21"/>
          <w:szCs w:val="22"/>
        </w:rPr>
      </w:pPr>
      <w:hyperlink w:anchor="_Toc517367223" w:history="1">
        <w:r w:rsidR="00C91C61" w:rsidRPr="00303471">
          <w:rPr>
            <w:rStyle w:val="ad"/>
            <w:rFonts w:cs="Book Antiqua"/>
            <w:bCs/>
            <w:noProof/>
          </w:rPr>
          <w:t>3.8.3.3</w:t>
        </w:r>
        <w:r w:rsidR="00C91C61" w:rsidRPr="00303471">
          <w:rPr>
            <w:rStyle w:val="ad"/>
            <w:noProof/>
          </w:rPr>
          <w:t xml:space="preserve"> Function</w:t>
        </w:r>
        <w:r w:rsidR="00C91C61">
          <w:rPr>
            <w:noProof/>
            <w:webHidden/>
          </w:rPr>
          <w:tab/>
        </w:r>
        <w:r w:rsidR="00C91C61">
          <w:rPr>
            <w:noProof/>
            <w:webHidden/>
          </w:rPr>
          <w:fldChar w:fldCharType="begin"/>
        </w:r>
        <w:r w:rsidR="00C91C61">
          <w:rPr>
            <w:noProof/>
            <w:webHidden/>
          </w:rPr>
          <w:instrText xml:space="preserve"> PAGEREF _Toc517367223 \h </w:instrText>
        </w:r>
        <w:r w:rsidR="00C91C61">
          <w:rPr>
            <w:noProof/>
            <w:webHidden/>
          </w:rPr>
        </w:r>
        <w:r w:rsidR="00C91C61">
          <w:rPr>
            <w:noProof/>
            <w:webHidden/>
          </w:rPr>
          <w:fldChar w:fldCharType="separate"/>
        </w:r>
        <w:r w:rsidR="004E2AE4">
          <w:rPr>
            <w:noProof/>
            <w:webHidden/>
          </w:rPr>
          <w:t>35</w:t>
        </w:r>
        <w:r w:rsidR="00C91C61">
          <w:rPr>
            <w:noProof/>
            <w:webHidden/>
          </w:rPr>
          <w:fldChar w:fldCharType="end"/>
        </w:r>
      </w:hyperlink>
    </w:p>
    <w:p w:rsidR="00C91C61" w:rsidRPr="00D23AB8" w:rsidRDefault="007E6323">
      <w:pPr>
        <w:pStyle w:val="42"/>
        <w:tabs>
          <w:tab w:val="right" w:leader="dot" w:pos="9629"/>
        </w:tabs>
        <w:rPr>
          <w:rFonts w:ascii="Calibri" w:hAnsi="Calibri" w:cs="Times New Roman"/>
          <w:noProof/>
          <w:sz w:val="21"/>
          <w:szCs w:val="22"/>
        </w:rPr>
      </w:pPr>
      <w:hyperlink w:anchor="_Toc517367224" w:history="1">
        <w:r w:rsidR="00C91C61" w:rsidRPr="00303471">
          <w:rPr>
            <w:rStyle w:val="ad"/>
            <w:rFonts w:cs="Book Antiqua"/>
            <w:bCs/>
            <w:noProof/>
          </w:rPr>
          <w:t>3.8.3.4</w:t>
        </w:r>
        <w:r w:rsidR="00C91C61" w:rsidRPr="00303471">
          <w:rPr>
            <w:rStyle w:val="ad"/>
            <w:noProof/>
          </w:rPr>
          <w:t xml:space="preserve"> Principle</w:t>
        </w:r>
        <w:r w:rsidR="00C91C61">
          <w:rPr>
            <w:noProof/>
            <w:webHidden/>
          </w:rPr>
          <w:tab/>
        </w:r>
        <w:r w:rsidR="00C91C61">
          <w:rPr>
            <w:noProof/>
            <w:webHidden/>
          </w:rPr>
          <w:fldChar w:fldCharType="begin"/>
        </w:r>
        <w:r w:rsidR="00C91C61">
          <w:rPr>
            <w:noProof/>
            <w:webHidden/>
          </w:rPr>
          <w:instrText xml:space="preserve"> PAGEREF _Toc517367224 \h </w:instrText>
        </w:r>
        <w:r w:rsidR="00C91C61">
          <w:rPr>
            <w:noProof/>
            <w:webHidden/>
          </w:rPr>
        </w:r>
        <w:r w:rsidR="00C91C61">
          <w:rPr>
            <w:noProof/>
            <w:webHidden/>
          </w:rPr>
          <w:fldChar w:fldCharType="separate"/>
        </w:r>
        <w:r w:rsidR="004E2AE4">
          <w:rPr>
            <w:noProof/>
            <w:webHidden/>
          </w:rPr>
          <w:t>35</w:t>
        </w:r>
        <w:r w:rsidR="00C91C61">
          <w:rPr>
            <w:noProof/>
            <w:webHidden/>
          </w:rPr>
          <w:fldChar w:fldCharType="end"/>
        </w:r>
      </w:hyperlink>
    </w:p>
    <w:p w:rsidR="00C91C61" w:rsidRPr="00D23AB8" w:rsidRDefault="007E6323">
      <w:pPr>
        <w:pStyle w:val="42"/>
        <w:tabs>
          <w:tab w:val="right" w:leader="dot" w:pos="9629"/>
        </w:tabs>
        <w:rPr>
          <w:rFonts w:ascii="Calibri" w:hAnsi="Calibri" w:cs="Times New Roman"/>
          <w:noProof/>
          <w:sz w:val="21"/>
          <w:szCs w:val="22"/>
        </w:rPr>
      </w:pPr>
      <w:hyperlink w:anchor="_Toc517367225" w:history="1">
        <w:r w:rsidR="00C91C61" w:rsidRPr="00303471">
          <w:rPr>
            <w:rStyle w:val="ad"/>
            <w:rFonts w:cs="Book Antiqua"/>
            <w:bCs/>
            <w:noProof/>
          </w:rPr>
          <w:t>3.8.3.5</w:t>
        </w:r>
        <w:r w:rsidR="00C91C61" w:rsidRPr="00303471">
          <w:rPr>
            <w:rStyle w:val="ad"/>
            <w:noProof/>
          </w:rPr>
          <w:t xml:space="preserve"> Key Parameters</w:t>
        </w:r>
        <w:r w:rsidR="00C91C61">
          <w:rPr>
            <w:noProof/>
            <w:webHidden/>
          </w:rPr>
          <w:tab/>
        </w:r>
        <w:r w:rsidR="00C91C61">
          <w:rPr>
            <w:noProof/>
            <w:webHidden/>
          </w:rPr>
          <w:fldChar w:fldCharType="begin"/>
        </w:r>
        <w:r w:rsidR="00C91C61">
          <w:rPr>
            <w:noProof/>
            <w:webHidden/>
          </w:rPr>
          <w:instrText xml:space="preserve"> PAGEREF _Toc517367225 \h </w:instrText>
        </w:r>
        <w:r w:rsidR="00C91C61">
          <w:rPr>
            <w:noProof/>
            <w:webHidden/>
          </w:rPr>
        </w:r>
        <w:r w:rsidR="00C91C61">
          <w:rPr>
            <w:noProof/>
            <w:webHidden/>
          </w:rPr>
          <w:fldChar w:fldCharType="separate"/>
        </w:r>
        <w:r w:rsidR="004E2AE4">
          <w:rPr>
            <w:noProof/>
            <w:webHidden/>
          </w:rPr>
          <w:t>38</w:t>
        </w:r>
        <w:r w:rsidR="00C91C61">
          <w:rPr>
            <w:noProof/>
            <w:webHidden/>
          </w:rPr>
          <w:fldChar w:fldCharType="end"/>
        </w:r>
      </w:hyperlink>
    </w:p>
    <w:p w:rsidR="00C91C61" w:rsidRPr="00D23AB8" w:rsidRDefault="007E6323">
      <w:pPr>
        <w:pStyle w:val="32"/>
        <w:tabs>
          <w:tab w:val="right" w:leader="dot" w:pos="9629"/>
        </w:tabs>
        <w:rPr>
          <w:rFonts w:ascii="Calibri" w:hAnsi="Calibri" w:cs="Times New Roman"/>
          <w:sz w:val="21"/>
          <w:szCs w:val="22"/>
        </w:rPr>
      </w:pPr>
      <w:hyperlink w:anchor="_Toc517367226" w:history="1">
        <w:r w:rsidR="00C91C61" w:rsidRPr="00303471">
          <w:rPr>
            <w:rStyle w:val="ad"/>
            <w:rFonts w:cs="Book Antiqua"/>
            <w:bCs/>
            <w:snapToGrid w:val="0"/>
          </w:rPr>
          <w:t>3.8.4</w:t>
        </w:r>
        <w:r w:rsidR="00C91C61" w:rsidRPr="00303471">
          <w:rPr>
            <w:rStyle w:val="ad"/>
          </w:rPr>
          <w:t xml:space="preserve"> Server Stateless Computing</w:t>
        </w:r>
        <w:r w:rsidR="00C91C61">
          <w:rPr>
            <w:webHidden/>
          </w:rPr>
          <w:tab/>
        </w:r>
        <w:r w:rsidR="00C91C61">
          <w:rPr>
            <w:webHidden/>
          </w:rPr>
          <w:fldChar w:fldCharType="begin"/>
        </w:r>
        <w:r w:rsidR="00C91C61">
          <w:rPr>
            <w:webHidden/>
          </w:rPr>
          <w:instrText xml:space="preserve"> PAGEREF _Toc517367226 \h </w:instrText>
        </w:r>
        <w:r w:rsidR="00C91C61">
          <w:rPr>
            <w:webHidden/>
          </w:rPr>
        </w:r>
        <w:r w:rsidR="00C91C61">
          <w:rPr>
            <w:webHidden/>
          </w:rPr>
          <w:fldChar w:fldCharType="separate"/>
        </w:r>
        <w:r w:rsidR="004E2AE4">
          <w:rPr>
            <w:webHidden/>
          </w:rPr>
          <w:t>39</w:t>
        </w:r>
        <w:r w:rsidR="00C91C61">
          <w:rPr>
            <w:webHidden/>
          </w:rPr>
          <w:fldChar w:fldCharType="end"/>
        </w:r>
      </w:hyperlink>
    </w:p>
    <w:p w:rsidR="00C91C61" w:rsidRPr="00D23AB8" w:rsidRDefault="007E6323">
      <w:pPr>
        <w:pStyle w:val="42"/>
        <w:tabs>
          <w:tab w:val="right" w:leader="dot" w:pos="9629"/>
        </w:tabs>
        <w:rPr>
          <w:rFonts w:ascii="Calibri" w:hAnsi="Calibri" w:cs="Times New Roman"/>
          <w:noProof/>
          <w:sz w:val="21"/>
          <w:szCs w:val="22"/>
        </w:rPr>
      </w:pPr>
      <w:hyperlink w:anchor="_Toc517367227" w:history="1">
        <w:r w:rsidR="00C91C61" w:rsidRPr="00303471">
          <w:rPr>
            <w:rStyle w:val="ad"/>
            <w:rFonts w:cs="Book Antiqua"/>
            <w:bCs/>
            <w:noProof/>
          </w:rPr>
          <w:t>3.8.4.1</w:t>
        </w:r>
        <w:r w:rsidR="00C91C61" w:rsidRPr="00303471">
          <w:rPr>
            <w:rStyle w:val="ad"/>
            <w:noProof/>
          </w:rPr>
          <w:t xml:space="preserve"> Definition</w:t>
        </w:r>
        <w:r w:rsidR="00C91C61">
          <w:rPr>
            <w:noProof/>
            <w:webHidden/>
          </w:rPr>
          <w:tab/>
        </w:r>
        <w:r w:rsidR="00C91C61">
          <w:rPr>
            <w:noProof/>
            <w:webHidden/>
          </w:rPr>
          <w:fldChar w:fldCharType="begin"/>
        </w:r>
        <w:r w:rsidR="00C91C61">
          <w:rPr>
            <w:noProof/>
            <w:webHidden/>
          </w:rPr>
          <w:instrText xml:space="preserve"> PAGEREF _Toc517367227 \h </w:instrText>
        </w:r>
        <w:r w:rsidR="00C91C61">
          <w:rPr>
            <w:noProof/>
            <w:webHidden/>
          </w:rPr>
        </w:r>
        <w:r w:rsidR="00C91C61">
          <w:rPr>
            <w:noProof/>
            <w:webHidden/>
          </w:rPr>
          <w:fldChar w:fldCharType="separate"/>
        </w:r>
        <w:r w:rsidR="004E2AE4">
          <w:rPr>
            <w:noProof/>
            <w:webHidden/>
          </w:rPr>
          <w:t>39</w:t>
        </w:r>
        <w:r w:rsidR="00C91C61">
          <w:rPr>
            <w:noProof/>
            <w:webHidden/>
          </w:rPr>
          <w:fldChar w:fldCharType="end"/>
        </w:r>
      </w:hyperlink>
    </w:p>
    <w:p w:rsidR="00C91C61" w:rsidRPr="00D23AB8" w:rsidRDefault="007E6323">
      <w:pPr>
        <w:pStyle w:val="42"/>
        <w:tabs>
          <w:tab w:val="right" w:leader="dot" w:pos="9629"/>
        </w:tabs>
        <w:rPr>
          <w:rFonts w:ascii="Calibri" w:hAnsi="Calibri" w:cs="Times New Roman"/>
          <w:noProof/>
          <w:sz w:val="21"/>
          <w:szCs w:val="22"/>
        </w:rPr>
      </w:pPr>
      <w:hyperlink w:anchor="_Toc517367228" w:history="1">
        <w:r w:rsidR="00C91C61" w:rsidRPr="00303471">
          <w:rPr>
            <w:rStyle w:val="ad"/>
            <w:rFonts w:cs="Book Antiqua"/>
            <w:bCs/>
            <w:noProof/>
          </w:rPr>
          <w:t>3.8.4.2</w:t>
        </w:r>
        <w:r w:rsidR="00C91C61" w:rsidRPr="00303471">
          <w:rPr>
            <w:rStyle w:val="ad"/>
            <w:noProof/>
          </w:rPr>
          <w:t xml:space="preserve"> Benefits</w:t>
        </w:r>
        <w:r w:rsidR="00C91C61">
          <w:rPr>
            <w:noProof/>
            <w:webHidden/>
          </w:rPr>
          <w:tab/>
        </w:r>
        <w:r w:rsidR="00C91C61">
          <w:rPr>
            <w:noProof/>
            <w:webHidden/>
          </w:rPr>
          <w:fldChar w:fldCharType="begin"/>
        </w:r>
        <w:r w:rsidR="00C91C61">
          <w:rPr>
            <w:noProof/>
            <w:webHidden/>
          </w:rPr>
          <w:instrText xml:space="preserve"> PAGEREF _Toc517367228 \h </w:instrText>
        </w:r>
        <w:r w:rsidR="00C91C61">
          <w:rPr>
            <w:noProof/>
            <w:webHidden/>
          </w:rPr>
        </w:r>
        <w:r w:rsidR="00C91C61">
          <w:rPr>
            <w:noProof/>
            <w:webHidden/>
          </w:rPr>
          <w:fldChar w:fldCharType="separate"/>
        </w:r>
        <w:r w:rsidR="004E2AE4">
          <w:rPr>
            <w:noProof/>
            <w:webHidden/>
          </w:rPr>
          <w:t>39</w:t>
        </w:r>
        <w:r w:rsidR="00C91C61">
          <w:rPr>
            <w:noProof/>
            <w:webHidden/>
          </w:rPr>
          <w:fldChar w:fldCharType="end"/>
        </w:r>
      </w:hyperlink>
    </w:p>
    <w:p w:rsidR="00C91C61" w:rsidRPr="00D23AB8" w:rsidRDefault="007E6323">
      <w:pPr>
        <w:pStyle w:val="42"/>
        <w:tabs>
          <w:tab w:val="right" w:leader="dot" w:pos="9629"/>
        </w:tabs>
        <w:rPr>
          <w:rFonts w:ascii="Calibri" w:hAnsi="Calibri" w:cs="Times New Roman"/>
          <w:noProof/>
          <w:sz w:val="21"/>
          <w:szCs w:val="22"/>
        </w:rPr>
      </w:pPr>
      <w:hyperlink w:anchor="_Toc517367229" w:history="1">
        <w:r w:rsidR="00C91C61" w:rsidRPr="00303471">
          <w:rPr>
            <w:rStyle w:val="ad"/>
            <w:rFonts w:cs="Book Antiqua"/>
            <w:bCs/>
            <w:noProof/>
          </w:rPr>
          <w:t>3.8.4.3</w:t>
        </w:r>
        <w:r w:rsidR="00C91C61" w:rsidRPr="00303471">
          <w:rPr>
            <w:rStyle w:val="ad"/>
            <w:noProof/>
          </w:rPr>
          <w:t xml:space="preserve"> Function</w:t>
        </w:r>
        <w:r w:rsidR="00C91C61">
          <w:rPr>
            <w:noProof/>
            <w:webHidden/>
          </w:rPr>
          <w:tab/>
        </w:r>
        <w:r w:rsidR="00C91C61">
          <w:rPr>
            <w:noProof/>
            <w:webHidden/>
          </w:rPr>
          <w:fldChar w:fldCharType="begin"/>
        </w:r>
        <w:r w:rsidR="00C91C61">
          <w:rPr>
            <w:noProof/>
            <w:webHidden/>
          </w:rPr>
          <w:instrText xml:space="preserve"> PAGEREF _Toc517367229 \h </w:instrText>
        </w:r>
        <w:r w:rsidR="00C91C61">
          <w:rPr>
            <w:noProof/>
            <w:webHidden/>
          </w:rPr>
        </w:r>
        <w:r w:rsidR="00C91C61">
          <w:rPr>
            <w:noProof/>
            <w:webHidden/>
          </w:rPr>
          <w:fldChar w:fldCharType="separate"/>
        </w:r>
        <w:r w:rsidR="004E2AE4">
          <w:rPr>
            <w:noProof/>
            <w:webHidden/>
          </w:rPr>
          <w:t>39</w:t>
        </w:r>
        <w:r w:rsidR="00C91C61">
          <w:rPr>
            <w:noProof/>
            <w:webHidden/>
          </w:rPr>
          <w:fldChar w:fldCharType="end"/>
        </w:r>
      </w:hyperlink>
    </w:p>
    <w:p w:rsidR="00C91C61" w:rsidRPr="00D23AB8" w:rsidRDefault="007E6323">
      <w:pPr>
        <w:pStyle w:val="42"/>
        <w:tabs>
          <w:tab w:val="right" w:leader="dot" w:pos="9629"/>
        </w:tabs>
        <w:rPr>
          <w:rFonts w:ascii="Calibri" w:hAnsi="Calibri" w:cs="Times New Roman"/>
          <w:noProof/>
          <w:sz w:val="21"/>
          <w:szCs w:val="22"/>
        </w:rPr>
      </w:pPr>
      <w:hyperlink w:anchor="_Toc517367230" w:history="1">
        <w:r w:rsidR="00C91C61" w:rsidRPr="00303471">
          <w:rPr>
            <w:rStyle w:val="ad"/>
            <w:rFonts w:cs="Book Antiqua"/>
            <w:bCs/>
            <w:noProof/>
          </w:rPr>
          <w:t>3.8.4.4</w:t>
        </w:r>
        <w:r w:rsidR="00C91C61" w:rsidRPr="00303471">
          <w:rPr>
            <w:rStyle w:val="ad"/>
            <w:noProof/>
          </w:rPr>
          <w:t xml:space="preserve"> Principle</w:t>
        </w:r>
        <w:r w:rsidR="00C91C61">
          <w:rPr>
            <w:noProof/>
            <w:webHidden/>
          </w:rPr>
          <w:tab/>
        </w:r>
        <w:r w:rsidR="00C91C61">
          <w:rPr>
            <w:noProof/>
            <w:webHidden/>
          </w:rPr>
          <w:fldChar w:fldCharType="begin"/>
        </w:r>
        <w:r w:rsidR="00C91C61">
          <w:rPr>
            <w:noProof/>
            <w:webHidden/>
          </w:rPr>
          <w:instrText xml:space="preserve"> PAGEREF _Toc517367230 \h </w:instrText>
        </w:r>
        <w:r w:rsidR="00C91C61">
          <w:rPr>
            <w:noProof/>
            <w:webHidden/>
          </w:rPr>
        </w:r>
        <w:r w:rsidR="00C91C61">
          <w:rPr>
            <w:noProof/>
            <w:webHidden/>
          </w:rPr>
          <w:fldChar w:fldCharType="separate"/>
        </w:r>
        <w:r w:rsidR="004E2AE4">
          <w:rPr>
            <w:noProof/>
            <w:webHidden/>
          </w:rPr>
          <w:t>39</w:t>
        </w:r>
        <w:r w:rsidR="00C91C61">
          <w:rPr>
            <w:noProof/>
            <w:webHidden/>
          </w:rPr>
          <w:fldChar w:fldCharType="end"/>
        </w:r>
      </w:hyperlink>
    </w:p>
    <w:p w:rsidR="00C91C61" w:rsidRPr="00D23AB8" w:rsidRDefault="007E6323">
      <w:pPr>
        <w:pStyle w:val="42"/>
        <w:tabs>
          <w:tab w:val="right" w:leader="dot" w:pos="9629"/>
        </w:tabs>
        <w:rPr>
          <w:rFonts w:ascii="Calibri" w:hAnsi="Calibri" w:cs="Times New Roman"/>
          <w:noProof/>
          <w:sz w:val="21"/>
          <w:szCs w:val="22"/>
        </w:rPr>
      </w:pPr>
      <w:hyperlink w:anchor="_Toc517367231" w:history="1">
        <w:r w:rsidR="00C91C61" w:rsidRPr="00303471">
          <w:rPr>
            <w:rStyle w:val="ad"/>
            <w:rFonts w:cs="Book Antiqua"/>
            <w:bCs/>
            <w:noProof/>
          </w:rPr>
          <w:t>3.8.4.5</w:t>
        </w:r>
        <w:r w:rsidR="00C91C61" w:rsidRPr="00303471">
          <w:rPr>
            <w:rStyle w:val="ad"/>
            <w:noProof/>
          </w:rPr>
          <w:t xml:space="preserve"> Key Parameters</w:t>
        </w:r>
        <w:r w:rsidR="00C91C61">
          <w:rPr>
            <w:noProof/>
            <w:webHidden/>
          </w:rPr>
          <w:tab/>
        </w:r>
        <w:r w:rsidR="00C91C61">
          <w:rPr>
            <w:noProof/>
            <w:webHidden/>
          </w:rPr>
          <w:fldChar w:fldCharType="begin"/>
        </w:r>
        <w:r w:rsidR="00C91C61">
          <w:rPr>
            <w:noProof/>
            <w:webHidden/>
          </w:rPr>
          <w:instrText xml:space="preserve"> PAGEREF _Toc517367231 \h </w:instrText>
        </w:r>
        <w:r w:rsidR="00C91C61">
          <w:rPr>
            <w:noProof/>
            <w:webHidden/>
          </w:rPr>
        </w:r>
        <w:r w:rsidR="00C91C61">
          <w:rPr>
            <w:noProof/>
            <w:webHidden/>
          </w:rPr>
          <w:fldChar w:fldCharType="separate"/>
        </w:r>
        <w:r w:rsidR="004E2AE4">
          <w:rPr>
            <w:noProof/>
            <w:webHidden/>
          </w:rPr>
          <w:t>42</w:t>
        </w:r>
        <w:r w:rsidR="00C91C61">
          <w:rPr>
            <w:noProof/>
            <w:webHidden/>
          </w:rPr>
          <w:fldChar w:fldCharType="end"/>
        </w:r>
      </w:hyperlink>
    </w:p>
    <w:p w:rsidR="00C91C61" w:rsidRPr="00D23AB8" w:rsidRDefault="007E6323">
      <w:pPr>
        <w:pStyle w:val="22"/>
        <w:tabs>
          <w:tab w:val="right" w:leader="dot" w:pos="9629"/>
        </w:tabs>
        <w:rPr>
          <w:rFonts w:ascii="Calibri" w:hAnsi="Calibri" w:cs="Times New Roman"/>
          <w:sz w:val="21"/>
          <w:szCs w:val="22"/>
        </w:rPr>
      </w:pPr>
      <w:hyperlink w:anchor="_Toc517367232" w:history="1">
        <w:r w:rsidR="00C91C61" w:rsidRPr="00303471">
          <w:rPr>
            <w:rStyle w:val="ad"/>
            <w:snapToGrid w:val="0"/>
          </w:rPr>
          <w:t>3.9</w:t>
        </w:r>
        <w:r w:rsidR="00C91C61" w:rsidRPr="00303471">
          <w:rPr>
            <w:rStyle w:val="ad"/>
          </w:rPr>
          <w:t xml:space="preserve"> Storage Management</w:t>
        </w:r>
        <w:r w:rsidR="00C91C61">
          <w:rPr>
            <w:webHidden/>
          </w:rPr>
          <w:tab/>
        </w:r>
        <w:r w:rsidR="00C91C61">
          <w:rPr>
            <w:webHidden/>
          </w:rPr>
          <w:fldChar w:fldCharType="begin"/>
        </w:r>
        <w:r w:rsidR="00C91C61">
          <w:rPr>
            <w:webHidden/>
          </w:rPr>
          <w:instrText xml:space="preserve"> PAGEREF _Toc517367232 \h </w:instrText>
        </w:r>
        <w:r w:rsidR="00C91C61">
          <w:rPr>
            <w:webHidden/>
          </w:rPr>
        </w:r>
        <w:r w:rsidR="00C91C61">
          <w:rPr>
            <w:webHidden/>
          </w:rPr>
          <w:fldChar w:fldCharType="separate"/>
        </w:r>
        <w:r w:rsidR="004E2AE4">
          <w:rPr>
            <w:webHidden/>
          </w:rPr>
          <w:t>42</w:t>
        </w:r>
        <w:r w:rsidR="00C91C61">
          <w:rPr>
            <w:webHidden/>
          </w:rPr>
          <w:fldChar w:fldCharType="end"/>
        </w:r>
      </w:hyperlink>
    </w:p>
    <w:p w:rsidR="00C91C61" w:rsidRPr="00D23AB8" w:rsidRDefault="007E6323">
      <w:pPr>
        <w:pStyle w:val="32"/>
        <w:tabs>
          <w:tab w:val="right" w:leader="dot" w:pos="9629"/>
        </w:tabs>
        <w:rPr>
          <w:rFonts w:ascii="Calibri" w:hAnsi="Calibri" w:cs="Times New Roman"/>
          <w:sz w:val="21"/>
          <w:szCs w:val="22"/>
        </w:rPr>
      </w:pPr>
      <w:hyperlink w:anchor="_Toc517367233" w:history="1">
        <w:r w:rsidR="00C91C61" w:rsidRPr="00303471">
          <w:rPr>
            <w:rStyle w:val="ad"/>
            <w:rFonts w:cs="Book Antiqua"/>
            <w:bCs/>
            <w:snapToGrid w:val="0"/>
          </w:rPr>
          <w:t>3.9.1</w:t>
        </w:r>
        <w:r w:rsidR="00C91C61" w:rsidRPr="00303471">
          <w:rPr>
            <w:rStyle w:val="ad"/>
          </w:rPr>
          <w:t xml:space="preserve"> Storage Subnet Management</w:t>
        </w:r>
        <w:r w:rsidR="00C91C61">
          <w:rPr>
            <w:webHidden/>
          </w:rPr>
          <w:tab/>
        </w:r>
        <w:r w:rsidR="00C91C61">
          <w:rPr>
            <w:webHidden/>
          </w:rPr>
          <w:fldChar w:fldCharType="begin"/>
        </w:r>
        <w:r w:rsidR="00C91C61">
          <w:rPr>
            <w:webHidden/>
          </w:rPr>
          <w:instrText xml:space="preserve"> PAGEREF _Toc517367233 \h </w:instrText>
        </w:r>
        <w:r w:rsidR="00C91C61">
          <w:rPr>
            <w:webHidden/>
          </w:rPr>
        </w:r>
        <w:r w:rsidR="00C91C61">
          <w:rPr>
            <w:webHidden/>
          </w:rPr>
          <w:fldChar w:fldCharType="separate"/>
        </w:r>
        <w:r w:rsidR="004E2AE4">
          <w:rPr>
            <w:webHidden/>
          </w:rPr>
          <w:t>42</w:t>
        </w:r>
        <w:r w:rsidR="00C91C61">
          <w:rPr>
            <w:webHidden/>
          </w:rPr>
          <w:fldChar w:fldCharType="end"/>
        </w:r>
      </w:hyperlink>
    </w:p>
    <w:p w:rsidR="00C91C61" w:rsidRPr="00D23AB8" w:rsidRDefault="007E6323">
      <w:pPr>
        <w:pStyle w:val="42"/>
        <w:tabs>
          <w:tab w:val="right" w:leader="dot" w:pos="9629"/>
        </w:tabs>
        <w:rPr>
          <w:rFonts w:ascii="Calibri" w:hAnsi="Calibri" w:cs="Times New Roman"/>
          <w:noProof/>
          <w:sz w:val="21"/>
          <w:szCs w:val="22"/>
        </w:rPr>
      </w:pPr>
      <w:hyperlink w:anchor="_Toc517367234" w:history="1">
        <w:r w:rsidR="00C91C61" w:rsidRPr="00303471">
          <w:rPr>
            <w:rStyle w:val="ad"/>
            <w:rFonts w:cs="Book Antiqua"/>
            <w:bCs/>
            <w:noProof/>
          </w:rPr>
          <w:t>3.9.1.1</w:t>
        </w:r>
        <w:r w:rsidR="00C91C61" w:rsidRPr="00303471">
          <w:rPr>
            <w:rStyle w:val="ad"/>
            <w:noProof/>
          </w:rPr>
          <w:t xml:space="preserve"> Definition</w:t>
        </w:r>
        <w:r w:rsidR="00C91C61">
          <w:rPr>
            <w:noProof/>
            <w:webHidden/>
          </w:rPr>
          <w:tab/>
        </w:r>
        <w:r w:rsidR="00C91C61">
          <w:rPr>
            <w:noProof/>
            <w:webHidden/>
          </w:rPr>
          <w:fldChar w:fldCharType="begin"/>
        </w:r>
        <w:r w:rsidR="00C91C61">
          <w:rPr>
            <w:noProof/>
            <w:webHidden/>
          </w:rPr>
          <w:instrText xml:space="preserve"> PAGEREF _Toc517367234 \h </w:instrText>
        </w:r>
        <w:r w:rsidR="00C91C61">
          <w:rPr>
            <w:noProof/>
            <w:webHidden/>
          </w:rPr>
        </w:r>
        <w:r w:rsidR="00C91C61">
          <w:rPr>
            <w:noProof/>
            <w:webHidden/>
          </w:rPr>
          <w:fldChar w:fldCharType="separate"/>
        </w:r>
        <w:r w:rsidR="004E2AE4">
          <w:rPr>
            <w:noProof/>
            <w:webHidden/>
          </w:rPr>
          <w:t>42</w:t>
        </w:r>
        <w:r w:rsidR="00C91C61">
          <w:rPr>
            <w:noProof/>
            <w:webHidden/>
          </w:rPr>
          <w:fldChar w:fldCharType="end"/>
        </w:r>
      </w:hyperlink>
    </w:p>
    <w:p w:rsidR="00C91C61" w:rsidRPr="00D23AB8" w:rsidRDefault="007E6323">
      <w:pPr>
        <w:pStyle w:val="42"/>
        <w:tabs>
          <w:tab w:val="right" w:leader="dot" w:pos="9629"/>
        </w:tabs>
        <w:rPr>
          <w:rFonts w:ascii="Calibri" w:hAnsi="Calibri" w:cs="Times New Roman"/>
          <w:noProof/>
          <w:sz w:val="21"/>
          <w:szCs w:val="22"/>
        </w:rPr>
      </w:pPr>
      <w:hyperlink w:anchor="_Toc517367235" w:history="1">
        <w:r w:rsidR="00C91C61" w:rsidRPr="00303471">
          <w:rPr>
            <w:rStyle w:val="ad"/>
            <w:rFonts w:cs="Book Antiqua"/>
            <w:bCs/>
            <w:noProof/>
          </w:rPr>
          <w:t>3.9.1.2</w:t>
        </w:r>
        <w:r w:rsidR="00C91C61" w:rsidRPr="00303471">
          <w:rPr>
            <w:rStyle w:val="ad"/>
            <w:noProof/>
          </w:rPr>
          <w:t xml:space="preserve"> Benefits</w:t>
        </w:r>
        <w:r w:rsidR="00C91C61">
          <w:rPr>
            <w:noProof/>
            <w:webHidden/>
          </w:rPr>
          <w:tab/>
        </w:r>
        <w:r w:rsidR="00C91C61">
          <w:rPr>
            <w:noProof/>
            <w:webHidden/>
          </w:rPr>
          <w:fldChar w:fldCharType="begin"/>
        </w:r>
        <w:r w:rsidR="00C91C61">
          <w:rPr>
            <w:noProof/>
            <w:webHidden/>
          </w:rPr>
          <w:instrText xml:space="preserve"> PAGEREF _Toc517367235 \h </w:instrText>
        </w:r>
        <w:r w:rsidR="00C91C61">
          <w:rPr>
            <w:noProof/>
            <w:webHidden/>
          </w:rPr>
        </w:r>
        <w:r w:rsidR="00C91C61">
          <w:rPr>
            <w:noProof/>
            <w:webHidden/>
          </w:rPr>
          <w:fldChar w:fldCharType="separate"/>
        </w:r>
        <w:r w:rsidR="004E2AE4">
          <w:rPr>
            <w:noProof/>
            <w:webHidden/>
          </w:rPr>
          <w:t>42</w:t>
        </w:r>
        <w:r w:rsidR="00C91C61">
          <w:rPr>
            <w:noProof/>
            <w:webHidden/>
          </w:rPr>
          <w:fldChar w:fldCharType="end"/>
        </w:r>
      </w:hyperlink>
    </w:p>
    <w:p w:rsidR="00C91C61" w:rsidRPr="00D23AB8" w:rsidRDefault="007E6323">
      <w:pPr>
        <w:pStyle w:val="42"/>
        <w:tabs>
          <w:tab w:val="right" w:leader="dot" w:pos="9629"/>
        </w:tabs>
        <w:rPr>
          <w:rFonts w:ascii="Calibri" w:hAnsi="Calibri" w:cs="Times New Roman"/>
          <w:noProof/>
          <w:sz w:val="21"/>
          <w:szCs w:val="22"/>
        </w:rPr>
      </w:pPr>
      <w:hyperlink w:anchor="_Toc517367236" w:history="1">
        <w:r w:rsidR="00C91C61" w:rsidRPr="00303471">
          <w:rPr>
            <w:rStyle w:val="ad"/>
            <w:rFonts w:cs="Book Antiqua"/>
            <w:bCs/>
            <w:noProof/>
          </w:rPr>
          <w:t>3.9.1.3</w:t>
        </w:r>
        <w:r w:rsidR="00C91C61" w:rsidRPr="00303471">
          <w:rPr>
            <w:rStyle w:val="ad"/>
            <w:noProof/>
          </w:rPr>
          <w:t xml:space="preserve"> Functions</w:t>
        </w:r>
        <w:r w:rsidR="00C91C61">
          <w:rPr>
            <w:noProof/>
            <w:webHidden/>
          </w:rPr>
          <w:tab/>
        </w:r>
        <w:r w:rsidR="00C91C61">
          <w:rPr>
            <w:noProof/>
            <w:webHidden/>
          </w:rPr>
          <w:fldChar w:fldCharType="begin"/>
        </w:r>
        <w:r w:rsidR="00C91C61">
          <w:rPr>
            <w:noProof/>
            <w:webHidden/>
          </w:rPr>
          <w:instrText xml:space="preserve"> PAGEREF _Toc517367236 \h </w:instrText>
        </w:r>
        <w:r w:rsidR="00C91C61">
          <w:rPr>
            <w:noProof/>
            <w:webHidden/>
          </w:rPr>
        </w:r>
        <w:r w:rsidR="00C91C61">
          <w:rPr>
            <w:noProof/>
            <w:webHidden/>
          </w:rPr>
          <w:fldChar w:fldCharType="separate"/>
        </w:r>
        <w:r w:rsidR="004E2AE4">
          <w:rPr>
            <w:noProof/>
            <w:webHidden/>
          </w:rPr>
          <w:t>42</w:t>
        </w:r>
        <w:r w:rsidR="00C91C61">
          <w:rPr>
            <w:noProof/>
            <w:webHidden/>
          </w:rPr>
          <w:fldChar w:fldCharType="end"/>
        </w:r>
      </w:hyperlink>
    </w:p>
    <w:p w:rsidR="00C91C61" w:rsidRPr="00D23AB8" w:rsidRDefault="007E6323">
      <w:pPr>
        <w:pStyle w:val="42"/>
        <w:tabs>
          <w:tab w:val="right" w:leader="dot" w:pos="9629"/>
        </w:tabs>
        <w:rPr>
          <w:rFonts w:ascii="Calibri" w:hAnsi="Calibri" w:cs="Times New Roman"/>
          <w:noProof/>
          <w:sz w:val="21"/>
          <w:szCs w:val="22"/>
        </w:rPr>
      </w:pPr>
      <w:hyperlink w:anchor="_Toc517367237" w:history="1">
        <w:r w:rsidR="00C91C61" w:rsidRPr="00303471">
          <w:rPr>
            <w:rStyle w:val="ad"/>
            <w:rFonts w:cs="Book Antiqua"/>
            <w:bCs/>
            <w:noProof/>
          </w:rPr>
          <w:t>3.9.1.4</w:t>
        </w:r>
        <w:r w:rsidR="00C91C61" w:rsidRPr="00303471">
          <w:rPr>
            <w:rStyle w:val="ad"/>
            <w:noProof/>
          </w:rPr>
          <w:t xml:space="preserve"> Principles</w:t>
        </w:r>
        <w:r w:rsidR="00C91C61">
          <w:rPr>
            <w:noProof/>
            <w:webHidden/>
          </w:rPr>
          <w:tab/>
        </w:r>
        <w:r w:rsidR="00C91C61">
          <w:rPr>
            <w:noProof/>
            <w:webHidden/>
          </w:rPr>
          <w:fldChar w:fldCharType="begin"/>
        </w:r>
        <w:r w:rsidR="00C91C61">
          <w:rPr>
            <w:noProof/>
            <w:webHidden/>
          </w:rPr>
          <w:instrText xml:space="preserve"> PAGEREF _Toc517367237 \h </w:instrText>
        </w:r>
        <w:r w:rsidR="00C91C61">
          <w:rPr>
            <w:noProof/>
            <w:webHidden/>
          </w:rPr>
        </w:r>
        <w:r w:rsidR="00C91C61">
          <w:rPr>
            <w:noProof/>
            <w:webHidden/>
          </w:rPr>
          <w:fldChar w:fldCharType="separate"/>
        </w:r>
        <w:r w:rsidR="004E2AE4">
          <w:rPr>
            <w:noProof/>
            <w:webHidden/>
          </w:rPr>
          <w:t>45</w:t>
        </w:r>
        <w:r w:rsidR="00C91C61">
          <w:rPr>
            <w:noProof/>
            <w:webHidden/>
          </w:rPr>
          <w:fldChar w:fldCharType="end"/>
        </w:r>
      </w:hyperlink>
    </w:p>
    <w:p w:rsidR="00C91C61" w:rsidRPr="00D23AB8" w:rsidRDefault="007E6323">
      <w:pPr>
        <w:pStyle w:val="42"/>
        <w:tabs>
          <w:tab w:val="right" w:leader="dot" w:pos="9629"/>
        </w:tabs>
        <w:rPr>
          <w:rFonts w:ascii="Calibri" w:hAnsi="Calibri" w:cs="Times New Roman"/>
          <w:noProof/>
          <w:sz w:val="21"/>
          <w:szCs w:val="22"/>
        </w:rPr>
      </w:pPr>
      <w:hyperlink w:anchor="_Toc517367238" w:history="1">
        <w:r w:rsidR="00C91C61" w:rsidRPr="00303471">
          <w:rPr>
            <w:rStyle w:val="ad"/>
            <w:rFonts w:cs="Book Antiqua"/>
            <w:bCs/>
            <w:noProof/>
          </w:rPr>
          <w:t>3.9.1.5</w:t>
        </w:r>
        <w:r w:rsidR="00C91C61" w:rsidRPr="00303471">
          <w:rPr>
            <w:rStyle w:val="ad"/>
            <w:noProof/>
          </w:rPr>
          <w:t xml:space="preserve"> Key Parameters</w:t>
        </w:r>
        <w:r w:rsidR="00C91C61">
          <w:rPr>
            <w:noProof/>
            <w:webHidden/>
          </w:rPr>
          <w:tab/>
        </w:r>
        <w:r w:rsidR="00C91C61">
          <w:rPr>
            <w:noProof/>
            <w:webHidden/>
          </w:rPr>
          <w:fldChar w:fldCharType="begin"/>
        </w:r>
        <w:r w:rsidR="00C91C61">
          <w:rPr>
            <w:noProof/>
            <w:webHidden/>
          </w:rPr>
          <w:instrText xml:space="preserve"> PAGEREF _Toc517367238 \h </w:instrText>
        </w:r>
        <w:r w:rsidR="00C91C61">
          <w:rPr>
            <w:noProof/>
            <w:webHidden/>
          </w:rPr>
        </w:r>
        <w:r w:rsidR="00C91C61">
          <w:rPr>
            <w:noProof/>
            <w:webHidden/>
          </w:rPr>
          <w:fldChar w:fldCharType="separate"/>
        </w:r>
        <w:r w:rsidR="004E2AE4">
          <w:rPr>
            <w:noProof/>
            <w:webHidden/>
          </w:rPr>
          <w:t>46</w:t>
        </w:r>
        <w:r w:rsidR="00C91C61">
          <w:rPr>
            <w:noProof/>
            <w:webHidden/>
          </w:rPr>
          <w:fldChar w:fldCharType="end"/>
        </w:r>
      </w:hyperlink>
    </w:p>
    <w:p w:rsidR="00C91C61" w:rsidRPr="00D23AB8" w:rsidRDefault="007E6323">
      <w:pPr>
        <w:pStyle w:val="32"/>
        <w:tabs>
          <w:tab w:val="right" w:leader="dot" w:pos="9629"/>
        </w:tabs>
        <w:rPr>
          <w:rFonts w:ascii="Calibri" w:hAnsi="Calibri" w:cs="Times New Roman"/>
          <w:sz w:val="21"/>
          <w:szCs w:val="22"/>
        </w:rPr>
      </w:pPr>
      <w:hyperlink w:anchor="_Toc517367239" w:history="1">
        <w:r w:rsidR="00C91C61" w:rsidRPr="00303471">
          <w:rPr>
            <w:rStyle w:val="ad"/>
            <w:rFonts w:cs="Book Antiqua"/>
            <w:bCs/>
            <w:snapToGrid w:val="0"/>
          </w:rPr>
          <w:t>3.9.2</w:t>
        </w:r>
        <w:r w:rsidR="00C91C61" w:rsidRPr="00303471">
          <w:rPr>
            <w:rStyle w:val="ad"/>
          </w:rPr>
          <w:t xml:space="preserve"> Storage Network Analysis</w:t>
        </w:r>
        <w:r w:rsidR="00C91C61">
          <w:rPr>
            <w:webHidden/>
          </w:rPr>
          <w:tab/>
        </w:r>
        <w:r w:rsidR="00C91C61">
          <w:rPr>
            <w:webHidden/>
          </w:rPr>
          <w:fldChar w:fldCharType="begin"/>
        </w:r>
        <w:r w:rsidR="00C91C61">
          <w:rPr>
            <w:webHidden/>
          </w:rPr>
          <w:instrText xml:space="preserve"> PAGEREF _Toc517367239 \h </w:instrText>
        </w:r>
        <w:r w:rsidR="00C91C61">
          <w:rPr>
            <w:webHidden/>
          </w:rPr>
        </w:r>
        <w:r w:rsidR="00C91C61">
          <w:rPr>
            <w:webHidden/>
          </w:rPr>
          <w:fldChar w:fldCharType="separate"/>
        </w:r>
        <w:r w:rsidR="004E2AE4">
          <w:rPr>
            <w:webHidden/>
          </w:rPr>
          <w:t>46</w:t>
        </w:r>
        <w:r w:rsidR="00C91C61">
          <w:rPr>
            <w:webHidden/>
          </w:rPr>
          <w:fldChar w:fldCharType="end"/>
        </w:r>
      </w:hyperlink>
    </w:p>
    <w:p w:rsidR="00C91C61" w:rsidRPr="00D23AB8" w:rsidRDefault="007E6323">
      <w:pPr>
        <w:pStyle w:val="42"/>
        <w:tabs>
          <w:tab w:val="right" w:leader="dot" w:pos="9629"/>
        </w:tabs>
        <w:rPr>
          <w:rFonts w:ascii="Calibri" w:hAnsi="Calibri" w:cs="Times New Roman"/>
          <w:noProof/>
          <w:sz w:val="21"/>
          <w:szCs w:val="22"/>
        </w:rPr>
      </w:pPr>
      <w:hyperlink w:anchor="_Toc517367240" w:history="1">
        <w:r w:rsidR="00C91C61" w:rsidRPr="00303471">
          <w:rPr>
            <w:rStyle w:val="ad"/>
            <w:rFonts w:cs="Book Antiqua"/>
            <w:bCs/>
            <w:noProof/>
          </w:rPr>
          <w:t>3.9.2.1</w:t>
        </w:r>
        <w:r w:rsidR="00C91C61" w:rsidRPr="00303471">
          <w:rPr>
            <w:rStyle w:val="ad"/>
            <w:noProof/>
          </w:rPr>
          <w:t xml:space="preserve"> Definition</w:t>
        </w:r>
        <w:r w:rsidR="00C91C61">
          <w:rPr>
            <w:noProof/>
            <w:webHidden/>
          </w:rPr>
          <w:tab/>
        </w:r>
        <w:r w:rsidR="00C91C61">
          <w:rPr>
            <w:noProof/>
            <w:webHidden/>
          </w:rPr>
          <w:fldChar w:fldCharType="begin"/>
        </w:r>
        <w:r w:rsidR="00C91C61">
          <w:rPr>
            <w:noProof/>
            <w:webHidden/>
          </w:rPr>
          <w:instrText xml:space="preserve"> PAGEREF _Toc517367240 \h </w:instrText>
        </w:r>
        <w:r w:rsidR="00C91C61">
          <w:rPr>
            <w:noProof/>
            <w:webHidden/>
          </w:rPr>
        </w:r>
        <w:r w:rsidR="00C91C61">
          <w:rPr>
            <w:noProof/>
            <w:webHidden/>
          </w:rPr>
          <w:fldChar w:fldCharType="separate"/>
        </w:r>
        <w:r w:rsidR="004E2AE4">
          <w:rPr>
            <w:noProof/>
            <w:webHidden/>
          </w:rPr>
          <w:t>46</w:t>
        </w:r>
        <w:r w:rsidR="00C91C61">
          <w:rPr>
            <w:noProof/>
            <w:webHidden/>
          </w:rPr>
          <w:fldChar w:fldCharType="end"/>
        </w:r>
      </w:hyperlink>
    </w:p>
    <w:p w:rsidR="00C91C61" w:rsidRPr="00D23AB8" w:rsidRDefault="007E6323">
      <w:pPr>
        <w:pStyle w:val="42"/>
        <w:tabs>
          <w:tab w:val="right" w:leader="dot" w:pos="9629"/>
        </w:tabs>
        <w:rPr>
          <w:rFonts w:ascii="Calibri" w:hAnsi="Calibri" w:cs="Times New Roman"/>
          <w:noProof/>
          <w:sz w:val="21"/>
          <w:szCs w:val="22"/>
        </w:rPr>
      </w:pPr>
      <w:hyperlink w:anchor="_Toc517367241" w:history="1">
        <w:r w:rsidR="00C91C61" w:rsidRPr="00303471">
          <w:rPr>
            <w:rStyle w:val="ad"/>
            <w:rFonts w:cs="Book Antiqua"/>
            <w:bCs/>
            <w:noProof/>
          </w:rPr>
          <w:t>3.9.2.2</w:t>
        </w:r>
        <w:r w:rsidR="00C91C61" w:rsidRPr="00303471">
          <w:rPr>
            <w:rStyle w:val="ad"/>
            <w:noProof/>
          </w:rPr>
          <w:t xml:space="preserve"> Benefits</w:t>
        </w:r>
        <w:r w:rsidR="00C91C61">
          <w:rPr>
            <w:noProof/>
            <w:webHidden/>
          </w:rPr>
          <w:tab/>
        </w:r>
        <w:r w:rsidR="00C91C61">
          <w:rPr>
            <w:noProof/>
            <w:webHidden/>
          </w:rPr>
          <w:fldChar w:fldCharType="begin"/>
        </w:r>
        <w:r w:rsidR="00C91C61">
          <w:rPr>
            <w:noProof/>
            <w:webHidden/>
          </w:rPr>
          <w:instrText xml:space="preserve"> PAGEREF _Toc517367241 \h </w:instrText>
        </w:r>
        <w:r w:rsidR="00C91C61">
          <w:rPr>
            <w:noProof/>
            <w:webHidden/>
          </w:rPr>
        </w:r>
        <w:r w:rsidR="00C91C61">
          <w:rPr>
            <w:noProof/>
            <w:webHidden/>
          </w:rPr>
          <w:fldChar w:fldCharType="separate"/>
        </w:r>
        <w:r w:rsidR="004E2AE4">
          <w:rPr>
            <w:noProof/>
            <w:webHidden/>
          </w:rPr>
          <w:t>46</w:t>
        </w:r>
        <w:r w:rsidR="00C91C61">
          <w:rPr>
            <w:noProof/>
            <w:webHidden/>
          </w:rPr>
          <w:fldChar w:fldCharType="end"/>
        </w:r>
      </w:hyperlink>
    </w:p>
    <w:p w:rsidR="00C91C61" w:rsidRPr="00D23AB8" w:rsidRDefault="007E6323">
      <w:pPr>
        <w:pStyle w:val="42"/>
        <w:tabs>
          <w:tab w:val="right" w:leader="dot" w:pos="9629"/>
        </w:tabs>
        <w:rPr>
          <w:rFonts w:ascii="Calibri" w:hAnsi="Calibri" w:cs="Times New Roman"/>
          <w:noProof/>
          <w:sz w:val="21"/>
          <w:szCs w:val="22"/>
        </w:rPr>
      </w:pPr>
      <w:hyperlink w:anchor="_Toc517367242" w:history="1">
        <w:r w:rsidR="00C91C61" w:rsidRPr="00303471">
          <w:rPr>
            <w:rStyle w:val="ad"/>
            <w:rFonts w:cs="Book Antiqua"/>
            <w:bCs/>
            <w:noProof/>
          </w:rPr>
          <w:t>3.9.2.3</w:t>
        </w:r>
        <w:r w:rsidR="00C91C61" w:rsidRPr="00303471">
          <w:rPr>
            <w:rStyle w:val="ad"/>
            <w:noProof/>
          </w:rPr>
          <w:t xml:space="preserve"> Functions</w:t>
        </w:r>
        <w:r w:rsidR="00C91C61">
          <w:rPr>
            <w:noProof/>
            <w:webHidden/>
          </w:rPr>
          <w:tab/>
        </w:r>
        <w:r w:rsidR="00C91C61">
          <w:rPr>
            <w:noProof/>
            <w:webHidden/>
          </w:rPr>
          <w:fldChar w:fldCharType="begin"/>
        </w:r>
        <w:r w:rsidR="00C91C61">
          <w:rPr>
            <w:noProof/>
            <w:webHidden/>
          </w:rPr>
          <w:instrText xml:space="preserve"> PAGEREF _Toc517367242 \h </w:instrText>
        </w:r>
        <w:r w:rsidR="00C91C61">
          <w:rPr>
            <w:noProof/>
            <w:webHidden/>
          </w:rPr>
        </w:r>
        <w:r w:rsidR="00C91C61">
          <w:rPr>
            <w:noProof/>
            <w:webHidden/>
          </w:rPr>
          <w:fldChar w:fldCharType="separate"/>
        </w:r>
        <w:r w:rsidR="004E2AE4">
          <w:rPr>
            <w:noProof/>
            <w:webHidden/>
          </w:rPr>
          <w:t>47</w:t>
        </w:r>
        <w:r w:rsidR="00C91C61">
          <w:rPr>
            <w:noProof/>
            <w:webHidden/>
          </w:rPr>
          <w:fldChar w:fldCharType="end"/>
        </w:r>
      </w:hyperlink>
    </w:p>
    <w:p w:rsidR="00C91C61" w:rsidRPr="00D23AB8" w:rsidRDefault="007E6323">
      <w:pPr>
        <w:pStyle w:val="42"/>
        <w:tabs>
          <w:tab w:val="right" w:leader="dot" w:pos="9629"/>
        </w:tabs>
        <w:rPr>
          <w:rFonts w:ascii="Calibri" w:hAnsi="Calibri" w:cs="Times New Roman"/>
          <w:noProof/>
          <w:sz w:val="21"/>
          <w:szCs w:val="22"/>
        </w:rPr>
      </w:pPr>
      <w:hyperlink w:anchor="_Toc517367243" w:history="1">
        <w:r w:rsidR="00C91C61" w:rsidRPr="00303471">
          <w:rPr>
            <w:rStyle w:val="ad"/>
            <w:rFonts w:cs="Book Antiqua"/>
            <w:bCs/>
            <w:noProof/>
          </w:rPr>
          <w:t>3.9.2.4</w:t>
        </w:r>
        <w:r w:rsidR="00C91C61" w:rsidRPr="00303471">
          <w:rPr>
            <w:rStyle w:val="ad"/>
            <w:noProof/>
          </w:rPr>
          <w:t xml:space="preserve"> Principles</w:t>
        </w:r>
        <w:r w:rsidR="00C91C61">
          <w:rPr>
            <w:noProof/>
            <w:webHidden/>
          </w:rPr>
          <w:tab/>
        </w:r>
        <w:r w:rsidR="00C91C61">
          <w:rPr>
            <w:noProof/>
            <w:webHidden/>
          </w:rPr>
          <w:fldChar w:fldCharType="begin"/>
        </w:r>
        <w:r w:rsidR="00C91C61">
          <w:rPr>
            <w:noProof/>
            <w:webHidden/>
          </w:rPr>
          <w:instrText xml:space="preserve"> PAGEREF _Toc517367243 \h </w:instrText>
        </w:r>
        <w:r w:rsidR="00C91C61">
          <w:rPr>
            <w:noProof/>
            <w:webHidden/>
          </w:rPr>
        </w:r>
        <w:r w:rsidR="00C91C61">
          <w:rPr>
            <w:noProof/>
            <w:webHidden/>
          </w:rPr>
          <w:fldChar w:fldCharType="separate"/>
        </w:r>
        <w:r w:rsidR="004E2AE4">
          <w:rPr>
            <w:noProof/>
            <w:webHidden/>
          </w:rPr>
          <w:t>50</w:t>
        </w:r>
        <w:r w:rsidR="00C91C61">
          <w:rPr>
            <w:noProof/>
            <w:webHidden/>
          </w:rPr>
          <w:fldChar w:fldCharType="end"/>
        </w:r>
      </w:hyperlink>
    </w:p>
    <w:p w:rsidR="00C91C61" w:rsidRPr="00D23AB8" w:rsidRDefault="007E6323">
      <w:pPr>
        <w:pStyle w:val="42"/>
        <w:tabs>
          <w:tab w:val="right" w:leader="dot" w:pos="9629"/>
        </w:tabs>
        <w:rPr>
          <w:rFonts w:ascii="Calibri" w:hAnsi="Calibri" w:cs="Times New Roman"/>
          <w:noProof/>
          <w:sz w:val="21"/>
          <w:szCs w:val="22"/>
        </w:rPr>
      </w:pPr>
      <w:hyperlink w:anchor="_Toc517367244" w:history="1">
        <w:r w:rsidR="00C91C61" w:rsidRPr="00303471">
          <w:rPr>
            <w:rStyle w:val="ad"/>
            <w:rFonts w:cs="Book Antiqua"/>
            <w:bCs/>
            <w:noProof/>
          </w:rPr>
          <w:t>3.9.2.5</w:t>
        </w:r>
        <w:r w:rsidR="00C91C61" w:rsidRPr="00303471">
          <w:rPr>
            <w:rStyle w:val="ad"/>
            <w:noProof/>
          </w:rPr>
          <w:t xml:space="preserve"> Key Parameters</w:t>
        </w:r>
        <w:r w:rsidR="00C91C61">
          <w:rPr>
            <w:noProof/>
            <w:webHidden/>
          </w:rPr>
          <w:tab/>
        </w:r>
        <w:r w:rsidR="00C91C61">
          <w:rPr>
            <w:noProof/>
            <w:webHidden/>
          </w:rPr>
          <w:fldChar w:fldCharType="begin"/>
        </w:r>
        <w:r w:rsidR="00C91C61">
          <w:rPr>
            <w:noProof/>
            <w:webHidden/>
          </w:rPr>
          <w:instrText xml:space="preserve"> PAGEREF _Toc517367244 \h </w:instrText>
        </w:r>
        <w:r w:rsidR="00C91C61">
          <w:rPr>
            <w:noProof/>
            <w:webHidden/>
          </w:rPr>
        </w:r>
        <w:r w:rsidR="00C91C61">
          <w:rPr>
            <w:noProof/>
            <w:webHidden/>
          </w:rPr>
          <w:fldChar w:fldCharType="separate"/>
        </w:r>
        <w:r w:rsidR="004E2AE4">
          <w:rPr>
            <w:noProof/>
            <w:webHidden/>
          </w:rPr>
          <w:t>51</w:t>
        </w:r>
        <w:r w:rsidR="00C91C61">
          <w:rPr>
            <w:noProof/>
            <w:webHidden/>
          </w:rPr>
          <w:fldChar w:fldCharType="end"/>
        </w:r>
      </w:hyperlink>
    </w:p>
    <w:p w:rsidR="00C91C61" w:rsidRPr="00D23AB8" w:rsidRDefault="007E6323">
      <w:pPr>
        <w:pStyle w:val="32"/>
        <w:tabs>
          <w:tab w:val="right" w:leader="dot" w:pos="9629"/>
        </w:tabs>
        <w:rPr>
          <w:rFonts w:ascii="Calibri" w:hAnsi="Calibri" w:cs="Times New Roman"/>
          <w:sz w:val="21"/>
          <w:szCs w:val="22"/>
        </w:rPr>
      </w:pPr>
      <w:hyperlink w:anchor="_Toc517367245" w:history="1">
        <w:r w:rsidR="00C91C61" w:rsidRPr="00303471">
          <w:rPr>
            <w:rStyle w:val="ad"/>
            <w:rFonts w:cs="Book Antiqua"/>
            <w:bCs/>
            <w:snapToGrid w:val="0"/>
          </w:rPr>
          <w:t>3.9.3</w:t>
        </w:r>
        <w:r w:rsidR="00C91C61" w:rsidRPr="00303471">
          <w:rPr>
            <w:rStyle w:val="ad"/>
          </w:rPr>
          <w:t xml:space="preserve"> Storage Resource Allocation</w:t>
        </w:r>
        <w:r w:rsidR="00C91C61">
          <w:rPr>
            <w:webHidden/>
          </w:rPr>
          <w:tab/>
        </w:r>
        <w:r w:rsidR="00C91C61">
          <w:rPr>
            <w:webHidden/>
          </w:rPr>
          <w:fldChar w:fldCharType="begin"/>
        </w:r>
        <w:r w:rsidR="00C91C61">
          <w:rPr>
            <w:webHidden/>
          </w:rPr>
          <w:instrText xml:space="preserve"> PAGEREF _Toc517367245 \h </w:instrText>
        </w:r>
        <w:r w:rsidR="00C91C61">
          <w:rPr>
            <w:webHidden/>
          </w:rPr>
        </w:r>
        <w:r w:rsidR="00C91C61">
          <w:rPr>
            <w:webHidden/>
          </w:rPr>
          <w:fldChar w:fldCharType="separate"/>
        </w:r>
        <w:r w:rsidR="004E2AE4">
          <w:rPr>
            <w:webHidden/>
          </w:rPr>
          <w:t>51</w:t>
        </w:r>
        <w:r w:rsidR="00C91C61">
          <w:rPr>
            <w:webHidden/>
          </w:rPr>
          <w:fldChar w:fldCharType="end"/>
        </w:r>
      </w:hyperlink>
    </w:p>
    <w:p w:rsidR="00C91C61" w:rsidRPr="00D23AB8" w:rsidRDefault="007E6323">
      <w:pPr>
        <w:pStyle w:val="42"/>
        <w:tabs>
          <w:tab w:val="right" w:leader="dot" w:pos="9629"/>
        </w:tabs>
        <w:rPr>
          <w:rFonts w:ascii="Calibri" w:hAnsi="Calibri" w:cs="Times New Roman"/>
          <w:noProof/>
          <w:sz w:val="21"/>
          <w:szCs w:val="22"/>
        </w:rPr>
      </w:pPr>
      <w:hyperlink w:anchor="_Toc517367246" w:history="1">
        <w:r w:rsidR="00C91C61" w:rsidRPr="00303471">
          <w:rPr>
            <w:rStyle w:val="ad"/>
            <w:rFonts w:cs="Book Antiqua"/>
            <w:bCs/>
            <w:noProof/>
          </w:rPr>
          <w:t>3.9.3.1</w:t>
        </w:r>
        <w:r w:rsidR="00C91C61" w:rsidRPr="00303471">
          <w:rPr>
            <w:rStyle w:val="ad"/>
            <w:noProof/>
          </w:rPr>
          <w:t xml:space="preserve"> Definition</w:t>
        </w:r>
        <w:r w:rsidR="00C91C61">
          <w:rPr>
            <w:noProof/>
            <w:webHidden/>
          </w:rPr>
          <w:tab/>
        </w:r>
        <w:r w:rsidR="00C91C61">
          <w:rPr>
            <w:noProof/>
            <w:webHidden/>
          </w:rPr>
          <w:fldChar w:fldCharType="begin"/>
        </w:r>
        <w:r w:rsidR="00C91C61">
          <w:rPr>
            <w:noProof/>
            <w:webHidden/>
          </w:rPr>
          <w:instrText xml:space="preserve"> PAGEREF _Toc517367246 \h </w:instrText>
        </w:r>
        <w:r w:rsidR="00C91C61">
          <w:rPr>
            <w:noProof/>
            <w:webHidden/>
          </w:rPr>
        </w:r>
        <w:r w:rsidR="00C91C61">
          <w:rPr>
            <w:noProof/>
            <w:webHidden/>
          </w:rPr>
          <w:fldChar w:fldCharType="separate"/>
        </w:r>
        <w:r w:rsidR="004E2AE4">
          <w:rPr>
            <w:noProof/>
            <w:webHidden/>
          </w:rPr>
          <w:t>51</w:t>
        </w:r>
        <w:r w:rsidR="00C91C61">
          <w:rPr>
            <w:noProof/>
            <w:webHidden/>
          </w:rPr>
          <w:fldChar w:fldCharType="end"/>
        </w:r>
      </w:hyperlink>
    </w:p>
    <w:p w:rsidR="00C91C61" w:rsidRPr="00D23AB8" w:rsidRDefault="007E6323">
      <w:pPr>
        <w:pStyle w:val="42"/>
        <w:tabs>
          <w:tab w:val="right" w:leader="dot" w:pos="9629"/>
        </w:tabs>
        <w:rPr>
          <w:rFonts w:ascii="Calibri" w:hAnsi="Calibri" w:cs="Times New Roman"/>
          <w:noProof/>
          <w:sz w:val="21"/>
          <w:szCs w:val="22"/>
        </w:rPr>
      </w:pPr>
      <w:hyperlink w:anchor="_Toc517367247" w:history="1">
        <w:r w:rsidR="00C91C61" w:rsidRPr="00303471">
          <w:rPr>
            <w:rStyle w:val="ad"/>
            <w:rFonts w:cs="Book Antiqua"/>
            <w:bCs/>
            <w:noProof/>
          </w:rPr>
          <w:t>3.9.3.2</w:t>
        </w:r>
        <w:r w:rsidR="00C91C61" w:rsidRPr="00303471">
          <w:rPr>
            <w:rStyle w:val="ad"/>
            <w:noProof/>
          </w:rPr>
          <w:t xml:space="preserve"> Benefits</w:t>
        </w:r>
        <w:r w:rsidR="00C91C61">
          <w:rPr>
            <w:noProof/>
            <w:webHidden/>
          </w:rPr>
          <w:tab/>
        </w:r>
        <w:r w:rsidR="00C91C61">
          <w:rPr>
            <w:noProof/>
            <w:webHidden/>
          </w:rPr>
          <w:fldChar w:fldCharType="begin"/>
        </w:r>
        <w:r w:rsidR="00C91C61">
          <w:rPr>
            <w:noProof/>
            <w:webHidden/>
          </w:rPr>
          <w:instrText xml:space="preserve"> PAGEREF _Toc517367247 \h </w:instrText>
        </w:r>
        <w:r w:rsidR="00C91C61">
          <w:rPr>
            <w:noProof/>
            <w:webHidden/>
          </w:rPr>
        </w:r>
        <w:r w:rsidR="00C91C61">
          <w:rPr>
            <w:noProof/>
            <w:webHidden/>
          </w:rPr>
          <w:fldChar w:fldCharType="separate"/>
        </w:r>
        <w:r w:rsidR="004E2AE4">
          <w:rPr>
            <w:noProof/>
            <w:webHidden/>
          </w:rPr>
          <w:t>51</w:t>
        </w:r>
        <w:r w:rsidR="00C91C61">
          <w:rPr>
            <w:noProof/>
            <w:webHidden/>
          </w:rPr>
          <w:fldChar w:fldCharType="end"/>
        </w:r>
      </w:hyperlink>
    </w:p>
    <w:p w:rsidR="00C91C61" w:rsidRPr="00D23AB8" w:rsidRDefault="007E6323">
      <w:pPr>
        <w:pStyle w:val="42"/>
        <w:tabs>
          <w:tab w:val="right" w:leader="dot" w:pos="9629"/>
        </w:tabs>
        <w:rPr>
          <w:rFonts w:ascii="Calibri" w:hAnsi="Calibri" w:cs="Times New Roman"/>
          <w:noProof/>
          <w:sz w:val="21"/>
          <w:szCs w:val="22"/>
        </w:rPr>
      </w:pPr>
      <w:hyperlink w:anchor="_Toc517367248" w:history="1">
        <w:r w:rsidR="00C91C61" w:rsidRPr="00303471">
          <w:rPr>
            <w:rStyle w:val="ad"/>
            <w:rFonts w:cs="Book Antiqua"/>
            <w:bCs/>
            <w:noProof/>
          </w:rPr>
          <w:t>3.9.3.3</w:t>
        </w:r>
        <w:r w:rsidR="00C91C61" w:rsidRPr="00303471">
          <w:rPr>
            <w:rStyle w:val="ad"/>
            <w:noProof/>
          </w:rPr>
          <w:t xml:space="preserve"> Functions</w:t>
        </w:r>
        <w:r w:rsidR="00C91C61">
          <w:rPr>
            <w:noProof/>
            <w:webHidden/>
          </w:rPr>
          <w:tab/>
        </w:r>
        <w:r w:rsidR="00C91C61">
          <w:rPr>
            <w:noProof/>
            <w:webHidden/>
          </w:rPr>
          <w:fldChar w:fldCharType="begin"/>
        </w:r>
        <w:r w:rsidR="00C91C61">
          <w:rPr>
            <w:noProof/>
            <w:webHidden/>
          </w:rPr>
          <w:instrText xml:space="preserve"> PAGEREF _Toc517367248 \h </w:instrText>
        </w:r>
        <w:r w:rsidR="00C91C61">
          <w:rPr>
            <w:noProof/>
            <w:webHidden/>
          </w:rPr>
        </w:r>
        <w:r w:rsidR="00C91C61">
          <w:rPr>
            <w:noProof/>
            <w:webHidden/>
          </w:rPr>
          <w:fldChar w:fldCharType="separate"/>
        </w:r>
        <w:r w:rsidR="004E2AE4">
          <w:rPr>
            <w:noProof/>
            <w:webHidden/>
          </w:rPr>
          <w:t>51</w:t>
        </w:r>
        <w:r w:rsidR="00C91C61">
          <w:rPr>
            <w:noProof/>
            <w:webHidden/>
          </w:rPr>
          <w:fldChar w:fldCharType="end"/>
        </w:r>
      </w:hyperlink>
    </w:p>
    <w:p w:rsidR="00C91C61" w:rsidRPr="00D23AB8" w:rsidRDefault="007E6323">
      <w:pPr>
        <w:pStyle w:val="42"/>
        <w:tabs>
          <w:tab w:val="right" w:leader="dot" w:pos="9629"/>
        </w:tabs>
        <w:rPr>
          <w:rFonts w:ascii="Calibri" w:hAnsi="Calibri" w:cs="Times New Roman"/>
          <w:noProof/>
          <w:sz w:val="21"/>
          <w:szCs w:val="22"/>
        </w:rPr>
      </w:pPr>
      <w:hyperlink w:anchor="_Toc517367249" w:history="1">
        <w:r w:rsidR="00C91C61" w:rsidRPr="00303471">
          <w:rPr>
            <w:rStyle w:val="ad"/>
            <w:rFonts w:cs="Book Antiqua"/>
            <w:bCs/>
            <w:noProof/>
          </w:rPr>
          <w:t>3.9.3.4</w:t>
        </w:r>
        <w:r w:rsidR="00C91C61" w:rsidRPr="00303471">
          <w:rPr>
            <w:rStyle w:val="ad"/>
            <w:noProof/>
          </w:rPr>
          <w:t xml:space="preserve"> Principles</w:t>
        </w:r>
        <w:r w:rsidR="00C91C61">
          <w:rPr>
            <w:noProof/>
            <w:webHidden/>
          </w:rPr>
          <w:tab/>
        </w:r>
        <w:r w:rsidR="00C91C61">
          <w:rPr>
            <w:noProof/>
            <w:webHidden/>
          </w:rPr>
          <w:fldChar w:fldCharType="begin"/>
        </w:r>
        <w:r w:rsidR="00C91C61">
          <w:rPr>
            <w:noProof/>
            <w:webHidden/>
          </w:rPr>
          <w:instrText xml:space="preserve"> PAGEREF _Toc517367249 \h </w:instrText>
        </w:r>
        <w:r w:rsidR="00C91C61">
          <w:rPr>
            <w:noProof/>
            <w:webHidden/>
          </w:rPr>
        </w:r>
        <w:r w:rsidR="00C91C61">
          <w:rPr>
            <w:noProof/>
            <w:webHidden/>
          </w:rPr>
          <w:fldChar w:fldCharType="separate"/>
        </w:r>
        <w:r w:rsidR="004E2AE4">
          <w:rPr>
            <w:noProof/>
            <w:webHidden/>
          </w:rPr>
          <w:t>53</w:t>
        </w:r>
        <w:r w:rsidR="00C91C61">
          <w:rPr>
            <w:noProof/>
            <w:webHidden/>
          </w:rPr>
          <w:fldChar w:fldCharType="end"/>
        </w:r>
      </w:hyperlink>
    </w:p>
    <w:p w:rsidR="00C91C61" w:rsidRPr="00D23AB8" w:rsidRDefault="007E6323">
      <w:pPr>
        <w:pStyle w:val="42"/>
        <w:tabs>
          <w:tab w:val="right" w:leader="dot" w:pos="9629"/>
        </w:tabs>
        <w:rPr>
          <w:rFonts w:ascii="Calibri" w:hAnsi="Calibri" w:cs="Times New Roman"/>
          <w:noProof/>
          <w:sz w:val="21"/>
          <w:szCs w:val="22"/>
        </w:rPr>
      </w:pPr>
      <w:hyperlink w:anchor="_Toc517367250" w:history="1">
        <w:r w:rsidR="00C91C61" w:rsidRPr="00303471">
          <w:rPr>
            <w:rStyle w:val="ad"/>
            <w:rFonts w:cs="Book Antiqua"/>
            <w:bCs/>
            <w:noProof/>
          </w:rPr>
          <w:t>3.9.3.5</w:t>
        </w:r>
        <w:r w:rsidR="00C91C61" w:rsidRPr="00303471">
          <w:rPr>
            <w:rStyle w:val="ad"/>
            <w:noProof/>
          </w:rPr>
          <w:t xml:space="preserve"> Key Parameters</w:t>
        </w:r>
        <w:r w:rsidR="00C91C61">
          <w:rPr>
            <w:noProof/>
            <w:webHidden/>
          </w:rPr>
          <w:tab/>
        </w:r>
        <w:r w:rsidR="00C91C61">
          <w:rPr>
            <w:noProof/>
            <w:webHidden/>
          </w:rPr>
          <w:fldChar w:fldCharType="begin"/>
        </w:r>
        <w:r w:rsidR="00C91C61">
          <w:rPr>
            <w:noProof/>
            <w:webHidden/>
          </w:rPr>
          <w:instrText xml:space="preserve"> PAGEREF _Toc517367250 \h </w:instrText>
        </w:r>
        <w:r w:rsidR="00C91C61">
          <w:rPr>
            <w:noProof/>
            <w:webHidden/>
          </w:rPr>
        </w:r>
        <w:r w:rsidR="00C91C61">
          <w:rPr>
            <w:noProof/>
            <w:webHidden/>
          </w:rPr>
          <w:fldChar w:fldCharType="separate"/>
        </w:r>
        <w:r w:rsidR="004E2AE4">
          <w:rPr>
            <w:noProof/>
            <w:webHidden/>
          </w:rPr>
          <w:t>53</w:t>
        </w:r>
        <w:r w:rsidR="00C91C61">
          <w:rPr>
            <w:noProof/>
            <w:webHidden/>
          </w:rPr>
          <w:fldChar w:fldCharType="end"/>
        </w:r>
      </w:hyperlink>
    </w:p>
    <w:p w:rsidR="00C91C61" w:rsidRPr="00D23AB8" w:rsidRDefault="007E6323">
      <w:pPr>
        <w:pStyle w:val="22"/>
        <w:tabs>
          <w:tab w:val="right" w:leader="dot" w:pos="9629"/>
        </w:tabs>
        <w:rPr>
          <w:rFonts w:ascii="Calibri" w:hAnsi="Calibri" w:cs="Times New Roman"/>
          <w:sz w:val="21"/>
          <w:szCs w:val="22"/>
        </w:rPr>
      </w:pPr>
      <w:hyperlink w:anchor="_Toc517367251" w:history="1">
        <w:r w:rsidR="00C91C61" w:rsidRPr="00303471">
          <w:rPr>
            <w:rStyle w:val="ad"/>
            <w:snapToGrid w:val="0"/>
          </w:rPr>
          <w:t>3.10</w:t>
        </w:r>
        <w:r w:rsidR="00C91C61" w:rsidRPr="00303471">
          <w:rPr>
            <w:rStyle w:val="ad"/>
          </w:rPr>
          <w:t xml:space="preserve"> Virtual Resource Management</w:t>
        </w:r>
        <w:r w:rsidR="00C91C61">
          <w:rPr>
            <w:webHidden/>
          </w:rPr>
          <w:tab/>
        </w:r>
        <w:r w:rsidR="00C91C61">
          <w:rPr>
            <w:webHidden/>
          </w:rPr>
          <w:fldChar w:fldCharType="begin"/>
        </w:r>
        <w:r w:rsidR="00C91C61">
          <w:rPr>
            <w:webHidden/>
          </w:rPr>
          <w:instrText xml:space="preserve"> PAGEREF _Toc517367251 \h </w:instrText>
        </w:r>
        <w:r w:rsidR="00C91C61">
          <w:rPr>
            <w:webHidden/>
          </w:rPr>
        </w:r>
        <w:r w:rsidR="00C91C61">
          <w:rPr>
            <w:webHidden/>
          </w:rPr>
          <w:fldChar w:fldCharType="separate"/>
        </w:r>
        <w:r w:rsidR="004E2AE4">
          <w:rPr>
            <w:webHidden/>
          </w:rPr>
          <w:t>54</w:t>
        </w:r>
        <w:r w:rsidR="00C91C61">
          <w:rPr>
            <w:webHidden/>
          </w:rPr>
          <w:fldChar w:fldCharType="end"/>
        </w:r>
      </w:hyperlink>
    </w:p>
    <w:p w:rsidR="00C91C61" w:rsidRPr="00D23AB8" w:rsidRDefault="007E6323">
      <w:pPr>
        <w:pStyle w:val="32"/>
        <w:tabs>
          <w:tab w:val="right" w:leader="dot" w:pos="9629"/>
        </w:tabs>
        <w:rPr>
          <w:rFonts w:ascii="Calibri" w:hAnsi="Calibri" w:cs="Times New Roman"/>
          <w:sz w:val="21"/>
          <w:szCs w:val="22"/>
        </w:rPr>
      </w:pPr>
      <w:hyperlink w:anchor="_Toc517367252" w:history="1">
        <w:r w:rsidR="00C91C61" w:rsidRPr="00303471">
          <w:rPr>
            <w:rStyle w:val="ad"/>
            <w:rFonts w:cs="Book Antiqua"/>
            <w:bCs/>
            <w:snapToGrid w:val="0"/>
          </w:rPr>
          <w:t>3.10.1</w:t>
        </w:r>
        <w:r w:rsidR="00C91C61" w:rsidRPr="00303471">
          <w:rPr>
            <w:rStyle w:val="ad"/>
          </w:rPr>
          <w:t xml:space="preserve"> Definition</w:t>
        </w:r>
        <w:r w:rsidR="00C91C61">
          <w:rPr>
            <w:webHidden/>
          </w:rPr>
          <w:tab/>
        </w:r>
        <w:r w:rsidR="00C91C61">
          <w:rPr>
            <w:webHidden/>
          </w:rPr>
          <w:fldChar w:fldCharType="begin"/>
        </w:r>
        <w:r w:rsidR="00C91C61">
          <w:rPr>
            <w:webHidden/>
          </w:rPr>
          <w:instrText xml:space="preserve"> PAGEREF _Toc517367252 \h </w:instrText>
        </w:r>
        <w:r w:rsidR="00C91C61">
          <w:rPr>
            <w:webHidden/>
          </w:rPr>
        </w:r>
        <w:r w:rsidR="00C91C61">
          <w:rPr>
            <w:webHidden/>
          </w:rPr>
          <w:fldChar w:fldCharType="separate"/>
        </w:r>
        <w:r w:rsidR="004E2AE4">
          <w:rPr>
            <w:webHidden/>
          </w:rPr>
          <w:t>54</w:t>
        </w:r>
        <w:r w:rsidR="00C91C61">
          <w:rPr>
            <w:webHidden/>
          </w:rPr>
          <w:fldChar w:fldCharType="end"/>
        </w:r>
      </w:hyperlink>
    </w:p>
    <w:p w:rsidR="00C91C61" w:rsidRPr="00D23AB8" w:rsidRDefault="007E6323">
      <w:pPr>
        <w:pStyle w:val="32"/>
        <w:tabs>
          <w:tab w:val="right" w:leader="dot" w:pos="9629"/>
        </w:tabs>
        <w:rPr>
          <w:rFonts w:ascii="Calibri" w:hAnsi="Calibri" w:cs="Times New Roman"/>
          <w:sz w:val="21"/>
          <w:szCs w:val="22"/>
        </w:rPr>
      </w:pPr>
      <w:hyperlink w:anchor="_Toc517367253" w:history="1">
        <w:r w:rsidR="00C91C61" w:rsidRPr="00303471">
          <w:rPr>
            <w:rStyle w:val="ad"/>
            <w:rFonts w:cs="Book Antiqua"/>
            <w:bCs/>
            <w:snapToGrid w:val="0"/>
          </w:rPr>
          <w:t>3.10.2</w:t>
        </w:r>
        <w:r w:rsidR="00C91C61" w:rsidRPr="00303471">
          <w:rPr>
            <w:rStyle w:val="ad"/>
          </w:rPr>
          <w:t xml:space="preserve"> Benefits</w:t>
        </w:r>
        <w:r w:rsidR="00C91C61">
          <w:rPr>
            <w:webHidden/>
          </w:rPr>
          <w:tab/>
        </w:r>
        <w:r w:rsidR="00C91C61">
          <w:rPr>
            <w:webHidden/>
          </w:rPr>
          <w:fldChar w:fldCharType="begin"/>
        </w:r>
        <w:r w:rsidR="00C91C61">
          <w:rPr>
            <w:webHidden/>
          </w:rPr>
          <w:instrText xml:space="preserve"> PAGEREF _Toc517367253 \h </w:instrText>
        </w:r>
        <w:r w:rsidR="00C91C61">
          <w:rPr>
            <w:webHidden/>
          </w:rPr>
        </w:r>
        <w:r w:rsidR="00C91C61">
          <w:rPr>
            <w:webHidden/>
          </w:rPr>
          <w:fldChar w:fldCharType="separate"/>
        </w:r>
        <w:r w:rsidR="004E2AE4">
          <w:rPr>
            <w:webHidden/>
          </w:rPr>
          <w:t>54</w:t>
        </w:r>
        <w:r w:rsidR="00C91C61">
          <w:rPr>
            <w:webHidden/>
          </w:rPr>
          <w:fldChar w:fldCharType="end"/>
        </w:r>
      </w:hyperlink>
    </w:p>
    <w:p w:rsidR="00C91C61" w:rsidRPr="00D23AB8" w:rsidRDefault="007E6323">
      <w:pPr>
        <w:pStyle w:val="32"/>
        <w:tabs>
          <w:tab w:val="right" w:leader="dot" w:pos="9629"/>
        </w:tabs>
        <w:rPr>
          <w:rFonts w:ascii="Calibri" w:hAnsi="Calibri" w:cs="Times New Roman"/>
          <w:sz w:val="21"/>
          <w:szCs w:val="22"/>
        </w:rPr>
      </w:pPr>
      <w:hyperlink w:anchor="_Toc517367254" w:history="1">
        <w:r w:rsidR="00C91C61" w:rsidRPr="00303471">
          <w:rPr>
            <w:rStyle w:val="ad"/>
            <w:rFonts w:cs="Book Antiqua"/>
            <w:bCs/>
            <w:snapToGrid w:val="0"/>
          </w:rPr>
          <w:t>3.10.3</w:t>
        </w:r>
        <w:r w:rsidR="00C91C61" w:rsidRPr="00303471">
          <w:rPr>
            <w:rStyle w:val="ad"/>
          </w:rPr>
          <w:t xml:space="preserve"> Function</w:t>
        </w:r>
        <w:r w:rsidR="00C91C61">
          <w:rPr>
            <w:webHidden/>
          </w:rPr>
          <w:tab/>
        </w:r>
        <w:r w:rsidR="00C91C61">
          <w:rPr>
            <w:webHidden/>
          </w:rPr>
          <w:fldChar w:fldCharType="begin"/>
        </w:r>
        <w:r w:rsidR="00C91C61">
          <w:rPr>
            <w:webHidden/>
          </w:rPr>
          <w:instrText xml:space="preserve"> PAGEREF _Toc517367254 \h </w:instrText>
        </w:r>
        <w:r w:rsidR="00C91C61">
          <w:rPr>
            <w:webHidden/>
          </w:rPr>
        </w:r>
        <w:r w:rsidR="00C91C61">
          <w:rPr>
            <w:webHidden/>
          </w:rPr>
          <w:fldChar w:fldCharType="separate"/>
        </w:r>
        <w:r w:rsidR="004E2AE4">
          <w:rPr>
            <w:webHidden/>
          </w:rPr>
          <w:t>54</w:t>
        </w:r>
        <w:r w:rsidR="00C91C61">
          <w:rPr>
            <w:webHidden/>
          </w:rPr>
          <w:fldChar w:fldCharType="end"/>
        </w:r>
      </w:hyperlink>
    </w:p>
    <w:p w:rsidR="00C91C61" w:rsidRPr="00D23AB8" w:rsidRDefault="007E6323">
      <w:pPr>
        <w:pStyle w:val="32"/>
        <w:tabs>
          <w:tab w:val="right" w:leader="dot" w:pos="9629"/>
        </w:tabs>
        <w:rPr>
          <w:rFonts w:ascii="Calibri" w:hAnsi="Calibri" w:cs="Times New Roman"/>
          <w:sz w:val="21"/>
          <w:szCs w:val="22"/>
        </w:rPr>
      </w:pPr>
      <w:hyperlink w:anchor="_Toc517367255" w:history="1">
        <w:r w:rsidR="00C91C61" w:rsidRPr="00303471">
          <w:rPr>
            <w:rStyle w:val="ad"/>
            <w:rFonts w:cs="Book Antiqua"/>
            <w:bCs/>
            <w:snapToGrid w:val="0"/>
          </w:rPr>
          <w:t>3.10.4</w:t>
        </w:r>
        <w:r w:rsidR="00C91C61" w:rsidRPr="00303471">
          <w:rPr>
            <w:rStyle w:val="ad"/>
          </w:rPr>
          <w:t xml:space="preserve"> Principle</w:t>
        </w:r>
        <w:r w:rsidR="00C91C61">
          <w:rPr>
            <w:webHidden/>
          </w:rPr>
          <w:tab/>
        </w:r>
        <w:r w:rsidR="00C91C61">
          <w:rPr>
            <w:webHidden/>
          </w:rPr>
          <w:fldChar w:fldCharType="begin"/>
        </w:r>
        <w:r w:rsidR="00C91C61">
          <w:rPr>
            <w:webHidden/>
          </w:rPr>
          <w:instrText xml:space="preserve"> PAGEREF _Toc517367255 \h </w:instrText>
        </w:r>
        <w:r w:rsidR="00C91C61">
          <w:rPr>
            <w:webHidden/>
          </w:rPr>
        </w:r>
        <w:r w:rsidR="00C91C61">
          <w:rPr>
            <w:webHidden/>
          </w:rPr>
          <w:fldChar w:fldCharType="separate"/>
        </w:r>
        <w:r w:rsidR="004E2AE4">
          <w:rPr>
            <w:webHidden/>
          </w:rPr>
          <w:t>57</w:t>
        </w:r>
        <w:r w:rsidR="00C91C61">
          <w:rPr>
            <w:webHidden/>
          </w:rPr>
          <w:fldChar w:fldCharType="end"/>
        </w:r>
      </w:hyperlink>
    </w:p>
    <w:p w:rsidR="00C91C61" w:rsidRPr="00D23AB8" w:rsidRDefault="007E6323">
      <w:pPr>
        <w:pStyle w:val="32"/>
        <w:tabs>
          <w:tab w:val="right" w:leader="dot" w:pos="9629"/>
        </w:tabs>
        <w:rPr>
          <w:rFonts w:ascii="Calibri" w:hAnsi="Calibri" w:cs="Times New Roman"/>
          <w:sz w:val="21"/>
          <w:szCs w:val="22"/>
        </w:rPr>
      </w:pPr>
      <w:hyperlink w:anchor="_Toc517367256" w:history="1">
        <w:r w:rsidR="00C91C61" w:rsidRPr="00303471">
          <w:rPr>
            <w:rStyle w:val="ad"/>
            <w:rFonts w:cs="Book Antiqua"/>
            <w:bCs/>
            <w:snapToGrid w:val="0"/>
          </w:rPr>
          <w:t>3.10.5</w:t>
        </w:r>
        <w:r w:rsidR="00C91C61" w:rsidRPr="00303471">
          <w:rPr>
            <w:rStyle w:val="ad"/>
          </w:rPr>
          <w:t xml:space="preserve"> Key Parameters</w:t>
        </w:r>
        <w:r w:rsidR="00C91C61">
          <w:rPr>
            <w:webHidden/>
          </w:rPr>
          <w:tab/>
        </w:r>
        <w:r w:rsidR="00C91C61">
          <w:rPr>
            <w:webHidden/>
          </w:rPr>
          <w:fldChar w:fldCharType="begin"/>
        </w:r>
        <w:r w:rsidR="00C91C61">
          <w:rPr>
            <w:webHidden/>
          </w:rPr>
          <w:instrText xml:space="preserve"> PAGEREF _Toc517367256 \h </w:instrText>
        </w:r>
        <w:r w:rsidR="00C91C61">
          <w:rPr>
            <w:webHidden/>
          </w:rPr>
        </w:r>
        <w:r w:rsidR="00C91C61">
          <w:rPr>
            <w:webHidden/>
          </w:rPr>
          <w:fldChar w:fldCharType="separate"/>
        </w:r>
        <w:r w:rsidR="004E2AE4">
          <w:rPr>
            <w:webHidden/>
          </w:rPr>
          <w:t>58</w:t>
        </w:r>
        <w:r w:rsidR="00C91C61">
          <w:rPr>
            <w:webHidden/>
          </w:rPr>
          <w:fldChar w:fldCharType="end"/>
        </w:r>
      </w:hyperlink>
    </w:p>
    <w:p w:rsidR="00C91C61" w:rsidRPr="00D23AB8" w:rsidRDefault="007E6323">
      <w:pPr>
        <w:pStyle w:val="22"/>
        <w:tabs>
          <w:tab w:val="right" w:leader="dot" w:pos="9629"/>
        </w:tabs>
        <w:rPr>
          <w:rFonts w:ascii="Calibri" w:hAnsi="Calibri" w:cs="Times New Roman"/>
          <w:sz w:val="21"/>
          <w:szCs w:val="22"/>
        </w:rPr>
      </w:pPr>
      <w:hyperlink w:anchor="_Toc517367257" w:history="1">
        <w:r w:rsidR="00C91C61" w:rsidRPr="00303471">
          <w:rPr>
            <w:rStyle w:val="ad"/>
            <w:snapToGrid w:val="0"/>
          </w:rPr>
          <w:t>3.11</w:t>
        </w:r>
        <w:r w:rsidR="00C91C61" w:rsidRPr="00303471">
          <w:rPr>
            <w:rStyle w:val="ad"/>
          </w:rPr>
          <w:t xml:space="preserve"> Network Management</w:t>
        </w:r>
        <w:r w:rsidR="00C91C61">
          <w:rPr>
            <w:webHidden/>
          </w:rPr>
          <w:tab/>
        </w:r>
        <w:r w:rsidR="00C91C61">
          <w:rPr>
            <w:webHidden/>
          </w:rPr>
          <w:fldChar w:fldCharType="begin"/>
        </w:r>
        <w:r w:rsidR="00C91C61">
          <w:rPr>
            <w:webHidden/>
          </w:rPr>
          <w:instrText xml:space="preserve"> PAGEREF _Toc517367257 \h </w:instrText>
        </w:r>
        <w:r w:rsidR="00C91C61">
          <w:rPr>
            <w:webHidden/>
          </w:rPr>
        </w:r>
        <w:r w:rsidR="00C91C61">
          <w:rPr>
            <w:webHidden/>
          </w:rPr>
          <w:fldChar w:fldCharType="separate"/>
        </w:r>
        <w:r w:rsidR="004E2AE4">
          <w:rPr>
            <w:webHidden/>
          </w:rPr>
          <w:t>58</w:t>
        </w:r>
        <w:r w:rsidR="00C91C61">
          <w:rPr>
            <w:webHidden/>
          </w:rPr>
          <w:fldChar w:fldCharType="end"/>
        </w:r>
      </w:hyperlink>
    </w:p>
    <w:p w:rsidR="00C91C61" w:rsidRPr="00D23AB8" w:rsidRDefault="007E6323">
      <w:pPr>
        <w:pStyle w:val="32"/>
        <w:tabs>
          <w:tab w:val="right" w:leader="dot" w:pos="9629"/>
        </w:tabs>
        <w:rPr>
          <w:rFonts w:ascii="Calibri" w:hAnsi="Calibri" w:cs="Times New Roman"/>
          <w:sz w:val="21"/>
          <w:szCs w:val="22"/>
        </w:rPr>
      </w:pPr>
      <w:hyperlink w:anchor="_Toc517367258" w:history="1">
        <w:r w:rsidR="00C91C61" w:rsidRPr="00303471">
          <w:rPr>
            <w:rStyle w:val="ad"/>
            <w:rFonts w:cs="Book Antiqua"/>
            <w:bCs/>
            <w:snapToGrid w:val="0"/>
          </w:rPr>
          <w:t>3.11.1</w:t>
        </w:r>
        <w:r w:rsidR="00C91C61" w:rsidRPr="00303471">
          <w:rPr>
            <w:rStyle w:val="ad"/>
          </w:rPr>
          <w:t xml:space="preserve"> Home Page Portal</w:t>
        </w:r>
        <w:r w:rsidR="00C91C61">
          <w:rPr>
            <w:webHidden/>
          </w:rPr>
          <w:tab/>
        </w:r>
        <w:r w:rsidR="00C91C61">
          <w:rPr>
            <w:webHidden/>
          </w:rPr>
          <w:fldChar w:fldCharType="begin"/>
        </w:r>
        <w:r w:rsidR="00C91C61">
          <w:rPr>
            <w:webHidden/>
          </w:rPr>
          <w:instrText xml:space="preserve"> PAGEREF _Toc517367258 \h </w:instrText>
        </w:r>
        <w:r w:rsidR="00C91C61">
          <w:rPr>
            <w:webHidden/>
          </w:rPr>
        </w:r>
        <w:r w:rsidR="00C91C61">
          <w:rPr>
            <w:webHidden/>
          </w:rPr>
          <w:fldChar w:fldCharType="separate"/>
        </w:r>
        <w:r w:rsidR="004E2AE4">
          <w:rPr>
            <w:webHidden/>
          </w:rPr>
          <w:t>58</w:t>
        </w:r>
        <w:r w:rsidR="00C91C61">
          <w:rPr>
            <w:webHidden/>
          </w:rPr>
          <w:fldChar w:fldCharType="end"/>
        </w:r>
      </w:hyperlink>
    </w:p>
    <w:p w:rsidR="00C91C61" w:rsidRPr="00D23AB8" w:rsidRDefault="007E6323">
      <w:pPr>
        <w:pStyle w:val="32"/>
        <w:tabs>
          <w:tab w:val="right" w:leader="dot" w:pos="9629"/>
        </w:tabs>
        <w:rPr>
          <w:rFonts w:ascii="Calibri" w:hAnsi="Calibri" w:cs="Times New Roman"/>
          <w:sz w:val="21"/>
          <w:szCs w:val="22"/>
        </w:rPr>
      </w:pPr>
      <w:hyperlink w:anchor="_Toc517367259" w:history="1">
        <w:r w:rsidR="00C91C61" w:rsidRPr="00303471">
          <w:rPr>
            <w:rStyle w:val="ad"/>
            <w:rFonts w:cs="Book Antiqua"/>
            <w:bCs/>
            <w:snapToGrid w:val="0"/>
          </w:rPr>
          <w:t>3.11.2</w:t>
        </w:r>
        <w:r w:rsidR="00C91C61" w:rsidRPr="00303471">
          <w:rPr>
            <w:rStyle w:val="ad"/>
          </w:rPr>
          <w:t xml:space="preserve"> IP Topology Management</w:t>
        </w:r>
        <w:r w:rsidR="00C91C61">
          <w:rPr>
            <w:webHidden/>
          </w:rPr>
          <w:tab/>
        </w:r>
        <w:r w:rsidR="00C91C61">
          <w:rPr>
            <w:webHidden/>
          </w:rPr>
          <w:fldChar w:fldCharType="begin"/>
        </w:r>
        <w:r w:rsidR="00C91C61">
          <w:rPr>
            <w:webHidden/>
          </w:rPr>
          <w:instrText xml:space="preserve"> PAGEREF _Toc517367259 \h </w:instrText>
        </w:r>
        <w:r w:rsidR="00C91C61">
          <w:rPr>
            <w:webHidden/>
          </w:rPr>
        </w:r>
        <w:r w:rsidR="00C91C61">
          <w:rPr>
            <w:webHidden/>
          </w:rPr>
          <w:fldChar w:fldCharType="separate"/>
        </w:r>
        <w:r w:rsidR="004E2AE4">
          <w:rPr>
            <w:webHidden/>
          </w:rPr>
          <w:t>63</w:t>
        </w:r>
        <w:r w:rsidR="00C91C61">
          <w:rPr>
            <w:webHidden/>
          </w:rPr>
          <w:fldChar w:fldCharType="end"/>
        </w:r>
      </w:hyperlink>
    </w:p>
    <w:p w:rsidR="00C91C61" w:rsidRPr="00D23AB8" w:rsidRDefault="007E6323">
      <w:pPr>
        <w:pStyle w:val="32"/>
        <w:tabs>
          <w:tab w:val="right" w:leader="dot" w:pos="9629"/>
        </w:tabs>
        <w:rPr>
          <w:rFonts w:ascii="Calibri" w:hAnsi="Calibri" w:cs="Times New Roman"/>
          <w:sz w:val="21"/>
          <w:szCs w:val="22"/>
        </w:rPr>
      </w:pPr>
      <w:hyperlink w:anchor="_Toc517367260" w:history="1">
        <w:r w:rsidR="00C91C61" w:rsidRPr="00303471">
          <w:rPr>
            <w:rStyle w:val="ad"/>
            <w:rFonts w:cs="Book Antiqua"/>
            <w:bCs/>
            <w:snapToGrid w:val="0"/>
          </w:rPr>
          <w:t>3.11.3</w:t>
        </w:r>
        <w:r w:rsidR="00C91C61" w:rsidRPr="00303471">
          <w:rPr>
            <w:rStyle w:val="ad"/>
          </w:rPr>
          <w:t xml:space="preserve"> Link Management</w:t>
        </w:r>
        <w:r w:rsidR="00C91C61">
          <w:rPr>
            <w:webHidden/>
          </w:rPr>
          <w:tab/>
        </w:r>
        <w:r w:rsidR="00C91C61">
          <w:rPr>
            <w:webHidden/>
          </w:rPr>
          <w:fldChar w:fldCharType="begin"/>
        </w:r>
        <w:r w:rsidR="00C91C61">
          <w:rPr>
            <w:webHidden/>
          </w:rPr>
          <w:instrText xml:space="preserve"> PAGEREF _Toc517367260 \h </w:instrText>
        </w:r>
        <w:r w:rsidR="00C91C61">
          <w:rPr>
            <w:webHidden/>
          </w:rPr>
        </w:r>
        <w:r w:rsidR="00C91C61">
          <w:rPr>
            <w:webHidden/>
          </w:rPr>
          <w:fldChar w:fldCharType="separate"/>
        </w:r>
        <w:r w:rsidR="004E2AE4">
          <w:rPr>
            <w:webHidden/>
          </w:rPr>
          <w:t>64</w:t>
        </w:r>
        <w:r w:rsidR="00C91C61">
          <w:rPr>
            <w:webHidden/>
          </w:rPr>
          <w:fldChar w:fldCharType="end"/>
        </w:r>
      </w:hyperlink>
    </w:p>
    <w:p w:rsidR="00C91C61" w:rsidRPr="00D23AB8" w:rsidRDefault="007E6323">
      <w:pPr>
        <w:pStyle w:val="32"/>
        <w:tabs>
          <w:tab w:val="right" w:leader="dot" w:pos="9629"/>
        </w:tabs>
        <w:rPr>
          <w:rFonts w:ascii="Calibri" w:hAnsi="Calibri" w:cs="Times New Roman"/>
          <w:sz w:val="21"/>
          <w:szCs w:val="22"/>
        </w:rPr>
      </w:pPr>
      <w:hyperlink w:anchor="_Toc517367261" w:history="1">
        <w:r w:rsidR="00C91C61" w:rsidRPr="00303471">
          <w:rPr>
            <w:rStyle w:val="ad"/>
            <w:rFonts w:cs="Book Antiqua"/>
            <w:bCs/>
            <w:snapToGrid w:val="0"/>
          </w:rPr>
          <w:t>3.11.4</w:t>
        </w:r>
        <w:r w:rsidR="00C91C61" w:rsidRPr="00303471">
          <w:rPr>
            <w:rStyle w:val="ad"/>
          </w:rPr>
          <w:t xml:space="preserve"> Single NE Management</w:t>
        </w:r>
        <w:r w:rsidR="00C91C61">
          <w:rPr>
            <w:webHidden/>
          </w:rPr>
          <w:tab/>
        </w:r>
        <w:r w:rsidR="00C91C61">
          <w:rPr>
            <w:webHidden/>
          </w:rPr>
          <w:fldChar w:fldCharType="begin"/>
        </w:r>
        <w:r w:rsidR="00C91C61">
          <w:rPr>
            <w:webHidden/>
          </w:rPr>
          <w:instrText xml:space="preserve"> PAGEREF _Toc517367261 \h </w:instrText>
        </w:r>
        <w:r w:rsidR="00C91C61">
          <w:rPr>
            <w:webHidden/>
          </w:rPr>
        </w:r>
        <w:r w:rsidR="00C91C61">
          <w:rPr>
            <w:webHidden/>
          </w:rPr>
          <w:fldChar w:fldCharType="separate"/>
        </w:r>
        <w:r w:rsidR="004E2AE4">
          <w:rPr>
            <w:webHidden/>
          </w:rPr>
          <w:t>65</w:t>
        </w:r>
        <w:r w:rsidR="00C91C61">
          <w:rPr>
            <w:webHidden/>
          </w:rPr>
          <w:fldChar w:fldCharType="end"/>
        </w:r>
      </w:hyperlink>
    </w:p>
    <w:p w:rsidR="00C91C61" w:rsidRPr="00D23AB8" w:rsidRDefault="007E6323">
      <w:pPr>
        <w:pStyle w:val="32"/>
        <w:tabs>
          <w:tab w:val="right" w:leader="dot" w:pos="9629"/>
        </w:tabs>
        <w:rPr>
          <w:rFonts w:ascii="Calibri" w:hAnsi="Calibri" w:cs="Times New Roman"/>
          <w:sz w:val="21"/>
          <w:szCs w:val="22"/>
        </w:rPr>
      </w:pPr>
      <w:hyperlink w:anchor="_Toc517367262" w:history="1">
        <w:r w:rsidR="00C91C61" w:rsidRPr="00303471">
          <w:rPr>
            <w:rStyle w:val="ad"/>
            <w:rFonts w:cs="Book Antiqua"/>
            <w:bCs/>
            <w:snapToGrid w:val="0"/>
          </w:rPr>
          <w:t>3.11.5</w:t>
        </w:r>
        <w:r w:rsidR="00C91C61" w:rsidRPr="00303471">
          <w:rPr>
            <w:rStyle w:val="ad"/>
          </w:rPr>
          <w:t xml:space="preserve"> Terminal Resources</w:t>
        </w:r>
        <w:r w:rsidR="00C91C61">
          <w:rPr>
            <w:webHidden/>
          </w:rPr>
          <w:tab/>
        </w:r>
        <w:r w:rsidR="00C91C61">
          <w:rPr>
            <w:webHidden/>
          </w:rPr>
          <w:fldChar w:fldCharType="begin"/>
        </w:r>
        <w:r w:rsidR="00C91C61">
          <w:rPr>
            <w:webHidden/>
          </w:rPr>
          <w:instrText xml:space="preserve"> PAGEREF _Toc517367262 \h </w:instrText>
        </w:r>
        <w:r w:rsidR="00C91C61">
          <w:rPr>
            <w:webHidden/>
          </w:rPr>
        </w:r>
        <w:r w:rsidR="00C91C61">
          <w:rPr>
            <w:webHidden/>
          </w:rPr>
          <w:fldChar w:fldCharType="separate"/>
        </w:r>
        <w:r w:rsidR="004E2AE4">
          <w:rPr>
            <w:webHidden/>
          </w:rPr>
          <w:t>66</w:t>
        </w:r>
        <w:r w:rsidR="00C91C61">
          <w:rPr>
            <w:webHidden/>
          </w:rPr>
          <w:fldChar w:fldCharType="end"/>
        </w:r>
      </w:hyperlink>
    </w:p>
    <w:p w:rsidR="00C91C61" w:rsidRPr="00D23AB8" w:rsidRDefault="007E6323">
      <w:pPr>
        <w:pStyle w:val="32"/>
        <w:tabs>
          <w:tab w:val="right" w:leader="dot" w:pos="9629"/>
        </w:tabs>
        <w:rPr>
          <w:rFonts w:ascii="Calibri" w:hAnsi="Calibri" w:cs="Times New Roman"/>
          <w:sz w:val="21"/>
          <w:szCs w:val="22"/>
        </w:rPr>
      </w:pPr>
      <w:hyperlink w:anchor="_Toc517367263" w:history="1">
        <w:r w:rsidR="00C91C61" w:rsidRPr="00303471">
          <w:rPr>
            <w:rStyle w:val="ad"/>
            <w:rFonts w:cs="Book Antiqua"/>
            <w:bCs/>
            <w:snapToGrid w:val="0"/>
          </w:rPr>
          <w:t>3.11.6</w:t>
        </w:r>
        <w:r w:rsidR="00C91C61" w:rsidRPr="00303471">
          <w:rPr>
            <w:rStyle w:val="ad"/>
          </w:rPr>
          <w:t xml:space="preserve"> VLAN Management</w:t>
        </w:r>
        <w:r w:rsidR="00C91C61">
          <w:rPr>
            <w:webHidden/>
          </w:rPr>
          <w:tab/>
        </w:r>
        <w:r w:rsidR="00C91C61">
          <w:rPr>
            <w:webHidden/>
          </w:rPr>
          <w:fldChar w:fldCharType="begin"/>
        </w:r>
        <w:r w:rsidR="00C91C61">
          <w:rPr>
            <w:webHidden/>
          </w:rPr>
          <w:instrText xml:space="preserve"> PAGEREF _Toc517367263 \h </w:instrText>
        </w:r>
        <w:r w:rsidR="00C91C61">
          <w:rPr>
            <w:webHidden/>
          </w:rPr>
        </w:r>
        <w:r w:rsidR="00C91C61">
          <w:rPr>
            <w:webHidden/>
          </w:rPr>
          <w:fldChar w:fldCharType="separate"/>
        </w:r>
        <w:r w:rsidR="004E2AE4">
          <w:rPr>
            <w:webHidden/>
          </w:rPr>
          <w:t>70</w:t>
        </w:r>
        <w:r w:rsidR="00C91C61">
          <w:rPr>
            <w:webHidden/>
          </w:rPr>
          <w:fldChar w:fldCharType="end"/>
        </w:r>
      </w:hyperlink>
    </w:p>
    <w:p w:rsidR="00C91C61" w:rsidRPr="00D23AB8" w:rsidRDefault="007E6323">
      <w:pPr>
        <w:pStyle w:val="32"/>
        <w:tabs>
          <w:tab w:val="right" w:leader="dot" w:pos="9629"/>
        </w:tabs>
        <w:rPr>
          <w:rFonts w:ascii="Calibri" w:hAnsi="Calibri" w:cs="Times New Roman"/>
          <w:sz w:val="21"/>
          <w:szCs w:val="22"/>
        </w:rPr>
      </w:pPr>
      <w:hyperlink w:anchor="_Toc517367264" w:history="1">
        <w:r w:rsidR="00C91C61" w:rsidRPr="00303471">
          <w:rPr>
            <w:rStyle w:val="ad"/>
            <w:rFonts w:cs="Book Antiqua"/>
            <w:bCs/>
            <w:snapToGrid w:val="0"/>
          </w:rPr>
          <w:t>3.11.7</w:t>
        </w:r>
        <w:r w:rsidR="00C91C61" w:rsidRPr="00303471">
          <w:rPr>
            <w:rStyle w:val="ad"/>
          </w:rPr>
          <w:t xml:space="preserve"> AR Cellular Interface Management</w:t>
        </w:r>
        <w:r w:rsidR="00C91C61">
          <w:rPr>
            <w:webHidden/>
          </w:rPr>
          <w:tab/>
        </w:r>
        <w:r w:rsidR="00C91C61">
          <w:rPr>
            <w:webHidden/>
          </w:rPr>
          <w:fldChar w:fldCharType="begin"/>
        </w:r>
        <w:r w:rsidR="00C91C61">
          <w:rPr>
            <w:webHidden/>
          </w:rPr>
          <w:instrText xml:space="preserve"> PAGEREF _Toc517367264 \h </w:instrText>
        </w:r>
        <w:r w:rsidR="00C91C61">
          <w:rPr>
            <w:webHidden/>
          </w:rPr>
        </w:r>
        <w:r w:rsidR="00C91C61">
          <w:rPr>
            <w:webHidden/>
          </w:rPr>
          <w:fldChar w:fldCharType="separate"/>
        </w:r>
        <w:r w:rsidR="004E2AE4">
          <w:rPr>
            <w:webHidden/>
          </w:rPr>
          <w:t>73</w:t>
        </w:r>
        <w:r w:rsidR="00C91C61">
          <w:rPr>
            <w:webHidden/>
          </w:rPr>
          <w:fldChar w:fldCharType="end"/>
        </w:r>
      </w:hyperlink>
    </w:p>
    <w:p w:rsidR="00C91C61" w:rsidRPr="00D23AB8" w:rsidRDefault="007E6323">
      <w:pPr>
        <w:pStyle w:val="32"/>
        <w:tabs>
          <w:tab w:val="right" w:leader="dot" w:pos="9629"/>
        </w:tabs>
        <w:rPr>
          <w:rFonts w:ascii="Calibri" w:hAnsi="Calibri" w:cs="Times New Roman"/>
          <w:sz w:val="21"/>
          <w:szCs w:val="22"/>
        </w:rPr>
      </w:pPr>
      <w:hyperlink w:anchor="_Toc517367265" w:history="1">
        <w:r w:rsidR="00C91C61" w:rsidRPr="00303471">
          <w:rPr>
            <w:rStyle w:val="ad"/>
            <w:rFonts w:cs="Book Antiqua"/>
            <w:bCs/>
            <w:snapToGrid w:val="0"/>
          </w:rPr>
          <w:t>3.11.8</w:t>
        </w:r>
        <w:r w:rsidR="00C91C61" w:rsidRPr="00303471">
          <w:rPr>
            <w:rStyle w:val="ad"/>
          </w:rPr>
          <w:t xml:space="preserve"> Smart Configuration Tool</w:t>
        </w:r>
        <w:r w:rsidR="00C91C61">
          <w:rPr>
            <w:webHidden/>
          </w:rPr>
          <w:tab/>
        </w:r>
        <w:r w:rsidR="00C91C61">
          <w:rPr>
            <w:webHidden/>
          </w:rPr>
          <w:fldChar w:fldCharType="begin"/>
        </w:r>
        <w:r w:rsidR="00C91C61">
          <w:rPr>
            <w:webHidden/>
          </w:rPr>
          <w:instrText xml:space="preserve"> PAGEREF _Toc517367265 \h </w:instrText>
        </w:r>
        <w:r w:rsidR="00C91C61">
          <w:rPr>
            <w:webHidden/>
          </w:rPr>
        </w:r>
        <w:r w:rsidR="00C91C61">
          <w:rPr>
            <w:webHidden/>
          </w:rPr>
          <w:fldChar w:fldCharType="separate"/>
        </w:r>
        <w:r w:rsidR="004E2AE4">
          <w:rPr>
            <w:webHidden/>
          </w:rPr>
          <w:t>73</w:t>
        </w:r>
        <w:r w:rsidR="00C91C61">
          <w:rPr>
            <w:webHidden/>
          </w:rPr>
          <w:fldChar w:fldCharType="end"/>
        </w:r>
      </w:hyperlink>
    </w:p>
    <w:p w:rsidR="00C91C61" w:rsidRPr="00D23AB8" w:rsidRDefault="007E6323">
      <w:pPr>
        <w:pStyle w:val="32"/>
        <w:tabs>
          <w:tab w:val="right" w:leader="dot" w:pos="9629"/>
        </w:tabs>
        <w:rPr>
          <w:rFonts w:ascii="Calibri" w:hAnsi="Calibri" w:cs="Times New Roman"/>
          <w:sz w:val="21"/>
          <w:szCs w:val="22"/>
        </w:rPr>
      </w:pPr>
      <w:hyperlink w:anchor="_Toc517367266" w:history="1">
        <w:r w:rsidR="00C91C61" w:rsidRPr="00303471">
          <w:rPr>
            <w:rStyle w:val="ad"/>
            <w:rFonts w:cs="Book Antiqua"/>
            <w:bCs/>
            <w:snapToGrid w:val="0"/>
          </w:rPr>
          <w:t>3.11.9</w:t>
        </w:r>
        <w:r w:rsidR="00C91C61" w:rsidRPr="00303471">
          <w:rPr>
            <w:rStyle w:val="ad"/>
          </w:rPr>
          <w:t xml:space="preserve"> Configuration File Management</w:t>
        </w:r>
        <w:r w:rsidR="00C91C61">
          <w:rPr>
            <w:webHidden/>
          </w:rPr>
          <w:tab/>
        </w:r>
        <w:r w:rsidR="00C91C61">
          <w:rPr>
            <w:webHidden/>
          </w:rPr>
          <w:fldChar w:fldCharType="begin"/>
        </w:r>
        <w:r w:rsidR="00C91C61">
          <w:rPr>
            <w:webHidden/>
          </w:rPr>
          <w:instrText xml:space="preserve"> PAGEREF _Toc517367266 \h </w:instrText>
        </w:r>
        <w:r w:rsidR="00C91C61">
          <w:rPr>
            <w:webHidden/>
          </w:rPr>
        </w:r>
        <w:r w:rsidR="00C91C61">
          <w:rPr>
            <w:webHidden/>
          </w:rPr>
          <w:fldChar w:fldCharType="separate"/>
        </w:r>
        <w:r w:rsidR="004E2AE4">
          <w:rPr>
            <w:webHidden/>
          </w:rPr>
          <w:t>75</w:t>
        </w:r>
        <w:r w:rsidR="00C91C61">
          <w:rPr>
            <w:webHidden/>
          </w:rPr>
          <w:fldChar w:fldCharType="end"/>
        </w:r>
      </w:hyperlink>
    </w:p>
    <w:p w:rsidR="00C91C61" w:rsidRPr="00D23AB8" w:rsidRDefault="007E6323">
      <w:pPr>
        <w:pStyle w:val="32"/>
        <w:tabs>
          <w:tab w:val="right" w:leader="dot" w:pos="9629"/>
        </w:tabs>
        <w:rPr>
          <w:rFonts w:ascii="Calibri" w:hAnsi="Calibri" w:cs="Times New Roman"/>
          <w:sz w:val="21"/>
          <w:szCs w:val="22"/>
        </w:rPr>
      </w:pPr>
      <w:hyperlink w:anchor="_Toc517367267" w:history="1">
        <w:r w:rsidR="00C91C61" w:rsidRPr="00303471">
          <w:rPr>
            <w:rStyle w:val="ad"/>
            <w:rFonts w:cs="Book Antiqua"/>
            <w:bCs/>
            <w:snapToGrid w:val="0"/>
          </w:rPr>
          <w:t>3.11.10</w:t>
        </w:r>
        <w:r w:rsidR="00C91C61" w:rsidRPr="00303471">
          <w:rPr>
            <w:rStyle w:val="ad"/>
          </w:rPr>
          <w:t xml:space="preserve"> MIB Management</w:t>
        </w:r>
        <w:r w:rsidR="00C91C61">
          <w:rPr>
            <w:webHidden/>
          </w:rPr>
          <w:tab/>
        </w:r>
        <w:r w:rsidR="00C91C61">
          <w:rPr>
            <w:webHidden/>
          </w:rPr>
          <w:fldChar w:fldCharType="begin"/>
        </w:r>
        <w:r w:rsidR="00C91C61">
          <w:rPr>
            <w:webHidden/>
          </w:rPr>
          <w:instrText xml:space="preserve"> PAGEREF _Toc517367267 \h </w:instrText>
        </w:r>
        <w:r w:rsidR="00C91C61">
          <w:rPr>
            <w:webHidden/>
          </w:rPr>
        </w:r>
        <w:r w:rsidR="00C91C61">
          <w:rPr>
            <w:webHidden/>
          </w:rPr>
          <w:fldChar w:fldCharType="separate"/>
        </w:r>
        <w:r w:rsidR="004E2AE4">
          <w:rPr>
            <w:webHidden/>
          </w:rPr>
          <w:t>79</w:t>
        </w:r>
        <w:r w:rsidR="00C91C61">
          <w:rPr>
            <w:webHidden/>
          </w:rPr>
          <w:fldChar w:fldCharType="end"/>
        </w:r>
      </w:hyperlink>
    </w:p>
    <w:p w:rsidR="00C91C61" w:rsidRPr="00D23AB8" w:rsidRDefault="007E6323">
      <w:pPr>
        <w:pStyle w:val="32"/>
        <w:tabs>
          <w:tab w:val="right" w:leader="dot" w:pos="9629"/>
        </w:tabs>
        <w:rPr>
          <w:rFonts w:ascii="Calibri" w:hAnsi="Calibri" w:cs="Times New Roman"/>
          <w:sz w:val="21"/>
          <w:szCs w:val="22"/>
        </w:rPr>
      </w:pPr>
      <w:hyperlink w:anchor="_Toc517367268" w:history="1">
        <w:r w:rsidR="00C91C61" w:rsidRPr="00303471">
          <w:rPr>
            <w:rStyle w:val="ad"/>
            <w:rFonts w:cs="Book Antiqua"/>
            <w:bCs/>
            <w:snapToGrid w:val="0"/>
          </w:rPr>
          <w:t>3.11.11</w:t>
        </w:r>
        <w:r w:rsidR="00C91C61" w:rsidRPr="00303471">
          <w:rPr>
            <w:rStyle w:val="ad"/>
          </w:rPr>
          <w:t xml:space="preserve"> Device Software Management</w:t>
        </w:r>
        <w:r w:rsidR="00C91C61">
          <w:rPr>
            <w:webHidden/>
          </w:rPr>
          <w:tab/>
        </w:r>
        <w:r w:rsidR="00C91C61">
          <w:rPr>
            <w:webHidden/>
          </w:rPr>
          <w:fldChar w:fldCharType="begin"/>
        </w:r>
        <w:r w:rsidR="00C91C61">
          <w:rPr>
            <w:webHidden/>
          </w:rPr>
          <w:instrText xml:space="preserve"> PAGEREF _Toc517367268 \h </w:instrText>
        </w:r>
        <w:r w:rsidR="00C91C61">
          <w:rPr>
            <w:webHidden/>
          </w:rPr>
        </w:r>
        <w:r w:rsidR="00C91C61">
          <w:rPr>
            <w:webHidden/>
          </w:rPr>
          <w:fldChar w:fldCharType="separate"/>
        </w:r>
        <w:r w:rsidR="004E2AE4">
          <w:rPr>
            <w:webHidden/>
          </w:rPr>
          <w:t>79</w:t>
        </w:r>
        <w:r w:rsidR="00C91C61">
          <w:rPr>
            <w:webHidden/>
          </w:rPr>
          <w:fldChar w:fldCharType="end"/>
        </w:r>
      </w:hyperlink>
    </w:p>
    <w:p w:rsidR="00C91C61" w:rsidRPr="00D23AB8" w:rsidRDefault="007E6323">
      <w:pPr>
        <w:pStyle w:val="32"/>
        <w:tabs>
          <w:tab w:val="right" w:leader="dot" w:pos="9629"/>
        </w:tabs>
        <w:rPr>
          <w:rFonts w:ascii="Calibri" w:hAnsi="Calibri" w:cs="Times New Roman"/>
          <w:sz w:val="21"/>
          <w:szCs w:val="22"/>
        </w:rPr>
      </w:pPr>
      <w:hyperlink w:anchor="_Toc517367269" w:history="1">
        <w:r w:rsidR="00C91C61" w:rsidRPr="00303471">
          <w:rPr>
            <w:rStyle w:val="ad"/>
            <w:rFonts w:cs="Book Antiqua"/>
            <w:bCs/>
            <w:snapToGrid w:val="0"/>
          </w:rPr>
          <w:t>3.11.12</w:t>
        </w:r>
        <w:r w:rsidR="00C91C61" w:rsidRPr="00303471">
          <w:rPr>
            <w:rStyle w:val="ad"/>
          </w:rPr>
          <w:t xml:space="preserve"> WLAN Management</w:t>
        </w:r>
        <w:r w:rsidR="00C91C61">
          <w:rPr>
            <w:webHidden/>
          </w:rPr>
          <w:tab/>
        </w:r>
        <w:r w:rsidR="00C91C61">
          <w:rPr>
            <w:webHidden/>
          </w:rPr>
          <w:fldChar w:fldCharType="begin"/>
        </w:r>
        <w:r w:rsidR="00C91C61">
          <w:rPr>
            <w:webHidden/>
          </w:rPr>
          <w:instrText xml:space="preserve"> PAGEREF _Toc517367269 \h </w:instrText>
        </w:r>
        <w:r w:rsidR="00C91C61">
          <w:rPr>
            <w:webHidden/>
          </w:rPr>
        </w:r>
        <w:r w:rsidR="00C91C61">
          <w:rPr>
            <w:webHidden/>
          </w:rPr>
          <w:fldChar w:fldCharType="separate"/>
        </w:r>
        <w:r w:rsidR="004E2AE4">
          <w:rPr>
            <w:webHidden/>
          </w:rPr>
          <w:t>83</w:t>
        </w:r>
        <w:r w:rsidR="00C91C61">
          <w:rPr>
            <w:webHidden/>
          </w:rPr>
          <w:fldChar w:fldCharType="end"/>
        </w:r>
      </w:hyperlink>
    </w:p>
    <w:p w:rsidR="00C91C61" w:rsidRPr="00D23AB8" w:rsidRDefault="007E6323">
      <w:pPr>
        <w:pStyle w:val="32"/>
        <w:tabs>
          <w:tab w:val="right" w:leader="dot" w:pos="9629"/>
        </w:tabs>
        <w:rPr>
          <w:rFonts w:ascii="Calibri" w:hAnsi="Calibri" w:cs="Times New Roman"/>
          <w:sz w:val="21"/>
          <w:szCs w:val="22"/>
        </w:rPr>
      </w:pPr>
      <w:hyperlink w:anchor="_Toc517367270" w:history="1">
        <w:r w:rsidR="00C91C61" w:rsidRPr="00303471">
          <w:rPr>
            <w:rStyle w:val="ad"/>
            <w:rFonts w:cs="Book Antiqua"/>
            <w:bCs/>
            <w:snapToGrid w:val="0"/>
          </w:rPr>
          <w:t>3.11.13</w:t>
        </w:r>
        <w:r w:rsidR="00C91C61" w:rsidRPr="00303471">
          <w:rPr>
            <w:rStyle w:val="ad"/>
          </w:rPr>
          <w:t xml:space="preserve"> SLA Management</w:t>
        </w:r>
        <w:r w:rsidR="00C91C61">
          <w:rPr>
            <w:webHidden/>
          </w:rPr>
          <w:tab/>
        </w:r>
        <w:r w:rsidR="00C91C61">
          <w:rPr>
            <w:webHidden/>
          </w:rPr>
          <w:fldChar w:fldCharType="begin"/>
        </w:r>
        <w:r w:rsidR="00C91C61">
          <w:rPr>
            <w:webHidden/>
          </w:rPr>
          <w:instrText xml:space="preserve"> PAGEREF _Toc517367270 \h </w:instrText>
        </w:r>
        <w:r w:rsidR="00C91C61">
          <w:rPr>
            <w:webHidden/>
          </w:rPr>
        </w:r>
        <w:r w:rsidR="00C91C61">
          <w:rPr>
            <w:webHidden/>
          </w:rPr>
          <w:fldChar w:fldCharType="separate"/>
        </w:r>
        <w:r w:rsidR="004E2AE4">
          <w:rPr>
            <w:webHidden/>
          </w:rPr>
          <w:t>99</w:t>
        </w:r>
        <w:r w:rsidR="00C91C61">
          <w:rPr>
            <w:webHidden/>
          </w:rPr>
          <w:fldChar w:fldCharType="end"/>
        </w:r>
      </w:hyperlink>
    </w:p>
    <w:p w:rsidR="00C91C61" w:rsidRPr="00D23AB8" w:rsidRDefault="007E6323">
      <w:pPr>
        <w:pStyle w:val="32"/>
        <w:tabs>
          <w:tab w:val="right" w:leader="dot" w:pos="9629"/>
        </w:tabs>
        <w:rPr>
          <w:rFonts w:ascii="Calibri" w:hAnsi="Calibri" w:cs="Times New Roman"/>
          <w:sz w:val="21"/>
          <w:szCs w:val="22"/>
        </w:rPr>
      </w:pPr>
      <w:hyperlink w:anchor="_Toc517367271" w:history="1">
        <w:r w:rsidR="00C91C61" w:rsidRPr="00303471">
          <w:rPr>
            <w:rStyle w:val="ad"/>
            <w:rFonts w:cs="Book Antiqua"/>
            <w:bCs/>
            <w:snapToGrid w:val="0"/>
          </w:rPr>
          <w:t>3.11.14</w:t>
        </w:r>
        <w:r w:rsidR="00C91C61" w:rsidRPr="00303471">
          <w:rPr>
            <w:rStyle w:val="ad"/>
          </w:rPr>
          <w:t xml:space="preserve"> iPCA Management</w:t>
        </w:r>
        <w:r w:rsidR="00C91C61">
          <w:rPr>
            <w:webHidden/>
          </w:rPr>
          <w:tab/>
        </w:r>
        <w:r w:rsidR="00C91C61">
          <w:rPr>
            <w:webHidden/>
          </w:rPr>
          <w:fldChar w:fldCharType="begin"/>
        </w:r>
        <w:r w:rsidR="00C91C61">
          <w:rPr>
            <w:webHidden/>
          </w:rPr>
          <w:instrText xml:space="preserve"> PAGEREF _Toc517367271 \h </w:instrText>
        </w:r>
        <w:r w:rsidR="00C91C61">
          <w:rPr>
            <w:webHidden/>
          </w:rPr>
        </w:r>
        <w:r w:rsidR="00C91C61">
          <w:rPr>
            <w:webHidden/>
          </w:rPr>
          <w:fldChar w:fldCharType="separate"/>
        </w:r>
        <w:r w:rsidR="004E2AE4">
          <w:rPr>
            <w:webHidden/>
          </w:rPr>
          <w:t>104</w:t>
        </w:r>
        <w:r w:rsidR="00C91C61">
          <w:rPr>
            <w:webHidden/>
          </w:rPr>
          <w:fldChar w:fldCharType="end"/>
        </w:r>
      </w:hyperlink>
    </w:p>
    <w:p w:rsidR="00C91C61" w:rsidRPr="00D23AB8" w:rsidRDefault="007E6323">
      <w:pPr>
        <w:pStyle w:val="32"/>
        <w:tabs>
          <w:tab w:val="right" w:leader="dot" w:pos="9629"/>
        </w:tabs>
        <w:rPr>
          <w:rFonts w:ascii="Calibri" w:hAnsi="Calibri" w:cs="Times New Roman"/>
          <w:sz w:val="21"/>
          <w:szCs w:val="22"/>
        </w:rPr>
      </w:pPr>
      <w:hyperlink w:anchor="_Toc517367272" w:history="1">
        <w:r w:rsidR="00C91C61" w:rsidRPr="00303471">
          <w:rPr>
            <w:rStyle w:val="ad"/>
            <w:rFonts w:cs="Book Antiqua"/>
            <w:bCs/>
            <w:snapToGrid w:val="0"/>
          </w:rPr>
          <w:t>3.11.15</w:t>
        </w:r>
        <w:r w:rsidR="00C91C61" w:rsidRPr="00303471">
          <w:rPr>
            <w:rStyle w:val="ad"/>
          </w:rPr>
          <w:t xml:space="preserve"> QoS Management</w:t>
        </w:r>
        <w:r w:rsidR="00C91C61">
          <w:rPr>
            <w:webHidden/>
          </w:rPr>
          <w:tab/>
        </w:r>
        <w:r w:rsidR="00C91C61">
          <w:rPr>
            <w:webHidden/>
          </w:rPr>
          <w:fldChar w:fldCharType="begin"/>
        </w:r>
        <w:r w:rsidR="00C91C61">
          <w:rPr>
            <w:webHidden/>
          </w:rPr>
          <w:instrText xml:space="preserve"> PAGEREF _Toc517367272 \h </w:instrText>
        </w:r>
        <w:r w:rsidR="00C91C61">
          <w:rPr>
            <w:webHidden/>
          </w:rPr>
        </w:r>
        <w:r w:rsidR="00C91C61">
          <w:rPr>
            <w:webHidden/>
          </w:rPr>
          <w:fldChar w:fldCharType="separate"/>
        </w:r>
        <w:r w:rsidR="004E2AE4">
          <w:rPr>
            <w:webHidden/>
          </w:rPr>
          <w:t>106</w:t>
        </w:r>
        <w:r w:rsidR="00C91C61">
          <w:rPr>
            <w:webHidden/>
          </w:rPr>
          <w:fldChar w:fldCharType="end"/>
        </w:r>
      </w:hyperlink>
    </w:p>
    <w:p w:rsidR="00C91C61" w:rsidRPr="00D23AB8" w:rsidRDefault="007E6323">
      <w:pPr>
        <w:pStyle w:val="32"/>
        <w:tabs>
          <w:tab w:val="right" w:leader="dot" w:pos="9629"/>
        </w:tabs>
        <w:rPr>
          <w:rFonts w:ascii="Calibri" w:hAnsi="Calibri" w:cs="Times New Roman"/>
          <w:sz w:val="21"/>
          <w:szCs w:val="22"/>
        </w:rPr>
      </w:pPr>
      <w:hyperlink w:anchor="_Toc517367273" w:history="1">
        <w:r w:rsidR="00C91C61" w:rsidRPr="00303471">
          <w:rPr>
            <w:rStyle w:val="ad"/>
            <w:rFonts w:cs="Book Antiqua"/>
            <w:bCs/>
            <w:snapToGrid w:val="0"/>
          </w:rPr>
          <w:t>3.11.16</w:t>
        </w:r>
        <w:r w:rsidR="00C91C61" w:rsidRPr="00303471">
          <w:rPr>
            <w:rStyle w:val="ad"/>
          </w:rPr>
          <w:t xml:space="preserve"> Network Traffic Analysis</w:t>
        </w:r>
        <w:r w:rsidR="00C91C61">
          <w:rPr>
            <w:webHidden/>
          </w:rPr>
          <w:tab/>
        </w:r>
        <w:r w:rsidR="00C91C61">
          <w:rPr>
            <w:webHidden/>
          </w:rPr>
          <w:fldChar w:fldCharType="begin"/>
        </w:r>
        <w:r w:rsidR="00C91C61">
          <w:rPr>
            <w:webHidden/>
          </w:rPr>
          <w:instrText xml:space="preserve"> PAGEREF _Toc517367273 \h </w:instrText>
        </w:r>
        <w:r w:rsidR="00C91C61">
          <w:rPr>
            <w:webHidden/>
          </w:rPr>
        </w:r>
        <w:r w:rsidR="00C91C61">
          <w:rPr>
            <w:webHidden/>
          </w:rPr>
          <w:fldChar w:fldCharType="separate"/>
        </w:r>
        <w:r w:rsidR="004E2AE4">
          <w:rPr>
            <w:webHidden/>
          </w:rPr>
          <w:t>107</w:t>
        </w:r>
        <w:r w:rsidR="00C91C61">
          <w:rPr>
            <w:webHidden/>
          </w:rPr>
          <w:fldChar w:fldCharType="end"/>
        </w:r>
      </w:hyperlink>
    </w:p>
    <w:p w:rsidR="00C91C61" w:rsidRPr="00D23AB8" w:rsidRDefault="007E6323">
      <w:pPr>
        <w:pStyle w:val="32"/>
        <w:tabs>
          <w:tab w:val="right" w:leader="dot" w:pos="9629"/>
        </w:tabs>
        <w:rPr>
          <w:rFonts w:ascii="Calibri" w:hAnsi="Calibri" w:cs="Times New Roman"/>
          <w:sz w:val="21"/>
          <w:szCs w:val="22"/>
        </w:rPr>
      </w:pPr>
      <w:hyperlink w:anchor="_Toc517367274" w:history="1">
        <w:r w:rsidR="00C91C61" w:rsidRPr="00303471">
          <w:rPr>
            <w:rStyle w:val="ad"/>
            <w:rFonts w:cs="Book Antiqua"/>
            <w:bCs/>
            <w:snapToGrid w:val="0"/>
          </w:rPr>
          <w:t>3.11.17</w:t>
        </w:r>
        <w:r w:rsidR="00C91C61" w:rsidRPr="00303471">
          <w:rPr>
            <w:rStyle w:val="ad"/>
          </w:rPr>
          <w:t xml:space="preserve"> IPSec VPN Management</w:t>
        </w:r>
        <w:r w:rsidR="00C91C61">
          <w:rPr>
            <w:webHidden/>
          </w:rPr>
          <w:tab/>
        </w:r>
        <w:r w:rsidR="00C91C61">
          <w:rPr>
            <w:webHidden/>
          </w:rPr>
          <w:fldChar w:fldCharType="begin"/>
        </w:r>
        <w:r w:rsidR="00C91C61">
          <w:rPr>
            <w:webHidden/>
          </w:rPr>
          <w:instrText xml:space="preserve"> PAGEREF _Toc517367274 \h </w:instrText>
        </w:r>
        <w:r w:rsidR="00C91C61">
          <w:rPr>
            <w:webHidden/>
          </w:rPr>
        </w:r>
        <w:r w:rsidR="00C91C61">
          <w:rPr>
            <w:webHidden/>
          </w:rPr>
          <w:fldChar w:fldCharType="separate"/>
        </w:r>
        <w:r w:rsidR="004E2AE4">
          <w:rPr>
            <w:webHidden/>
          </w:rPr>
          <w:t>116</w:t>
        </w:r>
        <w:r w:rsidR="00C91C61">
          <w:rPr>
            <w:webHidden/>
          </w:rPr>
          <w:fldChar w:fldCharType="end"/>
        </w:r>
      </w:hyperlink>
    </w:p>
    <w:p w:rsidR="00C91C61" w:rsidRPr="00D23AB8" w:rsidRDefault="007E6323">
      <w:pPr>
        <w:pStyle w:val="32"/>
        <w:tabs>
          <w:tab w:val="right" w:leader="dot" w:pos="9629"/>
        </w:tabs>
        <w:rPr>
          <w:rFonts w:ascii="Calibri" w:hAnsi="Calibri" w:cs="Times New Roman"/>
          <w:sz w:val="21"/>
          <w:szCs w:val="22"/>
        </w:rPr>
      </w:pPr>
      <w:hyperlink w:anchor="_Toc517367275" w:history="1">
        <w:r w:rsidR="00C91C61" w:rsidRPr="00303471">
          <w:rPr>
            <w:rStyle w:val="ad"/>
            <w:rFonts w:cs="Book Antiqua"/>
            <w:bCs/>
            <w:snapToGrid w:val="0"/>
          </w:rPr>
          <w:t>3.11.18</w:t>
        </w:r>
        <w:r w:rsidR="00C91C61" w:rsidRPr="00303471">
          <w:rPr>
            <w:rStyle w:val="ad"/>
          </w:rPr>
          <w:t xml:space="preserve"> Secure Center Management</w:t>
        </w:r>
        <w:r w:rsidR="00C91C61">
          <w:rPr>
            <w:webHidden/>
          </w:rPr>
          <w:tab/>
        </w:r>
        <w:r w:rsidR="00C91C61">
          <w:rPr>
            <w:webHidden/>
          </w:rPr>
          <w:fldChar w:fldCharType="begin"/>
        </w:r>
        <w:r w:rsidR="00C91C61">
          <w:rPr>
            <w:webHidden/>
          </w:rPr>
          <w:instrText xml:space="preserve"> PAGEREF _Toc517367275 \h </w:instrText>
        </w:r>
        <w:r w:rsidR="00C91C61">
          <w:rPr>
            <w:webHidden/>
          </w:rPr>
        </w:r>
        <w:r w:rsidR="00C91C61">
          <w:rPr>
            <w:webHidden/>
          </w:rPr>
          <w:fldChar w:fldCharType="separate"/>
        </w:r>
        <w:r w:rsidR="004E2AE4">
          <w:rPr>
            <w:webHidden/>
          </w:rPr>
          <w:t>127</w:t>
        </w:r>
        <w:r w:rsidR="00C91C61">
          <w:rPr>
            <w:webHidden/>
          </w:rPr>
          <w:fldChar w:fldCharType="end"/>
        </w:r>
      </w:hyperlink>
    </w:p>
    <w:p w:rsidR="00C91C61" w:rsidRPr="00D23AB8" w:rsidRDefault="007E6323">
      <w:pPr>
        <w:pStyle w:val="32"/>
        <w:tabs>
          <w:tab w:val="right" w:leader="dot" w:pos="9629"/>
        </w:tabs>
        <w:rPr>
          <w:rFonts w:ascii="Calibri" w:hAnsi="Calibri" w:cs="Times New Roman"/>
          <w:sz w:val="21"/>
          <w:szCs w:val="22"/>
        </w:rPr>
      </w:pPr>
      <w:hyperlink w:anchor="_Toc517367276" w:history="1">
        <w:r w:rsidR="00C91C61" w:rsidRPr="00303471">
          <w:rPr>
            <w:rStyle w:val="ad"/>
            <w:rFonts w:cs="Book Antiqua"/>
            <w:bCs/>
            <w:snapToGrid w:val="0"/>
          </w:rPr>
          <w:t>3.11.19</w:t>
        </w:r>
        <w:r w:rsidR="00C91C61" w:rsidRPr="00303471">
          <w:rPr>
            <w:rStyle w:val="ad"/>
          </w:rPr>
          <w:t xml:space="preserve"> SVF Management</w:t>
        </w:r>
        <w:r w:rsidR="00C91C61">
          <w:rPr>
            <w:webHidden/>
          </w:rPr>
          <w:tab/>
        </w:r>
        <w:r w:rsidR="00C91C61">
          <w:rPr>
            <w:webHidden/>
          </w:rPr>
          <w:fldChar w:fldCharType="begin"/>
        </w:r>
        <w:r w:rsidR="00C91C61">
          <w:rPr>
            <w:webHidden/>
          </w:rPr>
          <w:instrText xml:space="preserve"> PAGEREF _Toc517367276 \h </w:instrText>
        </w:r>
        <w:r w:rsidR="00C91C61">
          <w:rPr>
            <w:webHidden/>
          </w:rPr>
        </w:r>
        <w:r w:rsidR="00C91C61">
          <w:rPr>
            <w:webHidden/>
          </w:rPr>
          <w:fldChar w:fldCharType="separate"/>
        </w:r>
        <w:r w:rsidR="004E2AE4">
          <w:rPr>
            <w:webHidden/>
          </w:rPr>
          <w:t>160</w:t>
        </w:r>
        <w:r w:rsidR="00C91C61">
          <w:rPr>
            <w:webHidden/>
          </w:rPr>
          <w:fldChar w:fldCharType="end"/>
        </w:r>
      </w:hyperlink>
    </w:p>
    <w:p w:rsidR="00C91C61" w:rsidRPr="00D23AB8" w:rsidRDefault="007E6323">
      <w:pPr>
        <w:pStyle w:val="32"/>
        <w:tabs>
          <w:tab w:val="right" w:leader="dot" w:pos="9629"/>
        </w:tabs>
        <w:rPr>
          <w:rFonts w:ascii="Calibri" w:hAnsi="Calibri" w:cs="Times New Roman"/>
          <w:sz w:val="21"/>
          <w:szCs w:val="22"/>
        </w:rPr>
      </w:pPr>
      <w:hyperlink w:anchor="_Toc517367277" w:history="1">
        <w:r w:rsidR="00C91C61" w:rsidRPr="00303471">
          <w:rPr>
            <w:rStyle w:val="ad"/>
            <w:rFonts w:cs="Book Antiqua"/>
            <w:bCs/>
            <w:snapToGrid w:val="0"/>
          </w:rPr>
          <w:t>3.11.20</w:t>
        </w:r>
        <w:r w:rsidR="00C91C61" w:rsidRPr="00303471">
          <w:rPr>
            <w:rStyle w:val="ad"/>
          </w:rPr>
          <w:t xml:space="preserve"> Zero Touch Provisioning</w:t>
        </w:r>
        <w:r w:rsidR="00C91C61">
          <w:rPr>
            <w:webHidden/>
          </w:rPr>
          <w:tab/>
        </w:r>
        <w:r w:rsidR="00C91C61">
          <w:rPr>
            <w:webHidden/>
          </w:rPr>
          <w:fldChar w:fldCharType="begin"/>
        </w:r>
        <w:r w:rsidR="00C91C61">
          <w:rPr>
            <w:webHidden/>
          </w:rPr>
          <w:instrText xml:space="preserve"> PAGEREF _Toc517367277 \h </w:instrText>
        </w:r>
        <w:r w:rsidR="00C91C61">
          <w:rPr>
            <w:webHidden/>
          </w:rPr>
        </w:r>
        <w:r w:rsidR="00C91C61">
          <w:rPr>
            <w:webHidden/>
          </w:rPr>
          <w:fldChar w:fldCharType="separate"/>
        </w:r>
        <w:r w:rsidR="004E2AE4">
          <w:rPr>
            <w:webHidden/>
          </w:rPr>
          <w:t>161</w:t>
        </w:r>
        <w:r w:rsidR="00C91C61">
          <w:rPr>
            <w:webHidden/>
          </w:rPr>
          <w:fldChar w:fldCharType="end"/>
        </w:r>
      </w:hyperlink>
    </w:p>
    <w:p w:rsidR="00C91C61" w:rsidRPr="00D23AB8" w:rsidRDefault="007E6323">
      <w:pPr>
        <w:pStyle w:val="32"/>
        <w:tabs>
          <w:tab w:val="right" w:leader="dot" w:pos="9629"/>
        </w:tabs>
        <w:rPr>
          <w:rFonts w:ascii="Calibri" w:hAnsi="Calibri" w:cs="Times New Roman"/>
          <w:sz w:val="21"/>
          <w:szCs w:val="22"/>
        </w:rPr>
      </w:pPr>
      <w:hyperlink w:anchor="_Toc517367278" w:history="1">
        <w:r w:rsidR="00C91C61" w:rsidRPr="00303471">
          <w:rPr>
            <w:rStyle w:val="ad"/>
            <w:rFonts w:cs="Book Antiqua"/>
            <w:bCs/>
            <w:snapToGrid w:val="0"/>
          </w:rPr>
          <w:t>3.11.21</w:t>
        </w:r>
        <w:r w:rsidR="00C91C61" w:rsidRPr="00303471">
          <w:rPr>
            <w:rStyle w:val="ad"/>
          </w:rPr>
          <w:t xml:space="preserve"> eSight Mobile Management</w:t>
        </w:r>
        <w:r w:rsidR="00C91C61">
          <w:rPr>
            <w:webHidden/>
          </w:rPr>
          <w:tab/>
        </w:r>
        <w:r w:rsidR="00C91C61">
          <w:rPr>
            <w:webHidden/>
          </w:rPr>
          <w:fldChar w:fldCharType="begin"/>
        </w:r>
        <w:r w:rsidR="00C91C61">
          <w:rPr>
            <w:webHidden/>
          </w:rPr>
          <w:instrText xml:space="preserve"> PAGEREF _Toc517367278 \h </w:instrText>
        </w:r>
        <w:r w:rsidR="00C91C61">
          <w:rPr>
            <w:webHidden/>
          </w:rPr>
        </w:r>
        <w:r w:rsidR="00C91C61">
          <w:rPr>
            <w:webHidden/>
          </w:rPr>
          <w:fldChar w:fldCharType="separate"/>
        </w:r>
        <w:r w:rsidR="004E2AE4">
          <w:rPr>
            <w:webHidden/>
          </w:rPr>
          <w:t>167</w:t>
        </w:r>
        <w:r w:rsidR="00C91C61">
          <w:rPr>
            <w:webHidden/>
          </w:rPr>
          <w:fldChar w:fldCharType="end"/>
        </w:r>
      </w:hyperlink>
    </w:p>
    <w:p w:rsidR="00C91C61" w:rsidRPr="00D23AB8" w:rsidRDefault="007E6323">
      <w:pPr>
        <w:pStyle w:val="42"/>
        <w:tabs>
          <w:tab w:val="right" w:leader="dot" w:pos="9629"/>
        </w:tabs>
        <w:rPr>
          <w:rFonts w:ascii="Calibri" w:hAnsi="Calibri" w:cs="Times New Roman"/>
          <w:noProof/>
          <w:sz w:val="21"/>
          <w:szCs w:val="22"/>
        </w:rPr>
      </w:pPr>
      <w:hyperlink w:anchor="_Toc517367279" w:history="1">
        <w:r w:rsidR="00C91C61" w:rsidRPr="00303471">
          <w:rPr>
            <w:rStyle w:val="ad"/>
            <w:rFonts w:cs="Book Antiqua"/>
            <w:bCs/>
            <w:noProof/>
          </w:rPr>
          <w:t>3.11.21.1</w:t>
        </w:r>
        <w:r w:rsidR="00C91C61" w:rsidRPr="00303471">
          <w:rPr>
            <w:rStyle w:val="ad"/>
            <w:noProof/>
          </w:rPr>
          <w:t xml:space="preserve"> Region Monitor</w:t>
        </w:r>
        <w:r w:rsidR="00C91C61">
          <w:rPr>
            <w:noProof/>
            <w:webHidden/>
          </w:rPr>
          <w:tab/>
        </w:r>
        <w:r w:rsidR="00C91C61">
          <w:rPr>
            <w:noProof/>
            <w:webHidden/>
          </w:rPr>
          <w:fldChar w:fldCharType="begin"/>
        </w:r>
        <w:r w:rsidR="00C91C61">
          <w:rPr>
            <w:noProof/>
            <w:webHidden/>
          </w:rPr>
          <w:instrText xml:space="preserve"> PAGEREF _Toc517367279 \h </w:instrText>
        </w:r>
        <w:r w:rsidR="00C91C61">
          <w:rPr>
            <w:noProof/>
            <w:webHidden/>
          </w:rPr>
        </w:r>
        <w:r w:rsidR="00C91C61">
          <w:rPr>
            <w:noProof/>
            <w:webHidden/>
          </w:rPr>
          <w:fldChar w:fldCharType="separate"/>
        </w:r>
        <w:r w:rsidR="004E2AE4">
          <w:rPr>
            <w:noProof/>
            <w:webHidden/>
          </w:rPr>
          <w:t>167</w:t>
        </w:r>
        <w:r w:rsidR="00C91C61">
          <w:rPr>
            <w:noProof/>
            <w:webHidden/>
          </w:rPr>
          <w:fldChar w:fldCharType="end"/>
        </w:r>
      </w:hyperlink>
    </w:p>
    <w:p w:rsidR="00C91C61" w:rsidRPr="00D23AB8" w:rsidRDefault="007E6323">
      <w:pPr>
        <w:pStyle w:val="42"/>
        <w:tabs>
          <w:tab w:val="right" w:leader="dot" w:pos="9629"/>
        </w:tabs>
        <w:rPr>
          <w:rFonts w:ascii="Calibri" w:hAnsi="Calibri" w:cs="Times New Roman"/>
          <w:noProof/>
          <w:sz w:val="21"/>
          <w:szCs w:val="22"/>
        </w:rPr>
      </w:pPr>
      <w:hyperlink w:anchor="_Toc517367280" w:history="1">
        <w:r w:rsidR="00C91C61" w:rsidRPr="00303471">
          <w:rPr>
            <w:rStyle w:val="ad"/>
            <w:rFonts w:cs="Book Antiqua"/>
            <w:bCs/>
            <w:noProof/>
          </w:rPr>
          <w:t>3.11.21.2</w:t>
        </w:r>
        <w:r w:rsidR="00C91C61" w:rsidRPr="00303471">
          <w:rPr>
            <w:rStyle w:val="ad"/>
            <w:noProof/>
          </w:rPr>
          <w:t xml:space="preserve"> 360-Degree WLAN Monitoring</w:t>
        </w:r>
        <w:r w:rsidR="00C91C61">
          <w:rPr>
            <w:noProof/>
            <w:webHidden/>
          </w:rPr>
          <w:tab/>
        </w:r>
        <w:r w:rsidR="00C91C61">
          <w:rPr>
            <w:noProof/>
            <w:webHidden/>
          </w:rPr>
          <w:fldChar w:fldCharType="begin"/>
        </w:r>
        <w:r w:rsidR="00C91C61">
          <w:rPr>
            <w:noProof/>
            <w:webHidden/>
          </w:rPr>
          <w:instrText xml:space="preserve"> PAGEREF _Toc517367280 \h </w:instrText>
        </w:r>
        <w:r w:rsidR="00C91C61">
          <w:rPr>
            <w:noProof/>
            <w:webHidden/>
          </w:rPr>
        </w:r>
        <w:r w:rsidR="00C91C61">
          <w:rPr>
            <w:noProof/>
            <w:webHidden/>
          </w:rPr>
          <w:fldChar w:fldCharType="separate"/>
        </w:r>
        <w:r w:rsidR="004E2AE4">
          <w:rPr>
            <w:noProof/>
            <w:webHidden/>
          </w:rPr>
          <w:t>169</w:t>
        </w:r>
        <w:r w:rsidR="00C91C61">
          <w:rPr>
            <w:noProof/>
            <w:webHidden/>
          </w:rPr>
          <w:fldChar w:fldCharType="end"/>
        </w:r>
      </w:hyperlink>
    </w:p>
    <w:p w:rsidR="00C91C61" w:rsidRPr="00D23AB8" w:rsidRDefault="007E6323">
      <w:pPr>
        <w:pStyle w:val="42"/>
        <w:tabs>
          <w:tab w:val="right" w:leader="dot" w:pos="9629"/>
        </w:tabs>
        <w:rPr>
          <w:rFonts w:ascii="Calibri" w:hAnsi="Calibri" w:cs="Times New Roman"/>
          <w:noProof/>
          <w:sz w:val="21"/>
          <w:szCs w:val="22"/>
        </w:rPr>
      </w:pPr>
      <w:hyperlink w:anchor="_Toc517367281" w:history="1">
        <w:r w:rsidR="00C91C61" w:rsidRPr="00303471">
          <w:rPr>
            <w:rStyle w:val="ad"/>
            <w:rFonts w:cs="Book Antiqua"/>
            <w:bCs/>
            <w:noProof/>
          </w:rPr>
          <w:t>3.11.21.3</w:t>
        </w:r>
        <w:r w:rsidR="00C91C61" w:rsidRPr="00303471">
          <w:rPr>
            <w:rStyle w:val="ad"/>
            <w:noProof/>
          </w:rPr>
          <w:t xml:space="preserve"> Terminal Diagnosis</w:t>
        </w:r>
        <w:r w:rsidR="00C91C61">
          <w:rPr>
            <w:noProof/>
            <w:webHidden/>
          </w:rPr>
          <w:tab/>
        </w:r>
        <w:r w:rsidR="00C91C61">
          <w:rPr>
            <w:noProof/>
            <w:webHidden/>
          </w:rPr>
          <w:fldChar w:fldCharType="begin"/>
        </w:r>
        <w:r w:rsidR="00C91C61">
          <w:rPr>
            <w:noProof/>
            <w:webHidden/>
          </w:rPr>
          <w:instrText xml:space="preserve"> PAGEREF _Toc517367281 \h </w:instrText>
        </w:r>
        <w:r w:rsidR="00C91C61">
          <w:rPr>
            <w:noProof/>
            <w:webHidden/>
          </w:rPr>
        </w:r>
        <w:r w:rsidR="00C91C61">
          <w:rPr>
            <w:noProof/>
            <w:webHidden/>
          </w:rPr>
          <w:fldChar w:fldCharType="separate"/>
        </w:r>
        <w:r w:rsidR="004E2AE4">
          <w:rPr>
            <w:noProof/>
            <w:webHidden/>
          </w:rPr>
          <w:t>172</w:t>
        </w:r>
        <w:r w:rsidR="00C91C61">
          <w:rPr>
            <w:noProof/>
            <w:webHidden/>
          </w:rPr>
          <w:fldChar w:fldCharType="end"/>
        </w:r>
      </w:hyperlink>
    </w:p>
    <w:p w:rsidR="00C91C61" w:rsidRPr="00D23AB8" w:rsidRDefault="007E6323">
      <w:pPr>
        <w:pStyle w:val="42"/>
        <w:tabs>
          <w:tab w:val="right" w:leader="dot" w:pos="9629"/>
        </w:tabs>
        <w:rPr>
          <w:rFonts w:ascii="Calibri" w:hAnsi="Calibri" w:cs="Times New Roman"/>
          <w:noProof/>
          <w:sz w:val="21"/>
          <w:szCs w:val="22"/>
        </w:rPr>
      </w:pPr>
      <w:hyperlink w:anchor="_Toc517367282" w:history="1">
        <w:r w:rsidR="00C91C61" w:rsidRPr="00303471">
          <w:rPr>
            <w:rStyle w:val="ad"/>
            <w:rFonts w:cs="Book Antiqua"/>
            <w:bCs/>
            <w:noProof/>
          </w:rPr>
          <w:t>3.11.21.4</w:t>
        </w:r>
        <w:r w:rsidR="00C91C61" w:rsidRPr="00303471">
          <w:rPr>
            <w:rStyle w:val="ad"/>
            <w:noProof/>
          </w:rPr>
          <w:t xml:space="preserve"> Homepage Picture Customization</w:t>
        </w:r>
        <w:r w:rsidR="00C91C61">
          <w:rPr>
            <w:noProof/>
            <w:webHidden/>
          </w:rPr>
          <w:tab/>
        </w:r>
        <w:r w:rsidR="00C91C61">
          <w:rPr>
            <w:noProof/>
            <w:webHidden/>
          </w:rPr>
          <w:fldChar w:fldCharType="begin"/>
        </w:r>
        <w:r w:rsidR="00C91C61">
          <w:rPr>
            <w:noProof/>
            <w:webHidden/>
          </w:rPr>
          <w:instrText xml:space="preserve"> PAGEREF _Toc517367282 \h </w:instrText>
        </w:r>
        <w:r w:rsidR="00C91C61">
          <w:rPr>
            <w:noProof/>
            <w:webHidden/>
          </w:rPr>
        </w:r>
        <w:r w:rsidR="00C91C61">
          <w:rPr>
            <w:noProof/>
            <w:webHidden/>
          </w:rPr>
          <w:fldChar w:fldCharType="separate"/>
        </w:r>
        <w:r w:rsidR="004E2AE4">
          <w:rPr>
            <w:noProof/>
            <w:webHidden/>
          </w:rPr>
          <w:t>172</w:t>
        </w:r>
        <w:r w:rsidR="00C91C61">
          <w:rPr>
            <w:noProof/>
            <w:webHidden/>
          </w:rPr>
          <w:fldChar w:fldCharType="end"/>
        </w:r>
      </w:hyperlink>
    </w:p>
    <w:p w:rsidR="00C91C61" w:rsidRPr="00D23AB8" w:rsidRDefault="007E6323">
      <w:pPr>
        <w:pStyle w:val="42"/>
        <w:tabs>
          <w:tab w:val="right" w:leader="dot" w:pos="9629"/>
        </w:tabs>
        <w:rPr>
          <w:rFonts w:ascii="Calibri" w:hAnsi="Calibri" w:cs="Times New Roman"/>
          <w:noProof/>
          <w:sz w:val="21"/>
          <w:szCs w:val="22"/>
        </w:rPr>
      </w:pPr>
      <w:hyperlink w:anchor="_Toc517367283" w:history="1">
        <w:r w:rsidR="00C91C61" w:rsidRPr="00303471">
          <w:rPr>
            <w:rStyle w:val="ad"/>
            <w:rFonts w:cs="Book Antiqua"/>
            <w:bCs/>
            <w:noProof/>
          </w:rPr>
          <w:t>3.11.21.5</w:t>
        </w:r>
        <w:r w:rsidR="00C91C61" w:rsidRPr="00303471">
          <w:rPr>
            <w:rStyle w:val="ad"/>
            <w:noProof/>
          </w:rPr>
          <w:t xml:space="preserve"> Zero Touch Provisioning</w:t>
        </w:r>
        <w:r w:rsidR="00C91C61">
          <w:rPr>
            <w:noProof/>
            <w:webHidden/>
          </w:rPr>
          <w:tab/>
        </w:r>
        <w:r w:rsidR="00C91C61">
          <w:rPr>
            <w:noProof/>
            <w:webHidden/>
          </w:rPr>
          <w:fldChar w:fldCharType="begin"/>
        </w:r>
        <w:r w:rsidR="00C91C61">
          <w:rPr>
            <w:noProof/>
            <w:webHidden/>
          </w:rPr>
          <w:instrText xml:space="preserve"> PAGEREF _Toc517367283 \h </w:instrText>
        </w:r>
        <w:r w:rsidR="00C91C61">
          <w:rPr>
            <w:noProof/>
            <w:webHidden/>
          </w:rPr>
        </w:r>
        <w:r w:rsidR="00C91C61">
          <w:rPr>
            <w:noProof/>
            <w:webHidden/>
          </w:rPr>
          <w:fldChar w:fldCharType="separate"/>
        </w:r>
        <w:r w:rsidR="004E2AE4">
          <w:rPr>
            <w:noProof/>
            <w:webHidden/>
          </w:rPr>
          <w:t>173</w:t>
        </w:r>
        <w:r w:rsidR="00C91C61">
          <w:rPr>
            <w:noProof/>
            <w:webHidden/>
          </w:rPr>
          <w:fldChar w:fldCharType="end"/>
        </w:r>
      </w:hyperlink>
    </w:p>
    <w:p w:rsidR="00C91C61" w:rsidRPr="00D23AB8" w:rsidRDefault="007E6323">
      <w:pPr>
        <w:pStyle w:val="42"/>
        <w:tabs>
          <w:tab w:val="right" w:leader="dot" w:pos="9629"/>
        </w:tabs>
        <w:rPr>
          <w:rFonts w:ascii="Calibri" w:hAnsi="Calibri" w:cs="Times New Roman"/>
          <w:noProof/>
          <w:sz w:val="21"/>
          <w:szCs w:val="22"/>
        </w:rPr>
      </w:pPr>
      <w:hyperlink w:anchor="_Toc517367284" w:history="1">
        <w:r w:rsidR="00C91C61" w:rsidRPr="00303471">
          <w:rPr>
            <w:rStyle w:val="ad"/>
            <w:rFonts w:cs="Book Antiqua"/>
            <w:bCs/>
            <w:noProof/>
          </w:rPr>
          <w:t>3.11.21.6</w:t>
        </w:r>
        <w:r w:rsidR="00C91C61" w:rsidRPr="00303471">
          <w:rPr>
            <w:rStyle w:val="ad"/>
            <w:noProof/>
          </w:rPr>
          <w:t xml:space="preserve"> SDK</w:t>
        </w:r>
        <w:r w:rsidR="00C91C61">
          <w:rPr>
            <w:noProof/>
            <w:webHidden/>
          </w:rPr>
          <w:tab/>
        </w:r>
        <w:r w:rsidR="00C91C61">
          <w:rPr>
            <w:noProof/>
            <w:webHidden/>
          </w:rPr>
          <w:fldChar w:fldCharType="begin"/>
        </w:r>
        <w:r w:rsidR="00C91C61">
          <w:rPr>
            <w:noProof/>
            <w:webHidden/>
          </w:rPr>
          <w:instrText xml:space="preserve"> PAGEREF _Toc517367284 \h </w:instrText>
        </w:r>
        <w:r w:rsidR="00C91C61">
          <w:rPr>
            <w:noProof/>
            <w:webHidden/>
          </w:rPr>
        </w:r>
        <w:r w:rsidR="00C91C61">
          <w:rPr>
            <w:noProof/>
            <w:webHidden/>
          </w:rPr>
          <w:fldChar w:fldCharType="separate"/>
        </w:r>
        <w:r w:rsidR="004E2AE4">
          <w:rPr>
            <w:noProof/>
            <w:webHidden/>
          </w:rPr>
          <w:t>176</w:t>
        </w:r>
        <w:r w:rsidR="00C91C61">
          <w:rPr>
            <w:noProof/>
            <w:webHidden/>
          </w:rPr>
          <w:fldChar w:fldCharType="end"/>
        </w:r>
      </w:hyperlink>
    </w:p>
    <w:p w:rsidR="00C91C61" w:rsidRPr="00D23AB8" w:rsidRDefault="007E6323">
      <w:pPr>
        <w:pStyle w:val="42"/>
        <w:tabs>
          <w:tab w:val="right" w:leader="dot" w:pos="9629"/>
        </w:tabs>
        <w:rPr>
          <w:rFonts w:ascii="Calibri" w:hAnsi="Calibri" w:cs="Times New Roman"/>
          <w:noProof/>
          <w:sz w:val="21"/>
          <w:szCs w:val="22"/>
        </w:rPr>
      </w:pPr>
      <w:hyperlink w:anchor="_Toc517367285" w:history="1">
        <w:r w:rsidR="00C91C61" w:rsidRPr="00303471">
          <w:rPr>
            <w:rStyle w:val="ad"/>
            <w:rFonts w:cs="Book Antiqua"/>
            <w:bCs/>
            <w:noProof/>
          </w:rPr>
          <w:t>3.11.21.7</w:t>
        </w:r>
        <w:r w:rsidR="00C91C61" w:rsidRPr="00303471">
          <w:rPr>
            <w:rStyle w:val="ad"/>
            <w:noProof/>
          </w:rPr>
          <w:t xml:space="preserve"> iPCA</w:t>
        </w:r>
        <w:r w:rsidR="00C91C61">
          <w:rPr>
            <w:noProof/>
            <w:webHidden/>
          </w:rPr>
          <w:tab/>
        </w:r>
        <w:r w:rsidR="00C91C61">
          <w:rPr>
            <w:noProof/>
            <w:webHidden/>
          </w:rPr>
          <w:fldChar w:fldCharType="begin"/>
        </w:r>
        <w:r w:rsidR="00C91C61">
          <w:rPr>
            <w:noProof/>
            <w:webHidden/>
          </w:rPr>
          <w:instrText xml:space="preserve"> PAGEREF _Toc517367285 \h </w:instrText>
        </w:r>
        <w:r w:rsidR="00C91C61">
          <w:rPr>
            <w:noProof/>
            <w:webHidden/>
          </w:rPr>
        </w:r>
        <w:r w:rsidR="00C91C61">
          <w:rPr>
            <w:noProof/>
            <w:webHidden/>
          </w:rPr>
          <w:fldChar w:fldCharType="separate"/>
        </w:r>
        <w:r w:rsidR="004E2AE4">
          <w:rPr>
            <w:noProof/>
            <w:webHidden/>
          </w:rPr>
          <w:t>176</w:t>
        </w:r>
        <w:r w:rsidR="00C91C61">
          <w:rPr>
            <w:noProof/>
            <w:webHidden/>
          </w:rPr>
          <w:fldChar w:fldCharType="end"/>
        </w:r>
      </w:hyperlink>
    </w:p>
    <w:p w:rsidR="00C91C61" w:rsidRPr="00D23AB8" w:rsidRDefault="007E6323">
      <w:pPr>
        <w:pStyle w:val="42"/>
        <w:tabs>
          <w:tab w:val="right" w:leader="dot" w:pos="9629"/>
        </w:tabs>
        <w:rPr>
          <w:rFonts w:ascii="Calibri" w:hAnsi="Calibri" w:cs="Times New Roman"/>
          <w:noProof/>
          <w:sz w:val="21"/>
          <w:szCs w:val="22"/>
        </w:rPr>
      </w:pPr>
      <w:hyperlink w:anchor="_Toc517367286" w:history="1">
        <w:r w:rsidR="00C91C61" w:rsidRPr="00303471">
          <w:rPr>
            <w:rStyle w:val="ad"/>
            <w:rFonts w:cs="Book Antiqua"/>
            <w:bCs/>
            <w:noProof/>
          </w:rPr>
          <w:t>3.11.21.8</w:t>
        </w:r>
        <w:r w:rsidR="00C91C61" w:rsidRPr="00303471">
          <w:rPr>
            <w:rStyle w:val="ad"/>
            <w:noProof/>
          </w:rPr>
          <w:t xml:space="preserve"> WLAN Evaluation</w:t>
        </w:r>
        <w:r w:rsidR="00C91C61">
          <w:rPr>
            <w:noProof/>
            <w:webHidden/>
          </w:rPr>
          <w:tab/>
        </w:r>
        <w:r w:rsidR="00C91C61">
          <w:rPr>
            <w:noProof/>
            <w:webHidden/>
          </w:rPr>
          <w:fldChar w:fldCharType="begin"/>
        </w:r>
        <w:r w:rsidR="00C91C61">
          <w:rPr>
            <w:noProof/>
            <w:webHidden/>
          </w:rPr>
          <w:instrText xml:space="preserve"> PAGEREF _Toc517367286 \h </w:instrText>
        </w:r>
        <w:r w:rsidR="00C91C61">
          <w:rPr>
            <w:noProof/>
            <w:webHidden/>
          </w:rPr>
        </w:r>
        <w:r w:rsidR="00C91C61">
          <w:rPr>
            <w:noProof/>
            <w:webHidden/>
          </w:rPr>
          <w:fldChar w:fldCharType="separate"/>
        </w:r>
        <w:r w:rsidR="004E2AE4">
          <w:rPr>
            <w:noProof/>
            <w:webHidden/>
          </w:rPr>
          <w:t>178</w:t>
        </w:r>
        <w:r w:rsidR="00C91C61">
          <w:rPr>
            <w:noProof/>
            <w:webHidden/>
          </w:rPr>
          <w:fldChar w:fldCharType="end"/>
        </w:r>
      </w:hyperlink>
    </w:p>
    <w:p w:rsidR="00C91C61" w:rsidRPr="00D23AB8" w:rsidRDefault="007E6323">
      <w:pPr>
        <w:pStyle w:val="42"/>
        <w:tabs>
          <w:tab w:val="right" w:leader="dot" w:pos="9629"/>
        </w:tabs>
        <w:rPr>
          <w:rFonts w:ascii="Calibri" w:hAnsi="Calibri" w:cs="Times New Roman"/>
          <w:noProof/>
          <w:sz w:val="21"/>
          <w:szCs w:val="22"/>
        </w:rPr>
      </w:pPr>
      <w:hyperlink w:anchor="_Toc517367287" w:history="1">
        <w:r w:rsidR="00C91C61" w:rsidRPr="00303471">
          <w:rPr>
            <w:rStyle w:val="ad"/>
            <w:rFonts w:cs="Book Antiqua"/>
            <w:bCs/>
            <w:noProof/>
          </w:rPr>
          <w:t>3.11.21.9</w:t>
        </w:r>
        <w:r w:rsidR="00C91C61" w:rsidRPr="00303471">
          <w:rPr>
            <w:rStyle w:val="ad"/>
            <w:noProof/>
          </w:rPr>
          <w:t xml:space="preserve"> SMS-based Deployment</w:t>
        </w:r>
        <w:r w:rsidR="00C91C61">
          <w:rPr>
            <w:noProof/>
            <w:webHidden/>
          </w:rPr>
          <w:tab/>
        </w:r>
        <w:r w:rsidR="00C91C61">
          <w:rPr>
            <w:noProof/>
            <w:webHidden/>
          </w:rPr>
          <w:fldChar w:fldCharType="begin"/>
        </w:r>
        <w:r w:rsidR="00C91C61">
          <w:rPr>
            <w:noProof/>
            <w:webHidden/>
          </w:rPr>
          <w:instrText xml:space="preserve"> PAGEREF _Toc517367287 \h </w:instrText>
        </w:r>
        <w:r w:rsidR="00C91C61">
          <w:rPr>
            <w:noProof/>
            <w:webHidden/>
          </w:rPr>
        </w:r>
        <w:r w:rsidR="00C91C61">
          <w:rPr>
            <w:noProof/>
            <w:webHidden/>
          </w:rPr>
          <w:fldChar w:fldCharType="separate"/>
        </w:r>
        <w:r w:rsidR="004E2AE4">
          <w:rPr>
            <w:noProof/>
            <w:webHidden/>
          </w:rPr>
          <w:t>180</w:t>
        </w:r>
        <w:r w:rsidR="00C91C61">
          <w:rPr>
            <w:noProof/>
            <w:webHidden/>
          </w:rPr>
          <w:fldChar w:fldCharType="end"/>
        </w:r>
      </w:hyperlink>
    </w:p>
    <w:p w:rsidR="00C91C61" w:rsidRPr="00D23AB8" w:rsidRDefault="007E6323">
      <w:pPr>
        <w:pStyle w:val="42"/>
        <w:tabs>
          <w:tab w:val="right" w:leader="dot" w:pos="9629"/>
        </w:tabs>
        <w:rPr>
          <w:rFonts w:ascii="Calibri" w:hAnsi="Calibri" w:cs="Times New Roman"/>
          <w:noProof/>
          <w:sz w:val="21"/>
          <w:szCs w:val="22"/>
        </w:rPr>
      </w:pPr>
      <w:hyperlink w:anchor="_Toc517367288" w:history="1">
        <w:r w:rsidR="00C91C61" w:rsidRPr="00303471">
          <w:rPr>
            <w:rStyle w:val="ad"/>
            <w:rFonts w:cs="Book Antiqua"/>
            <w:bCs/>
            <w:noProof/>
          </w:rPr>
          <w:t>3.11.21.10</w:t>
        </w:r>
        <w:r w:rsidR="00C91C61" w:rsidRPr="00303471">
          <w:rPr>
            <w:rStyle w:val="ad"/>
            <w:noProof/>
          </w:rPr>
          <w:t xml:space="preserve"> Device Management</w:t>
        </w:r>
        <w:r w:rsidR="00C91C61">
          <w:rPr>
            <w:noProof/>
            <w:webHidden/>
          </w:rPr>
          <w:tab/>
        </w:r>
        <w:r w:rsidR="00C91C61">
          <w:rPr>
            <w:noProof/>
            <w:webHidden/>
          </w:rPr>
          <w:fldChar w:fldCharType="begin"/>
        </w:r>
        <w:r w:rsidR="00C91C61">
          <w:rPr>
            <w:noProof/>
            <w:webHidden/>
          </w:rPr>
          <w:instrText xml:space="preserve"> PAGEREF _Toc517367288 \h </w:instrText>
        </w:r>
        <w:r w:rsidR="00C91C61">
          <w:rPr>
            <w:noProof/>
            <w:webHidden/>
          </w:rPr>
        </w:r>
        <w:r w:rsidR="00C91C61">
          <w:rPr>
            <w:noProof/>
            <w:webHidden/>
          </w:rPr>
          <w:fldChar w:fldCharType="separate"/>
        </w:r>
        <w:r w:rsidR="004E2AE4">
          <w:rPr>
            <w:noProof/>
            <w:webHidden/>
          </w:rPr>
          <w:t>182</w:t>
        </w:r>
        <w:r w:rsidR="00C91C61">
          <w:rPr>
            <w:noProof/>
            <w:webHidden/>
          </w:rPr>
          <w:fldChar w:fldCharType="end"/>
        </w:r>
      </w:hyperlink>
    </w:p>
    <w:p w:rsidR="00C91C61" w:rsidRPr="00D23AB8" w:rsidRDefault="007E6323">
      <w:pPr>
        <w:pStyle w:val="32"/>
        <w:tabs>
          <w:tab w:val="right" w:leader="dot" w:pos="9629"/>
        </w:tabs>
        <w:rPr>
          <w:rFonts w:ascii="Calibri" w:hAnsi="Calibri" w:cs="Times New Roman"/>
          <w:sz w:val="21"/>
          <w:szCs w:val="22"/>
        </w:rPr>
      </w:pPr>
      <w:hyperlink w:anchor="_Toc517367289" w:history="1">
        <w:r w:rsidR="00C91C61" w:rsidRPr="00303471">
          <w:rPr>
            <w:rStyle w:val="ad"/>
            <w:rFonts w:cs="Book Antiqua"/>
            <w:bCs/>
            <w:snapToGrid w:val="0"/>
          </w:rPr>
          <w:t>3.11.22</w:t>
        </w:r>
        <w:r w:rsidR="00C91C61" w:rsidRPr="00303471">
          <w:rPr>
            <w:rStyle w:val="ad"/>
          </w:rPr>
          <w:t xml:space="preserve"> Compliance Check</w:t>
        </w:r>
        <w:r w:rsidR="00C91C61">
          <w:rPr>
            <w:webHidden/>
          </w:rPr>
          <w:tab/>
        </w:r>
        <w:r w:rsidR="00C91C61">
          <w:rPr>
            <w:webHidden/>
          </w:rPr>
          <w:fldChar w:fldCharType="begin"/>
        </w:r>
        <w:r w:rsidR="00C91C61">
          <w:rPr>
            <w:webHidden/>
          </w:rPr>
          <w:instrText xml:space="preserve"> PAGEREF _Toc517367289 \h </w:instrText>
        </w:r>
        <w:r w:rsidR="00C91C61">
          <w:rPr>
            <w:webHidden/>
          </w:rPr>
        </w:r>
        <w:r w:rsidR="00C91C61">
          <w:rPr>
            <w:webHidden/>
          </w:rPr>
          <w:fldChar w:fldCharType="separate"/>
        </w:r>
        <w:r w:rsidR="004E2AE4">
          <w:rPr>
            <w:webHidden/>
          </w:rPr>
          <w:t>183</w:t>
        </w:r>
        <w:r w:rsidR="00C91C61">
          <w:rPr>
            <w:webHidden/>
          </w:rPr>
          <w:fldChar w:fldCharType="end"/>
        </w:r>
      </w:hyperlink>
    </w:p>
    <w:p w:rsidR="00C91C61" w:rsidRPr="00D23AB8" w:rsidRDefault="007E6323">
      <w:pPr>
        <w:pStyle w:val="22"/>
        <w:tabs>
          <w:tab w:val="right" w:leader="dot" w:pos="9629"/>
        </w:tabs>
        <w:rPr>
          <w:rFonts w:ascii="Calibri" w:hAnsi="Calibri" w:cs="Times New Roman"/>
          <w:sz w:val="21"/>
          <w:szCs w:val="22"/>
        </w:rPr>
      </w:pPr>
      <w:hyperlink w:anchor="_Toc517367290" w:history="1">
        <w:r w:rsidR="00C91C61" w:rsidRPr="00303471">
          <w:rPr>
            <w:rStyle w:val="ad"/>
            <w:snapToGrid w:val="0"/>
          </w:rPr>
          <w:t>3.12</w:t>
        </w:r>
        <w:r w:rsidR="00C91C61" w:rsidRPr="00303471">
          <w:rPr>
            <w:rStyle w:val="ad"/>
          </w:rPr>
          <w:t xml:space="preserve"> Collaboration Management</w:t>
        </w:r>
        <w:r w:rsidR="00C91C61">
          <w:rPr>
            <w:webHidden/>
          </w:rPr>
          <w:tab/>
        </w:r>
        <w:r w:rsidR="00C91C61">
          <w:rPr>
            <w:webHidden/>
          </w:rPr>
          <w:fldChar w:fldCharType="begin"/>
        </w:r>
        <w:r w:rsidR="00C91C61">
          <w:rPr>
            <w:webHidden/>
          </w:rPr>
          <w:instrText xml:space="preserve"> PAGEREF _Toc517367290 \h </w:instrText>
        </w:r>
        <w:r w:rsidR="00C91C61">
          <w:rPr>
            <w:webHidden/>
          </w:rPr>
        </w:r>
        <w:r w:rsidR="00C91C61">
          <w:rPr>
            <w:webHidden/>
          </w:rPr>
          <w:fldChar w:fldCharType="separate"/>
        </w:r>
        <w:r w:rsidR="004E2AE4">
          <w:rPr>
            <w:webHidden/>
          </w:rPr>
          <w:t>184</w:t>
        </w:r>
        <w:r w:rsidR="00C91C61">
          <w:rPr>
            <w:webHidden/>
          </w:rPr>
          <w:fldChar w:fldCharType="end"/>
        </w:r>
      </w:hyperlink>
    </w:p>
    <w:p w:rsidR="00C91C61" w:rsidRPr="00D23AB8" w:rsidRDefault="007E6323">
      <w:pPr>
        <w:pStyle w:val="32"/>
        <w:tabs>
          <w:tab w:val="right" w:leader="dot" w:pos="9629"/>
        </w:tabs>
        <w:rPr>
          <w:rFonts w:ascii="Calibri" w:hAnsi="Calibri" w:cs="Times New Roman"/>
          <w:sz w:val="21"/>
          <w:szCs w:val="22"/>
        </w:rPr>
      </w:pPr>
      <w:hyperlink w:anchor="_Toc517367291" w:history="1">
        <w:r w:rsidR="00C91C61" w:rsidRPr="00303471">
          <w:rPr>
            <w:rStyle w:val="ad"/>
            <w:rFonts w:cs="Book Antiqua"/>
            <w:bCs/>
            <w:snapToGrid w:val="0"/>
          </w:rPr>
          <w:t>3.12.1</w:t>
        </w:r>
        <w:r w:rsidR="00C91C61" w:rsidRPr="00303471">
          <w:rPr>
            <w:rStyle w:val="ad"/>
          </w:rPr>
          <w:t xml:space="preserve"> Unified Communications Management</w:t>
        </w:r>
        <w:r w:rsidR="00C91C61">
          <w:rPr>
            <w:webHidden/>
          </w:rPr>
          <w:tab/>
        </w:r>
        <w:r w:rsidR="00C91C61">
          <w:rPr>
            <w:webHidden/>
          </w:rPr>
          <w:fldChar w:fldCharType="begin"/>
        </w:r>
        <w:r w:rsidR="00C91C61">
          <w:rPr>
            <w:webHidden/>
          </w:rPr>
          <w:instrText xml:space="preserve"> PAGEREF _Toc517367291 \h </w:instrText>
        </w:r>
        <w:r w:rsidR="00C91C61">
          <w:rPr>
            <w:webHidden/>
          </w:rPr>
        </w:r>
        <w:r w:rsidR="00C91C61">
          <w:rPr>
            <w:webHidden/>
          </w:rPr>
          <w:fldChar w:fldCharType="separate"/>
        </w:r>
        <w:r w:rsidR="004E2AE4">
          <w:rPr>
            <w:webHidden/>
          </w:rPr>
          <w:t>184</w:t>
        </w:r>
        <w:r w:rsidR="00C91C61">
          <w:rPr>
            <w:webHidden/>
          </w:rPr>
          <w:fldChar w:fldCharType="end"/>
        </w:r>
      </w:hyperlink>
    </w:p>
    <w:p w:rsidR="00C91C61" w:rsidRPr="00D23AB8" w:rsidRDefault="007E6323">
      <w:pPr>
        <w:pStyle w:val="42"/>
        <w:tabs>
          <w:tab w:val="right" w:leader="dot" w:pos="9629"/>
        </w:tabs>
        <w:rPr>
          <w:rFonts w:ascii="Calibri" w:hAnsi="Calibri" w:cs="Times New Roman"/>
          <w:noProof/>
          <w:sz w:val="21"/>
          <w:szCs w:val="22"/>
        </w:rPr>
      </w:pPr>
      <w:hyperlink w:anchor="_Toc517367292" w:history="1">
        <w:r w:rsidR="00C91C61" w:rsidRPr="00303471">
          <w:rPr>
            <w:rStyle w:val="ad"/>
            <w:rFonts w:cs="Book Antiqua"/>
            <w:bCs/>
            <w:noProof/>
          </w:rPr>
          <w:t>3.12.1.1</w:t>
        </w:r>
        <w:r w:rsidR="00C91C61" w:rsidRPr="00303471">
          <w:rPr>
            <w:rStyle w:val="ad"/>
            <w:noProof/>
          </w:rPr>
          <w:t xml:space="preserve"> Definition</w:t>
        </w:r>
        <w:r w:rsidR="00C91C61">
          <w:rPr>
            <w:noProof/>
            <w:webHidden/>
          </w:rPr>
          <w:tab/>
        </w:r>
        <w:r w:rsidR="00C91C61">
          <w:rPr>
            <w:noProof/>
            <w:webHidden/>
          </w:rPr>
          <w:fldChar w:fldCharType="begin"/>
        </w:r>
        <w:r w:rsidR="00C91C61">
          <w:rPr>
            <w:noProof/>
            <w:webHidden/>
          </w:rPr>
          <w:instrText xml:space="preserve"> PAGEREF _Toc517367292 \h </w:instrText>
        </w:r>
        <w:r w:rsidR="00C91C61">
          <w:rPr>
            <w:noProof/>
            <w:webHidden/>
          </w:rPr>
        </w:r>
        <w:r w:rsidR="00C91C61">
          <w:rPr>
            <w:noProof/>
            <w:webHidden/>
          </w:rPr>
          <w:fldChar w:fldCharType="separate"/>
        </w:r>
        <w:r w:rsidR="004E2AE4">
          <w:rPr>
            <w:noProof/>
            <w:webHidden/>
          </w:rPr>
          <w:t>184</w:t>
        </w:r>
        <w:r w:rsidR="00C91C61">
          <w:rPr>
            <w:noProof/>
            <w:webHidden/>
          </w:rPr>
          <w:fldChar w:fldCharType="end"/>
        </w:r>
      </w:hyperlink>
    </w:p>
    <w:p w:rsidR="00C91C61" w:rsidRPr="00D23AB8" w:rsidRDefault="007E6323">
      <w:pPr>
        <w:pStyle w:val="42"/>
        <w:tabs>
          <w:tab w:val="right" w:leader="dot" w:pos="9629"/>
        </w:tabs>
        <w:rPr>
          <w:rFonts w:ascii="Calibri" w:hAnsi="Calibri" w:cs="Times New Roman"/>
          <w:noProof/>
          <w:sz w:val="21"/>
          <w:szCs w:val="22"/>
        </w:rPr>
      </w:pPr>
      <w:hyperlink w:anchor="_Toc517367293" w:history="1">
        <w:r w:rsidR="00C91C61" w:rsidRPr="00303471">
          <w:rPr>
            <w:rStyle w:val="ad"/>
            <w:rFonts w:cs="Book Antiqua"/>
            <w:bCs/>
            <w:noProof/>
          </w:rPr>
          <w:t>3.12.1.2</w:t>
        </w:r>
        <w:r w:rsidR="00C91C61" w:rsidRPr="00303471">
          <w:rPr>
            <w:rStyle w:val="ad"/>
            <w:noProof/>
          </w:rPr>
          <w:t xml:space="preserve"> Benefits</w:t>
        </w:r>
        <w:r w:rsidR="00C91C61">
          <w:rPr>
            <w:noProof/>
            <w:webHidden/>
          </w:rPr>
          <w:tab/>
        </w:r>
        <w:r w:rsidR="00C91C61">
          <w:rPr>
            <w:noProof/>
            <w:webHidden/>
          </w:rPr>
          <w:fldChar w:fldCharType="begin"/>
        </w:r>
        <w:r w:rsidR="00C91C61">
          <w:rPr>
            <w:noProof/>
            <w:webHidden/>
          </w:rPr>
          <w:instrText xml:space="preserve"> PAGEREF _Toc517367293 \h </w:instrText>
        </w:r>
        <w:r w:rsidR="00C91C61">
          <w:rPr>
            <w:noProof/>
            <w:webHidden/>
          </w:rPr>
        </w:r>
        <w:r w:rsidR="00C91C61">
          <w:rPr>
            <w:noProof/>
            <w:webHidden/>
          </w:rPr>
          <w:fldChar w:fldCharType="separate"/>
        </w:r>
        <w:r w:rsidR="004E2AE4">
          <w:rPr>
            <w:noProof/>
            <w:webHidden/>
          </w:rPr>
          <w:t>184</w:t>
        </w:r>
        <w:r w:rsidR="00C91C61">
          <w:rPr>
            <w:noProof/>
            <w:webHidden/>
          </w:rPr>
          <w:fldChar w:fldCharType="end"/>
        </w:r>
      </w:hyperlink>
    </w:p>
    <w:p w:rsidR="00C91C61" w:rsidRPr="00D23AB8" w:rsidRDefault="007E6323">
      <w:pPr>
        <w:pStyle w:val="42"/>
        <w:tabs>
          <w:tab w:val="right" w:leader="dot" w:pos="9629"/>
        </w:tabs>
        <w:rPr>
          <w:rFonts w:ascii="Calibri" w:hAnsi="Calibri" w:cs="Times New Roman"/>
          <w:noProof/>
          <w:sz w:val="21"/>
          <w:szCs w:val="22"/>
        </w:rPr>
      </w:pPr>
      <w:hyperlink w:anchor="_Toc517367294" w:history="1">
        <w:r w:rsidR="00C91C61" w:rsidRPr="00303471">
          <w:rPr>
            <w:rStyle w:val="ad"/>
            <w:rFonts w:cs="Book Antiqua"/>
            <w:bCs/>
            <w:noProof/>
          </w:rPr>
          <w:t>3.12.1.3</w:t>
        </w:r>
        <w:r w:rsidR="00C91C61" w:rsidRPr="00303471">
          <w:rPr>
            <w:rStyle w:val="ad"/>
            <w:noProof/>
          </w:rPr>
          <w:t xml:space="preserve"> Functions</w:t>
        </w:r>
        <w:r w:rsidR="00C91C61">
          <w:rPr>
            <w:noProof/>
            <w:webHidden/>
          </w:rPr>
          <w:tab/>
        </w:r>
        <w:r w:rsidR="00C91C61">
          <w:rPr>
            <w:noProof/>
            <w:webHidden/>
          </w:rPr>
          <w:fldChar w:fldCharType="begin"/>
        </w:r>
        <w:r w:rsidR="00C91C61">
          <w:rPr>
            <w:noProof/>
            <w:webHidden/>
          </w:rPr>
          <w:instrText xml:space="preserve"> PAGEREF _Toc517367294 \h </w:instrText>
        </w:r>
        <w:r w:rsidR="00C91C61">
          <w:rPr>
            <w:noProof/>
            <w:webHidden/>
          </w:rPr>
        </w:r>
        <w:r w:rsidR="00C91C61">
          <w:rPr>
            <w:noProof/>
            <w:webHidden/>
          </w:rPr>
          <w:fldChar w:fldCharType="separate"/>
        </w:r>
        <w:r w:rsidR="004E2AE4">
          <w:rPr>
            <w:noProof/>
            <w:webHidden/>
          </w:rPr>
          <w:t>185</w:t>
        </w:r>
        <w:r w:rsidR="00C91C61">
          <w:rPr>
            <w:noProof/>
            <w:webHidden/>
          </w:rPr>
          <w:fldChar w:fldCharType="end"/>
        </w:r>
      </w:hyperlink>
    </w:p>
    <w:p w:rsidR="00C91C61" w:rsidRPr="00D23AB8" w:rsidRDefault="007E6323">
      <w:pPr>
        <w:pStyle w:val="42"/>
        <w:tabs>
          <w:tab w:val="right" w:leader="dot" w:pos="9629"/>
        </w:tabs>
        <w:rPr>
          <w:rFonts w:ascii="Calibri" w:hAnsi="Calibri" w:cs="Times New Roman"/>
          <w:noProof/>
          <w:sz w:val="21"/>
          <w:szCs w:val="22"/>
        </w:rPr>
      </w:pPr>
      <w:hyperlink w:anchor="_Toc517367295" w:history="1">
        <w:r w:rsidR="00C91C61" w:rsidRPr="00303471">
          <w:rPr>
            <w:rStyle w:val="ad"/>
            <w:rFonts w:cs="Book Antiqua"/>
            <w:bCs/>
            <w:noProof/>
          </w:rPr>
          <w:t>3.12.1.4</w:t>
        </w:r>
        <w:r w:rsidR="00C91C61" w:rsidRPr="00303471">
          <w:rPr>
            <w:rStyle w:val="ad"/>
            <w:noProof/>
          </w:rPr>
          <w:t xml:space="preserve"> Principle</w:t>
        </w:r>
        <w:r w:rsidR="00C91C61">
          <w:rPr>
            <w:noProof/>
            <w:webHidden/>
          </w:rPr>
          <w:tab/>
        </w:r>
        <w:r w:rsidR="00C91C61">
          <w:rPr>
            <w:noProof/>
            <w:webHidden/>
          </w:rPr>
          <w:fldChar w:fldCharType="begin"/>
        </w:r>
        <w:r w:rsidR="00C91C61">
          <w:rPr>
            <w:noProof/>
            <w:webHidden/>
          </w:rPr>
          <w:instrText xml:space="preserve"> PAGEREF _Toc517367295 \h </w:instrText>
        </w:r>
        <w:r w:rsidR="00C91C61">
          <w:rPr>
            <w:noProof/>
            <w:webHidden/>
          </w:rPr>
        </w:r>
        <w:r w:rsidR="00C91C61">
          <w:rPr>
            <w:noProof/>
            <w:webHidden/>
          </w:rPr>
          <w:fldChar w:fldCharType="separate"/>
        </w:r>
        <w:r w:rsidR="004E2AE4">
          <w:rPr>
            <w:noProof/>
            <w:webHidden/>
          </w:rPr>
          <w:t>185</w:t>
        </w:r>
        <w:r w:rsidR="00C91C61">
          <w:rPr>
            <w:noProof/>
            <w:webHidden/>
          </w:rPr>
          <w:fldChar w:fldCharType="end"/>
        </w:r>
      </w:hyperlink>
    </w:p>
    <w:p w:rsidR="00C91C61" w:rsidRPr="00D23AB8" w:rsidRDefault="007E6323">
      <w:pPr>
        <w:pStyle w:val="42"/>
        <w:tabs>
          <w:tab w:val="right" w:leader="dot" w:pos="9629"/>
        </w:tabs>
        <w:rPr>
          <w:rFonts w:ascii="Calibri" w:hAnsi="Calibri" w:cs="Times New Roman"/>
          <w:noProof/>
          <w:sz w:val="21"/>
          <w:szCs w:val="22"/>
        </w:rPr>
      </w:pPr>
      <w:hyperlink w:anchor="_Toc517367296" w:history="1">
        <w:r w:rsidR="00C91C61" w:rsidRPr="00303471">
          <w:rPr>
            <w:rStyle w:val="ad"/>
            <w:rFonts w:cs="Book Antiqua"/>
            <w:bCs/>
            <w:noProof/>
          </w:rPr>
          <w:t>3.12.1.5</w:t>
        </w:r>
        <w:r w:rsidR="00C91C61" w:rsidRPr="00303471">
          <w:rPr>
            <w:rStyle w:val="ad"/>
            <w:noProof/>
          </w:rPr>
          <w:t xml:space="preserve"> KPIs</w:t>
        </w:r>
        <w:r w:rsidR="00C91C61">
          <w:rPr>
            <w:noProof/>
            <w:webHidden/>
          </w:rPr>
          <w:tab/>
        </w:r>
        <w:r w:rsidR="00C91C61">
          <w:rPr>
            <w:noProof/>
            <w:webHidden/>
          </w:rPr>
          <w:fldChar w:fldCharType="begin"/>
        </w:r>
        <w:r w:rsidR="00C91C61">
          <w:rPr>
            <w:noProof/>
            <w:webHidden/>
          </w:rPr>
          <w:instrText xml:space="preserve"> PAGEREF _Toc517367296 \h </w:instrText>
        </w:r>
        <w:r w:rsidR="00C91C61">
          <w:rPr>
            <w:noProof/>
            <w:webHidden/>
          </w:rPr>
        </w:r>
        <w:r w:rsidR="00C91C61">
          <w:rPr>
            <w:noProof/>
            <w:webHidden/>
          </w:rPr>
          <w:fldChar w:fldCharType="separate"/>
        </w:r>
        <w:r w:rsidR="004E2AE4">
          <w:rPr>
            <w:noProof/>
            <w:webHidden/>
          </w:rPr>
          <w:t>186</w:t>
        </w:r>
        <w:r w:rsidR="00C91C61">
          <w:rPr>
            <w:noProof/>
            <w:webHidden/>
          </w:rPr>
          <w:fldChar w:fldCharType="end"/>
        </w:r>
      </w:hyperlink>
    </w:p>
    <w:p w:rsidR="00C91C61" w:rsidRPr="00D23AB8" w:rsidRDefault="007E6323">
      <w:pPr>
        <w:pStyle w:val="32"/>
        <w:tabs>
          <w:tab w:val="right" w:leader="dot" w:pos="9629"/>
        </w:tabs>
        <w:rPr>
          <w:rFonts w:ascii="Calibri" w:hAnsi="Calibri" w:cs="Times New Roman"/>
          <w:sz w:val="21"/>
          <w:szCs w:val="22"/>
        </w:rPr>
      </w:pPr>
      <w:hyperlink w:anchor="_Toc517367297" w:history="1">
        <w:r w:rsidR="00C91C61" w:rsidRPr="00303471">
          <w:rPr>
            <w:rStyle w:val="ad"/>
            <w:rFonts w:cs="Book Antiqua"/>
            <w:bCs/>
            <w:snapToGrid w:val="0"/>
          </w:rPr>
          <w:t>3.12.2</w:t>
        </w:r>
        <w:r w:rsidR="00C91C61" w:rsidRPr="00303471">
          <w:rPr>
            <w:rStyle w:val="ad"/>
          </w:rPr>
          <w:t xml:space="preserve"> Telepresence and Videoconferencing Management</w:t>
        </w:r>
        <w:r w:rsidR="00C91C61">
          <w:rPr>
            <w:webHidden/>
          </w:rPr>
          <w:tab/>
        </w:r>
        <w:r w:rsidR="00C91C61">
          <w:rPr>
            <w:webHidden/>
          </w:rPr>
          <w:fldChar w:fldCharType="begin"/>
        </w:r>
        <w:r w:rsidR="00C91C61">
          <w:rPr>
            <w:webHidden/>
          </w:rPr>
          <w:instrText xml:space="preserve"> PAGEREF _Toc517367297 \h </w:instrText>
        </w:r>
        <w:r w:rsidR="00C91C61">
          <w:rPr>
            <w:webHidden/>
          </w:rPr>
        </w:r>
        <w:r w:rsidR="00C91C61">
          <w:rPr>
            <w:webHidden/>
          </w:rPr>
          <w:fldChar w:fldCharType="separate"/>
        </w:r>
        <w:r w:rsidR="004E2AE4">
          <w:rPr>
            <w:webHidden/>
          </w:rPr>
          <w:t>186</w:t>
        </w:r>
        <w:r w:rsidR="00C91C61">
          <w:rPr>
            <w:webHidden/>
          </w:rPr>
          <w:fldChar w:fldCharType="end"/>
        </w:r>
      </w:hyperlink>
    </w:p>
    <w:p w:rsidR="00C91C61" w:rsidRPr="00D23AB8" w:rsidRDefault="007E6323">
      <w:pPr>
        <w:pStyle w:val="42"/>
        <w:tabs>
          <w:tab w:val="right" w:leader="dot" w:pos="9629"/>
        </w:tabs>
        <w:rPr>
          <w:rFonts w:ascii="Calibri" w:hAnsi="Calibri" w:cs="Times New Roman"/>
          <w:noProof/>
          <w:sz w:val="21"/>
          <w:szCs w:val="22"/>
        </w:rPr>
      </w:pPr>
      <w:hyperlink w:anchor="_Toc517367298" w:history="1">
        <w:r w:rsidR="00C91C61" w:rsidRPr="00303471">
          <w:rPr>
            <w:rStyle w:val="ad"/>
            <w:rFonts w:cs="Book Antiqua"/>
            <w:bCs/>
            <w:noProof/>
          </w:rPr>
          <w:t>3.12.2.1</w:t>
        </w:r>
        <w:r w:rsidR="00C91C61" w:rsidRPr="00303471">
          <w:rPr>
            <w:rStyle w:val="ad"/>
            <w:noProof/>
          </w:rPr>
          <w:t xml:space="preserve"> Definition</w:t>
        </w:r>
        <w:r w:rsidR="00C91C61">
          <w:rPr>
            <w:noProof/>
            <w:webHidden/>
          </w:rPr>
          <w:tab/>
        </w:r>
        <w:r w:rsidR="00C91C61">
          <w:rPr>
            <w:noProof/>
            <w:webHidden/>
          </w:rPr>
          <w:fldChar w:fldCharType="begin"/>
        </w:r>
        <w:r w:rsidR="00C91C61">
          <w:rPr>
            <w:noProof/>
            <w:webHidden/>
          </w:rPr>
          <w:instrText xml:space="preserve"> PAGEREF _Toc517367298 \h </w:instrText>
        </w:r>
        <w:r w:rsidR="00C91C61">
          <w:rPr>
            <w:noProof/>
            <w:webHidden/>
          </w:rPr>
        </w:r>
        <w:r w:rsidR="00C91C61">
          <w:rPr>
            <w:noProof/>
            <w:webHidden/>
          </w:rPr>
          <w:fldChar w:fldCharType="separate"/>
        </w:r>
        <w:r w:rsidR="004E2AE4">
          <w:rPr>
            <w:noProof/>
            <w:webHidden/>
          </w:rPr>
          <w:t>186</w:t>
        </w:r>
        <w:r w:rsidR="00C91C61">
          <w:rPr>
            <w:noProof/>
            <w:webHidden/>
          </w:rPr>
          <w:fldChar w:fldCharType="end"/>
        </w:r>
      </w:hyperlink>
    </w:p>
    <w:p w:rsidR="00C91C61" w:rsidRPr="00D23AB8" w:rsidRDefault="007E6323">
      <w:pPr>
        <w:pStyle w:val="42"/>
        <w:tabs>
          <w:tab w:val="right" w:leader="dot" w:pos="9629"/>
        </w:tabs>
        <w:rPr>
          <w:rFonts w:ascii="Calibri" w:hAnsi="Calibri" w:cs="Times New Roman"/>
          <w:noProof/>
          <w:sz w:val="21"/>
          <w:szCs w:val="22"/>
        </w:rPr>
      </w:pPr>
      <w:hyperlink w:anchor="_Toc517367299" w:history="1">
        <w:r w:rsidR="00C91C61" w:rsidRPr="00303471">
          <w:rPr>
            <w:rStyle w:val="ad"/>
            <w:rFonts w:cs="Book Antiqua"/>
            <w:bCs/>
            <w:noProof/>
          </w:rPr>
          <w:t>3.12.2.2</w:t>
        </w:r>
        <w:r w:rsidR="00C91C61" w:rsidRPr="00303471">
          <w:rPr>
            <w:rStyle w:val="ad"/>
            <w:noProof/>
          </w:rPr>
          <w:t xml:space="preserve"> Benefits</w:t>
        </w:r>
        <w:r w:rsidR="00C91C61">
          <w:rPr>
            <w:noProof/>
            <w:webHidden/>
          </w:rPr>
          <w:tab/>
        </w:r>
        <w:r w:rsidR="00C91C61">
          <w:rPr>
            <w:noProof/>
            <w:webHidden/>
          </w:rPr>
          <w:fldChar w:fldCharType="begin"/>
        </w:r>
        <w:r w:rsidR="00C91C61">
          <w:rPr>
            <w:noProof/>
            <w:webHidden/>
          </w:rPr>
          <w:instrText xml:space="preserve"> PAGEREF _Toc517367299 \h </w:instrText>
        </w:r>
        <w:r w:rsidR="00C91C61">
          <w:rPr>
            <w:noProof/>
            <w:webHidden/>
          </w:rPr>
        </w:r>
        <w:r w:rsidR="00C91C61">
          <w:rPr>
            <w:noProof/>
            <w:webHidden/>
          </w:rPr>
          <w:fldChar w:fldCharType="separate"/>
        </w:r>
        <w:r w:rsidR="004E2AE4">
          <w:rPr>
            <w:noProof/>
            <w:webHidden/>
          </w:rPr>
          <w:t>186</w:t>
        </w:r>
        <w:r w:rsidR="00C91C61">
          <w:rPr>
            <w:noProof/>
            <w:webHidden/>
          </w:rPr>
          <w:fldChar w:fldCharType="end"/>
        </w:r>
      </w:hyperlink>
    </w:p>
    <w:p w:rsidR="00C91C61" w:rsidRPr="00D23AB8" w:rsidRDefault="007E6323">
      <w:pPr>
        <w:pStyle w:val="42"/>
        <w:tabs>
          <w:tab w:val="right" w:leader="dot" w:pos="9629"/>
        </w:tabs>
        <w:rPr>
          <w:rFonts w:ascii="Calibri" w:hAnsi="Calibri" w:cs="Times New Roman"/>
          <w:noProof/>
          <w:sz w:val="21"/>
          <w:szCs w:val="22"/>
        </w:rPr>
      </w:pPr>
      <w:hyperlink w:anchor="_Toc517367300" w:history="1">
        <w:r w:rsidR="00C91C61" w:rsidRPr="00303471">
          <w:rPr>
            <w:rStyle w:val="ad"/>
            <w:rFonts w:cs="Book Antiqua"/>
            <w:bCs/>
            <w:noProof/>
          </w:rPr>
          <w:t>3.12.2.3</w:t>
        </w:r>
        <w:r w:rsidR="00C91C61" w:rsidRPr="00303471">
          <w:rPr>
            <w:rStyle w:val="ad"/>
            <w:noProof/>
          </w:rPr>
          <w:t xml:space="preserve"> Functions</w:t>
        </w:r>
        <w:r w:rsidR="00C91C61">
          <w:rPr>
            <w:noProof/>
            <w:webHidden/>
          </w:rPr>
          <w:tab/>
        </w:r>
        <w:r w:rsidR="00C91C61">
          <w:rPr>
            <w:noProof/>
            <w:webHidden/>
          </w:rPr>
          <w:fldChar w:fldCharType="begin"/>
        </w:r>
        <w:r w:rsidR="00C91C61">
          <w:rPr>
            <w:noProof/>
            <w:webHidden/>
          </w:rPr>
          <w:instrText xml:space="preserve"> PAGEREF _Toc517367300 \h </w:instrText>
        </w:r>
        <w:r w:rsidR="00C91C61">
          <w:rPr>
            <w:noProof/>
            <w:webHidden/>
          </w:rPr>
        </w:r>
        <w:r w:rsidR="00C91C61">
          <w:rPr>
            <w:noProof/>
            <w:webHidden/>
          </w:rPr>
          <w:fldChar w:fldCharType="separate"/>
        </w:r>
        <w:r w:rsidR="004E2AE4">
          <w:rPr>
            <w:noProof/>
            <w:webHidden/>
          </w:rPr>
          <w:t>186</w:t>
        </w:r>
        <w:r w:rsidR="00C91C61">
          <w:rPr>
            <w:noProof/>
            <w:webHidden/>
          </w:rPr>
          <w:fldChar w:fldCharType="end"/>
        </w:r>
      </w:hyperlink>
    </w:p>
    <w:p w:rsidR="00C91C61" w:rsidRPr="00D23AB8" w:rsidRDefault="007E6323">
      <w:pPr>
        <w:pStyle w:val="42"/>
        <w:tabs>
          <w:tab w:val="right" w:leader="dot" w:pos="9629"/>
        </w:tabs>
        <w:rPr>
          <w:rFonts w:ascii="Calibri" w:hAnsi="Calibri" w:cs="Times New Roman"/>
          <w:noProof/>
          <w:sz w:val="21"/>
          <w:szCs w:val="22"/>
        </w:rPr>
      </w:pPr>
      <w:hyperlink w:anchor="_Toc517367301" w:history="1">
        <w:r w:rsidR="00C91C61" w:rsidRPr="00303471">
          <w:rPr>
            <w:rStyle w:val="ad"/>
            <w:rFonts w:cs="Book Antiqua"/>
            <w:bCs/>
            <w:noProof/>
          </w:rPr>
          <w:t>3.12.2.4</w:t>
        </w:r>
        <w:r w:rsidR="00C91C61" w:rsidRPr="00303471">
          <w:rPr>
            <w:rStyle w:val="ad"/>
            <w:noProof/>
          </w:rPr>
          <w:t xml:space="preserve"> Principle</w:t>
        </w:r>
        <w:r w:rsidR="00C91C61">
          <w:rPr>
            <w:noProof/>
            <w:webHidden/>
          </w:rPr>
          <w:tab/>
        </w:r>
        <w:r w:rsidR="00C91C61">
          <w:rPr>
            <w:noProof/>
            <w:webHidden/>
          </w:rPr>
          <w:fldChar w:fldCharType="begin"/>
        </w:r>
        <w:r w:rsidR="00C91C61">
          <w:rPr>
            <w:noProof/>
            <w:webHidden/>
          </w:rPr>
          <w:instrText xml:space="preserve"> PAGEREF _Toc517367301 \h </w:instrText>
        </w:r>
        <w:r w:rsidR="00C91C61">
          <w:rPr>
            <w:noProof/>
            <w:webHidden/>
          </w:rPr>
        </w:r>
        <w:r w:rsidR="00C91C61">
          <w:rPr>
            <w:noProof/>
            <w:webHidden/>
          </w:rPr>
          <w:fldChar w:fldCharType="separate"/>
        </w:r>
        <w:r w:rsidR="004E2AE4">
          <w:rPr>
            <w:noProof/>
            <w:webHidden/>
          </w:rPr>
          <w:t>186</w:t>
        </w:r>
        <w:r w:rsidR="00C91C61">
          <w:rPr>
            <w:noProof/>
            <w:webHidden/>
          </w:rPr>
          <w:fldChar w:fldCharType="end"/>
        </w:r>
      </w:hyperlink>
    </w:p>
    <w:p w:rsidR="00C91C61" w:rsidRPr="00D23AB8" w:rsidRDefault="007E6323">
      <w:pPr>
        <w:pStyle w:val="42"/>
        <w:tabs>
          <w:tab w:val="right" w:leader="dot" w:pos="9629"/>
        </w:tabs>
        <w:rPr>
          <w:rFonts w:ascii="Calibri" w:hAnsi="Calibri" w:cs="Times New Roman"/>
          <w:noProof/>
          <w:sz w:val="21"/>
          <w:szCs w:val="22"/>
        </w:rPr>
      </w:pPr>
      <w:hyperlink w:anchor="_Toc517367302" w:history="1">
        <w:r w:rsidR="00C91C61" w:rsidRPr="00303471">
          <w:rPr>
            <w:rStyle w:val="ad"/>
            <w:rFonts w:cs="Book Antiqua"/>
            <w:bCs/>
            <w:noProof/>
          </w:rPr>
          <w:t>3.12.2.5</w:t>
        </w:r>
        <w:r w:rsidR="00C91C61" w:rsidRPr="00303471">
          <w:rPr>
            <w:rStyle w:val="ad"/>
            <w:noProof/>
          </w:rPr>
          <w:t xml:space="preserve"> KPIs</w:t>
        </w:r>
        <w:r w:rsidR="00C91C61">
          <w:rPr>
            <w:noProof/>
            <w:webHidden/>
          </w:rPr>
          <w:tab/>
        </w:r>
        <w:r w:rsidR="00C91C61">
          <w:rPr>
            <w:noProof/>
            <w:webHidden/>
          </w:rPr>
          <w:fldChar w:fldCharType="begin"/>
        </w:r>
        <w:r w:rsidR="00C91C61">
          <w:rPr>
            <w:noProof/>
            <w:webHidden/>
          </w:rPr>
          <w:instrText xml:space="preserve"> PAGEREF _Toc517367302 \h </w:instrText>
        </w:r>
        <w:r w:rsidR="00C91C61">
          <w:rPr>
            <w:noProof/>
            <w:webHidden/>
          </w:rPr>
        </w:r>
        <w:r w:rsidR="00C91C61">
          <w:rPr>
            <w:noProof/>
            <w:webHidden/>
          </w:rPr>
          <w:fldChar w:fldCharType="separate"/>
        </w:r>
        <w:r w:rsidR="004E2AE4">
          <w:rPr>
            <w:noProof/>
            <w:webHidden/>
          </w:rPr>
          <w:t>187</w:t>
        </w:r>
        <w:r w:rsidR="00C91C61">
          <w:rPr>
            <w:noProof/>
            <w:webHidden/>
          </w:rPr>
          <w:fldChar w:fldCharType="end"/>
        </w:r>
      </w:hyperlink>
    </w:p>
    <w:p w:rsidR="00C91C61" w:rsidRPr="00D23AB8" w:rsidRDefault="007E6323">
      <w:pPr>
        <w:pStyle w:val="32"/>
        <w:tabs>
          <w:tab w:val="right" w:leader="dot" w:pos="9629"/>
        </w:tabs>
        <w:rPr>
          <w:rFonts w:ascii="Calibri" w:hAnsi="Calibri" w:cs="Times New Roman"/>
          <w:sz w:val="21"/>
          <w:szCs w:val="22"/>
        </w:rPr>
      </w:pPr>
      <w:hyperlink w:anchor="_Toc517367303" w:history="1">
        <w:r w:rsidR="00C91C61" w:rsidRPr="00303471">
          <w:rPr>
            <w:rStyle w:val="ad"/>
            <w:rFonts w:cs="Book Antiqua"/>
            <w:bCs/>
            <w:snapToGrid w:val="0"/>
          </w:rPr>
          <w:t>3.12.3</w:t>
        </w:r>
        <w:r w:rsidR="00C91C61" w:rsidRPr="00303471">
          <w:rPr>
            <w:rStyle w:val="ad"/>
          </w:rPr>
          <w:t xml:space="preserve"> Terminal Management</w:t>
        </w:r>
        <w:r w:rsidR="00C91C61">
          <w:rPr>
            <w:webHidden/>
          </w:rPr>
          <w:tab/>
        </w:r>
        <w:r w:rsidR="00C91C61">
          <w:rPr>
            <w:webHidden/>
          </w:rPr>
          <w:fldChar w:fldCharType="begin"/>
        </w:r>
        <w:r w:rsidR="00C91C61">
          <w:rPr>
            <w:webHidden/>
          </w:rPr>
          <w:instrText xml:space="preserve"> PAGEREF _Toc517367303 \h </w:instrText>
        </w:r>
        <w:r w:rsidR="00C91C61">
          <w:rPr>
            <w:webHidden/>
          </w:rPr>
        </w:r>
        <w:r w:rsidR="00C91C61">
          <w:rPr>
            <w:webHidden/>
          </w:rPr>
          <w:fldChar w:fldCharType="separate"/>
        </w:r>
        <w:r w:rsidR="004E2AE4">
          <w:rPr>
            <w:webHidden/>
          </w:rPr>
          <w:t>187</w:t>
        </w:r>
        <w:r w:rsidR="00C91C61">
          <w:rPr>
            <w:webHidden/>
          </w:rPr>
          <w:fldChar w:fldCharType="end"/>
        </w:r>
      </w:hyperlink>
    </w:p>
    <w:p w:rsidR="00C91C61" w:rsidRPr="00D23AB8" w:rsidRDefault="007E6323">
      <w:pPr>
        <w:pStyle w:val="42"/>
        <w:tabs>
          <w:tab w:val="right" w:leader="dot" w:pos="9629"/>
        </w:tabs>
        <w:rPr>
          <w:rFonts w:ascii="Calibri" w:hAnsi="Calibri" w:cs="Times New Roman"/>
          <w:noProof/>
          <w:sz w:val="21"/>
          <w:szCs w:val="22"/>
        </w:rPr>
      </w:pPr>
      <w:hyperlink w:anchor="_Toc517367304" w:history="1">
        <w:r w:rsidR="00C91C61" w:rsidRPr="00303471">
          <w:rPr>
            <w:rStyle w:val="ad"/>
            <w:rFonts w:cs="Book Antiqua"/>
            <w:bCs/>
            <w:noProof/>
          </w:rPr>
          <w:t>3.12.3.1</w:t>
        </w:r>
        <w:r w:rsidR="00C91C61" w:rsidRPr="00303471">
          <w:rPr>
            <w:rStyle w:val="ad"/>
            <w:noProof/>
          </w:rPr>
          <w:t xml:space="preserve"> Definition</w:t>
        </w:r>
        <w:r w:rsidR="00C91C61">
          <w:rPr>
            <w:noProof/>
            <w:webHidden/>
          </w:rPr>
          <w:tab/>
        </w:r>
        <w:r w:rsidR="00C91C61">
          <w:rPr>
            <w:noProof/>
            <w:webHidden/>
          </w:rPr>
          <w:fldChar w:fldCharType="begin"/>
        </w:r>
        <w:r w:rsidR="00C91C61">
          <w:rPr>
            <w:noProof/>
            <w:webHidden/>
          </w:rPr>
          <w:instrText xml:space="preserve"> PAGEREF _Toc517367304 \h </w:instrText>
        </w:r>
        <w:r w:rsidR="00C91C61">
          <w:rPr>
            <w:noProof/>
            <w:webHidden/>
          </w:rPr>
        </w:r>
        <w:r w:rsidR="00C91C61">
          <w:rPr>
            <w:noProof/>
            <w:webHidden/>
          </w:rPr>
          <w:fldChar w:fldCharType="separate"/>
        </w:r>
        <w:r w:rsidR="004E2AE4">
          <w:rPr>
            <w:noProof/>
            <w:webHidden/>
          </w:rPr>
          <w:t>188</w:t>
        </w:r>
        <w:r w:rsidR="00C91C61">
          <w:rPr>
            <w:noProof/>
            <w:webHidden/>
          </w:rPr>
          <w:fldChar w:fldCharType="end"/>
        </w:r>
      </w:hyperlink>
    </w:p>
    <w:p w:rsidR="00C91C61" w:rsidRPr="00D23AB8" w:rsidRDefault="007E6323">
      <w:pPr>
        <w:pStyle w:val="42"/>
        <w:tabs>
          <w:tab w:val="right" w:leader="dot" w:pos="9629"/>
        </w:tabs>
        <w:rPr>
          <w:rFonts w:ascii="Calibri" w:hAnsi="Calibri" w:cs="Times New Roman"/>
          <w:noProof/>
          <w:sz w:val="21"/>
          <w:szCs w:val="22"/>
        </w:rPr>
      </w:pPr>
      <w:hyperlink w:anchor="_Toc517367305" w:history="1">
        <w:r w:rsidR="00C91C61" w:rsidRPr="00303471">
          <w:rPr>
            <w:rStyle w:val="ad"/>
            <w:rFonts w:cs="Book Antiqua"/>
            <w:bCs/>
            <w:noProof/>
          </w:rPr>
          <w:t>3.12.3.2</w:t>
        </w:r>
        <w:r w:rsidR="00C91C61" w:rsidRPr="00303471">
          <w:rPr>
            <w:rStyle w:val="ad"/>
            <w:noProof/>
          </w:rPr>
          <w:t xml:space="preserve"> Benefits</w:t>
        </w:r>
        <w:r w:rsidR="00C91C61">
          <w:rPr>
            <w:noProof/>
            <w:webHidden/>
          </w:rPr>
          <w:tab/>
        </w:r>
        <w:r w:rsidR="00C91C61">
          <w:rPr>
            <w:noProof/>
            <w:webHidden/>
          </w:rPr>
          <w:fldChar w:fldCharType="begin"/>
        </w:r>
        <w:r w:rsidR="00C91C61">
          <w:rPr>
            <w:noProof/>
            <w:webHidden/>
          </w:rPr>
          <w:instrText xml:space="preserve"> PAGEREF _Toc517367305 \h </w:instrText>
        </w:r>
        <w:r w:rsidR="00C91C61">
          <w:rPr>
            <w:noProof/>
            <w:webHidden/>
          </w:rPr>
        </w:r>
        <w:r w:rsidR="00C91C61">
          <w:rPr>
            <w:noProof/>
            <w:webHidden/>
          </w:rPr>
          <w:fldChar w:fldCharType="separate"/>
        </w:r>
        <w:r w:rsidR="004E2AE4">
          <w:rPr>
            <w:noProof/>
            <w:webHidden/>
          </w:rPr>
          <w:t>188</w:t>
        </w:r>
        <w:r w:rsidR="00C91C61">
          <w:rPr>
            <w:noProof/>
            <w:webHidden/>
          </w:rPr>
          <w:fldChar w:fldCharType="end"/>
        </w:r>
      </w:hyperlink>
    </w:p>
    <w:p w:rsidR="00C91C61" w:rsidRPr="00D23AB8" w:rsidRDefault="007E6323">
      <w:pPr>
        <w:pStyle w:val="42"/>
        <w:tabs>
          <w:tab w:val="right" w:leader="dot" w:pos="9629"/>
        </w:tabs>
        <w:rPr>
          <w:rFonts w:ascii="Calibri" w:hAnsi="Calibri" w:cs="Times New Roman"/>
          <w:noProof/>
          <w:sz w:val="21"/>
          <w:szCs w:val="22"/>
        </w:rPr>
      </w:pPr>
      <w:hyperlink w:anchor="_Toc517367306" w:history="1">
        <w:r w:rsidR="00C91C61" w:rsidRPr="00303471">
          <w:rPr>
            <w:rStyle w:val="ad"/>
            <w:rFonts w:cs="Book Antiqua"/>
            <w:bCs/>
            <w:noProof/>
          </w:rPr>
          <w:t>3.12.3.3</w:t>
        </w:r>
        <w:r w:rsidR="00C91C61" w:rsidRPr="00303471">
          <w:rPr>
            <w:rStyle w:val="ad"/>
            <w:noProof/>
          </w:rPr>
          <w:t xml:space="preserve"> Functions</w:t>
        </w:r>
        <w:r w:rsidR="00C91C61">
          <w:rPr>
            <w:noProof/>
            <w:webHidden/>
          </w:rPr>
          <w:tab/>
        </w:r>
        <w:r w:rsidR="00C91C61">
          <w:rPr>
            <w:noProof/>
            <w:webHidden/>
          </w:rPr>
          <w:fldChar w:fldCharType="begin"/>
        </w:r>
        <w:r w:rsidR="00C91C61">
          <w:rPr>
            <w:noProof/>
            <w:webHidden/>
          </w:rPr>
          <w:instrText xml:space="preserve"> PAGEREF _Toc517367306 \h </w:instrText>
        </w:r>
        <w:r w:rsidR="00C91C61">
          <w:rPr>
            <w:noProof/>
            <w:webHidden/>
          </w:rPr>
        </w:r>
        <w:r w:rsidR="00C91C61">
          <w:rPr>
            <w:noProof/>
            <w:webHidden/>
          </w:rPr>
          <w:fldChar w:fldCharType="separate"/>
        </w:r>
        <w:r w:rsidR="004E2AE4">
          <w:rPr>
            <w:noProof/>
            <w:webHidden/>
          </w:rPr>
          <w:t>188</w:t>
        </w:r>
        <w:r w:rsidR="00C91C61">
          <w:rPr>
            <w:noProof/>
            <w:webHidden/>
          </w:rPr>
          <w:fldChar w:fldCharType="end"/>
        </w:r>
      </w:hyperlink>
    </w:p>
    <w:p w:rsidR="00C91C61" w:rsidRPr="00D23AB8" w:rsidRDefault="007E6323">
      <w:pPr>
        <w:pStyle w:val="42"/>
        <w:tabs>
          <w:tab w:val="right" w:leader="dot" w:pos="9629"/>
        </w:tabs>
        <w:rPr>
          <w:rFonts w:ascii="Calibri" w:hAnsi="Calibri" w:cs="Times New Roman"/>
          <w:noProof/>
          <w:sz w:val="21"/>
          <w:szCs w:val="22"/>
        </w:rPr>
      </w:pPr>
      <w:hyperlink w:anchor="_Toc517367307" w:history="1">
        <w:r w:rsidR="00C91C61" w:rsidRPr="00303471">
          <w:rPr>
            <w:rStyle w:val="ad"/>
            <w:rFonts w:cs="Book Antiqua"/>
            <w:bCs/>
            <w:noProof/>
          </w:rPr>
          <w:t>3.12.3.4</w:t>
        </w:r>
        <w:r w:rsidR="00C91C61" w:rsidRPr="00303471">
          <w:rPr>
            <w:rStyle w:val="ad"/>
            <w:noProof/>
          </w:rPr>
          <w:t xml:space="preserve"> Principle</w:t>
        </w:r>
        <w:r w:rsidR="00C91C61">
          <w:rPr>
            <w:noProof/>
            <w:webHidden/>
          </w:rPr>
          <w:tab/>
        </w:r>
        <w:r w:rsidR="00C91C61">
          <w:rPr>
            <w:noProof/>
            <w:webHidden/>
          </w:rPr>
          <w:fldChar w:fldCharType="begin"/>
        </w:r>
        <w:r w:rsidR="00C91C61">
          <w:rPr>
            <w:noProof/>
            <w:webHidden/>
          </w:rPr>
          <w:instrText xml:space="preserve"> PAGEREF _Toc517367307 \h </w:instrText>
        </w:r>
        <w:r w:rsidR="00C91C61">
          <w:rPr>
            <w:noProof/>
            <w:webHidden/>
          </w:rPr>
        </w:r>
        <w:r w:rsidR="00C91C61">
          <w:rPr>
            <w:noProof/>
            <w:webHidden/>
          </w:rPr>
          <w:fldChar w:fldCharType="separate"/>
        </w:r>
        <w:r w:rsidR="004E2AE4">
          <w:rPr>
            <w:noProof/>
            <w:webHidden/>
          </w:rPr>
          <w:t>188</w:t>
        </w:r>
        <w:r w:rsidR="00C91C61">
          <w:rPr>
            <w:noProof/>
            <w:webHidden/>
          </w:rPr>
          <w:fldChar w:fldCharType="end"/>
        </w:r>
      </w:hyperlink>
    </w:p>
    <w:p w:rsidR="00C91C61" w:rsidRPr="00D23AB8" w:rsidRDefault="007E6323">
      <w:pPr>
        <w:pStyle w:val="42"/>
        <w:tabs>
          <w:tab w:val="right" w:leader="dot" w:pos="9629"/>
        </w:tabs>
        <w:rPr>
          <w:rFonts w:ascii="Calibri" w:hAnsi="Calibri" w:cs="Times New Roman"/>
          <w:noProof/>
          <w:sz w:val="21"/>
          <w:szCs w:val="22"/>
        </w:rPr>
      </w:pPr>
      <w:hyperlink w:anchor="_Toc517367308" w:history="1">
        <w:r w:rsidR="00C91C61" w:rsidRPr="00303471">
          <w:rPr>
            <w:rStyle w:val="ad"/>
            <w:rFonts w:cs="Book Antiqua"/>
            <w:bCs/>
            <w:noProof/>
          </w:rPr>
          <w:t>3.12.3.5</w:t>
        </w:r>
        <w:r w:rsidR="00C91C61" w:rsidRPr="00303471">
          <w:rPr>
            <w:rStyle w:val="ad"/>
            <w:noProof/>
          </w:rPr>
          <w:t xml:space="preserve"> KPIs</w:t>
        </w:r>
        <w:r w:rsidR="00C91C61">
          <w:rPr>
            <w:noProof/>
            <w:webHidden/>
          </w:rPr>
          <w:tab/>
        </w:r>
        <w:r w:rsidR="00C91C61">
          <w:rPr>
            <w:noProof/>
            <w:webHidden/>
          </w:rPr>
          <w:fldChar w:fldCharType="begin"/>
        </w:r>
        <w:r w:rsidR="00C91C61">
          <w:rPr>
            <w:noProof/>
            <w:webHidden/>
          </w:rPr>
          <w:instrText xml:space="preserve"> PAGEREF _Toc517367308 \h </w:instrText>
        </w:r>
        <w:r w:rsidR="00C91C61">
          <w:rPr>
            <w:noProof/>
            <w:webHidden/>
          </w:rPr>
        </w:r>
        <w:r w:rsidR="00C91C61">
          <w:rPr>
            <w:noProof/>
            <w:webHidden/>
          </w:rPr>
          <w:fldChar w:fldCharType="separate"/>
        </w:r>
        <w:r w:rsidR="004E2AE4">
          <w:rPr>
            <w:noProof/>
            <w:webHidden/>
          </w:rPr>
          <w:t>189</w:t>
        </w:r>
        <w:r w:rsidR="00C91C61">
          <w:rPr>
            <w:noProof/>
            <w:webHidden/>
          </w:rPr>
          <w:fldChar w:fldCharType="end"/>
        </w:r>
      </w:hyperlink>
    </w:p>
    <w:p w:rsidR="00C91C61" w:rsidRPr="00D23AB8" w:rsidRDefault="007E6323">
      <w:pPr>
        <w:pStyle w:val="22"/>
        <w:tabs>
          <w:tab w:val="right" w:leader="dot" w:pos="9629"/>
        </w:tabs>
        <w:rPr>
          <w:rFonts w:ascii="Calibri" w:hAnsi="Calibri" w:cs="Times New Roman"/>
          <w:sz w:val="21"/>
          <w:szCs w:val="22"/>
        </w:rPr>
      </w:pPr>
      <w:hyperlink w:anchor="_Toc517367309" w:history="1">
        <w:r w:rsidR="00C91C61" w:rsidRPr="00303471">
          <w:rPr>
            <w:rStyle w:val="ad"/>
            <w:snapToGrid w:val="0"/>
          </w:rPr>
          <w:t>3.13</w:t>
        </w:r>
        <w:r w:rsidR="00C91C61" w:rsidRPr="00303471">
          <w:rPr>
            <w:rStyle w:val="ad"/>
          </w:rPr>
          <w:t xml:space="preserve"> Video Surveillance Management</w:t>
        </w:r>
        <w:r w:rsidR="00C91C61">
          <w:rPr>
            <w:webHidden/>
          </w:rPr>
          <w:tab/>
        </w:r>
        <w:r w:rsidR="00C91C61">
          <w:rPr>
            <w:webHidden/>
          </w:rPr>
          <w:fldChar w:fldCharType="begin"/>
        </w:r>
        <w:r w:rsidR="00C91C61">
          <w:rPr>
            <w:webHidden/>
          </w:rPr>
          <w:instrText xml:space="preserve"> PAGEREF _Toc517367309 \h </w:instrText>
        </w:r>
        <w:r w:rsidR="00C91C61">
          <w:rPr>
            <w:webHidden/>
          </w:rPr>
        </w:r>
        <w:r w:rsidR="00C91C61">
          <w:rPr>
            <w:webHidden/>
          </w:rPr>
          <w:fldChar w:fldCharType="separate"/>
        </w:r>
        <w:r w:rsidR="004E2AE4">
          <w:rPr>
            <w:webHidden/>
          </w:rPr>
          <w:t>189</w:t>
        </w:r>
        <w:r w:rsidR="00C91C61">
          <w:rPr>
            <w:webHidden/>
          </w:rPr>
          <w:fldChar w:fldCharType="end"/>
        </w:r>
      </w:hyperlink>
    </w:p>
    <w:p w:rsidR="00C91C61" w:rsidRPr="00D23AB8" w:rsidRDefault="007E6323">
      <w:pPr>
        <w:pStyle w:val="32"/>
        <w:tabs>
          <w:tab w:val="right" w:leader="dot" w:pos="9629"/>
        </w:tabs>
        <w:rPr>
          <w:rFonts w:ascii="Calibri" w:hAnsi="Calibri" w:cs="Times New Roman"/>
          <w:sz w:val="21"/>
          <w:szCs w:val="22"/>
        </w:rPr>
      </w:pPr>
      <w:hyperlink w:anchor="_Toc517367310" w:history="1">
        <w:r w:rsidR="00C91C61" w:rsidRPr="00303471">
          <w:rPr>
            <w:rStyle w:val="ad"/>
            <w:rFonts w:cs="Book Antiqua"/>
            <w:bCs/>
            <w:snapToGrid w:val="0"/>
          </w:rPr>
          <w:t>3.13.1</w:t>
        </w:r>
        <w:r w:rsidR="00C91C61" w:rsidRPr="00303471">
          <w:rPr>
            <w:rStyle w:val="ad"/>
          </w:rPr>
          <w:t xml:space="preserve"> Definition</w:t>
        </w:r>
        <w:r w:rsidR="00C91C61">
          <w:rPr>
            <w:webHidden/>
          </w:rPr>
          <w:tab/>
        </w:r>
        <w:r w:rsidR="00C91C61">
          <w:rPr>
            <w:webHidden/>
          </w:rPr>
          <w:fldChar w:fldCharType="begin"/>
        </w:r>
        <w:r w:rsidR="00C91C61">
          <w:rPr>
            <w:webHidden/>
          </w:rPr>
          <w:instrText xml:space="preserve"> PAGEREF _Toc517367310 \h </w:instrText>
        </w:r>
        <w:r w:rsidR="00C91C61">
          <w:rPr>
            <w:webHidden/>
          </w:rPr>
        </w:r>
        <w:r w:rsidR="00C91C61">
          <w:rPr>
            <w:webHidden/>
          </w:rPr>
          <w:fldChar w:fldCharType="separate"/>
        </w:r>
        <w:r w:rsidR="004E2AE4">
          <w:rPr>
            <w:webHidden/>
          </w:rPr>
          <w:t>189</w:t>
        </w:r>
        <w:r w:rsidR="00C91C61">
          <w:rPr>
            <w:webHidden/>
          </w:rPr>
          <w:fldChar w:fldCharType="end"/>
        </w:r>
      </w:hyperlink>
    </w:p>
    <w:p w:rsidR="00C91C61" w:rsidRPr="00D23AB8" w:rsidRDefault="007E6323">
      <w:pPr>
        <w:pStyle w:val="32"/>
        <w:tabs>
          <w:tab w:val="right" w:leader="dot" w:pos="9629"/>
        </w:tabs>
        <w:rPr>
          <w:rFonts w:ascii="Calibri" w:hAnsi="Calibri" w:cs="Times New Roman"/>
          <w:sz w:val="21"/>
          <w:szCs w:val="22"/>
        </w:rPr>
      </w:pPr>
      <w:hyperlink w:anchor="_Toc517367311" w:history="1">
        <w:r w:rsidR="00C91C61" w:rsidRPr="00303471">
          <w:rPr>
            <w:rStyle w:val="ad"/>
            <w:rFonts w:cs="Book Antiqua"/>
            <w:bCs/>
            <w:snapToGrid w:val="0"/>
          </w:rPr>
          <w:t>3.13.2</w:t>
        </w:r>
        <w:r w:rsidR="00C91C61" w:rsidRPr="00303471">
          <w:rPr>
            <w:rStyle w:val="ad"/>
          </w:rPr>
          <w:t xml:space="preserve"> Benefits</w:t>
        </w:r>
        <w:r w:rsidR="00C91C61">
          <w:rPr>
            <w:webHidden/>
          </w:rPr>
          <w:tab/>
        </w:r>
        <w:r w:rsidR="00C91C61">
          <w:rPr>
            <w:webHidden/>
          </w:rPr>
          <w:fldChar w:fldCharType="begin"/>
        </w:r>
        <w:r w:rsidR="00C91C61">
          <w:rPr>
            <w:webHidden/>
          </w:rPr>
          <w:instrText xml:space="preserve"> PAGEREF _Toc517367311 \h </w:instrText>
        </w:r>
        <w:r w:rsidR="00C91C61">
          <w:rPr>
            <w:webHidden/>
          </w:rPr>
        </w:r>
        <w:r w:rsidR="00C91C61">
          <w:rPr>
            <w:webHidden/>
          </w:rPr>
          <w:fldChar w:fldCharType="separate"/>
        </w:r>
        <w:r w:rsidR="004E2AE4">
          <w:rPr>
            <w:webHidden/>
          </w:rPr>
          <w:t>189</w:t>
        </w:r>
        <w:r w:rsidR="00C91C61">
          <w:rPr>
            <w:webHidden/>
          </w:rPr>
          <w:fldChar w:fldCharType="end"/>
        </w:r>
      </w:hyperlink>
    </w:p>
    <w:p w:rsidR="00C91C61" w:rsidRPr="00D23AB8" w:rsidRDefault="007E6323">
      <w:pPr>
        <w:pStyle w:val="32"/>
        <w:tabs>
          <w:tab w:val="right" w:leader="dot" w:pos="9629"/>
        </w:tabs>
        <w:rPr>
          <w:rFonts w:ascii="Calibri" w:hAnsi="Calibri" w:cs="Times New Roman"/>
          <w:sz w:val="21"/>
          <w:szCs w:val="22"/>
        </w:rPr>
      </w:pPr>
      <w:hyperlink w:anchor="_Toc517367312" w:history="1">
        <w:r w:rsidR="00C91C61" w:rsidRPr="00303471">
          <w:rPr>
            <w:rStyle w:val="ad"/>
            <w:rFonts w:cs="Book Antiqua"/>
            <w:bCs/>
            <w:snapToGrid w:val="0"/>
          </w:rPr>
          <w:t>3.13.3</w:t>
        </w:r>
        <w:r w:rsidR="00C91C61" w:rsidRPr="00303471">
          <w:rPr>
            <w:rStyle w:val="ad"/>
          </w:rPr>
          <w:t xml:space="preserve"> Functions</w:t>
        </w:r>
        <w:r w:rsidR="00C91C61">
          <w:rPr>
            <w:webHidden/>
          </w:rPr>
          <w:tab/>
        </w:r>
        <w:r w:rsidR="00C91C61">
          <w:rPr>
            <w:webHidden/>
          </w:rPr>
          <w:fldChar w:fldCharType="begin"/>
        </w:r>
        <w:r w:rsidR="00C91C61">
          <w:rPr>
            <w:webHidden/>
          </w:rPr>
          <w:instrText xml:space="preserve"> PAGEREF _Toc517367312 \h </w:instrText>
        </w:r>
        <w:r w:rsidR="00C91C61">
          <w:rPr>
            <w:webHidden/>
          </w:rPr>
        </w:r>
        <w:r w:rsidR="00C91C61">
          <w:rPr>
            <w:webHidden/>
          </w:rPr>
          <w:fldChar w:fldCharType="separate"/>
        </w:r>
        <w:r w:rsidR="004E2AE4">
          <w:rPr>
            <w:webHidden/>
          </w:rPr>
          <w:t>190</w:t>
        </w:r>
        <w:r w:rsidR="00C91C61">
          <w:rPr>
            <w:webHidden/>
          </w:rPr>
          <w:fldChar w:fldCharType="end"/>
        </w:r>
      </w:hyperlink>
    </w:p>
    <w:p w:rsidR="00C91C61" w:rsidRPr="00D23AB8" w:rsidRDefault="007E6323">
      <w:pPr>
        <w:pStyle w:val="32"/>
        <w:tabs>
          <w:tab w:val="right" w:leader="dot" w:pos="9629"/>
        </w:tabs>
        <w:rPr>
          <w:rFonts w:ascii="Calibri" w:hAnsi="Calibri" w:cs="Times New Roman"/>
          <w:sz w:val="21"/>
          <w:szCs w:val="22"/>
        </w:rPr>
      </w:pPr>
      <w:hyperlink w:anchor="_Toc517367313" w:history="1">
        <w:r w:rsidR="00C91C61" w:rsidRPr="00303471">
          <w:rPr>
            <w:rStyle w:val="ad"/>
            <w:rFonts w:cs="Book Antiqua"/>
            <w:bCs/>
            <w:snapToGrid w:val="0"/>
          </w:rPr>
          <w:t>3.13.4</w:t>
        </w:r>
        <w:r w:rsidR="00C91C61" w:rsidRPr="00303471">
          <w:rPr>
            <w:rStyle w:val="ad"/>
          </w:rPr>
          <w:t xml:space="preserve"> Principle</w:t>
        </w:r>
        <w:r w:rsidR="00C91C61">
          <w:rPr>
            <w:webHidden/>
          </w:rPr>
          <w:tab/>
        </w:r>
        <w:r w:rsidR="00C91C61">
          <w:rPr>
            <w:webHidden/>
          </w:rPr>
          <w:fldChar w:fldCharType="begin"/>
        </w:r>
        <w:r w:rsidR="00C91C61">
          <w:rPr>
            <w:webHidden/>
          </w:rPr>
          <w:instrText xml:space="preserve"> PAGEREF _Toc517367313 \h </w:instrText>
        </w:r>
        <w:r w:rsidR="00C91C61">
          <w:rPr>
            <w:webHidden/>
          </w:rPr>
        </w:r>
        <w:r w:rsidR="00C91C61">
          <w:rPr>
            <w:webHidden/>
          </w:rPr>
          <w:fldChar w:fldCharType="separate"/>
        </w:r>
        <w:r w:rsidR="004E2AE4">
          <w:rPr>
            <w:webHidden/>
          </w:rPr>
          <w:t>190</w:t>
        </w:r>
        <w:r w:rsidR="00C91C61">
          <w:rPr>
            <w:webHidden/>
          </w:rPr>
          <w:fldChar w:fldCharType="end"/>
        </w:r>
      </w:hyperlink>
    </w:p>
    <w:p w:rsidR="00C91C61" w:rsidRPr="00D23AB8" w:rsidRDefault="007E6323">
      <w:pPr>
        <w:pStyle w:val="32"/>
        <w:tabs>
          <w:tab w:val="right" w:leader="dot" w:pos="9629"/>
        </w:tabs>
        <w:rPr>
          <w:rFonts w:ascii="Calibri" w:hAnsi="Calibri" w:cs="Times New Roman"/>
          <w:sz w:val="21"/>
          <w:szCs w:val="22"/>
        </w:rPr>
      </w:pPr>
      <w:hyperlink w:anchor="_Toc517367314" w:history="1">
        <w:r w:rsidR="00C91C61" w:rsidRPr="00303471">
          <w:rPr>
            <w:rStyle w:val="ad"/>
            <w:rFonts w:cs="Book Antiqua"/>
            <w:bCs/>
            <w:snapToGrid w:val="0"/>
          </w:rPr>
          <w:t>3.13.5</w:t>
        </w:r>
        <w:r w:rsidR="00C91C61" w:rsidRPr="00303471">
          <w:rPr>
            <w:rStyle w:val="ad"/>
          </w:rPr>
          <w:t xml:space="preserve"> KPIs</w:t>
        </w:r>
        <w:r w:rsidR="00C91C61">
          <w:rPr>
            <w:webHidden/>
          </w:rPr>
          <w:tab/>
        </w:r>
        <w:r w:rsidR="00C91C61">
          <w:rPr>
            <w:webHidden/>
          </w:rPr>
          <w:fldChar w:fldCharType="begin"/>
        </w:r>
        <w:r w:rsidR="00C91C61">
          <w:rPr>
            <w:webHidden/>
          </w:rPr>
          <w:instrText xml:space="preserve"> PAGEREF _Toc517367314 \h </w:instrText>
        </w:r>
        <w:r w:rsidR="00C91C61">
          <w:rPr>
            <w:webHidden/>
          </w:rPr>
        </w:r>
        <w:r w:rsidR="00C91C61">
          <w:rPr>
            <w:webHidden/>
          </w:rPr>
          <w:fldChar w:fldCharType="separate"/>
        </w:r>
        <w:r w:rsidR="004E2AE4">
          <w:rPr>
            <w:webHidden/>
          </w:rPr>
          <w:t>191</w:t>
        </w:r>
        <w:r w:rsidR="00C91C61">
          <w:rPr>
            <w:webHidden/>
          </w:rPr>
          <w:fldChar w:fldCharType="end"/>
        </w:r>
      </w:hyperlink>
    </w:p>
    <w:p w:rsidR="00C91C61" w:rsidRPr="00D23AB8" w:rsidRDefault="007E6323">
      <w:pPr>
        <w:pStyle w:val="22"/>
        <w:tabs>
          <w:tab w:val="right" w:leader="dot" w:pos="9629"/>
        </w:tabs>
        <w:rPr>
          <w:rFonts w:ascii="Calibri" w:hAnsi="Calibri" w:cs="Times New Roman"/>
          <w:sz w:val="21"/>
          <w:szCs w:val="22"/>
        </w:rPr>
      </w:pPr>
      <w:hyperlink w:anchor="_Toc517367315" w:history="1">
        <w:r w:rsidR="00C91C61" w:rsidRPr="00303471">
          <w:rPr>
            <w:rStyle w:val="ad"/>
            <w:snapToGrid w:val="0"/>
          </w:rPr>
          <w:t>3.14</w:t>
        </w:r>
        <w:r w:rsidR="00C91C61" w:rsidRPr="00303471">
          <w:rPr>
            <w:rStyle w:val="ad"/>
          </w:rPr>
          <w:t xml:space="preserve"> PON Management</w:t>
        </w:r>
        <w:r w:rsidR="00C91C61">
          <w:rPr>
            <w:webHidden/>
          </w:rPr>
          <w:tab/>
        </w:r>
        <w:r w:rsidR="00C91C61">
          <w:rPr>
            <w:webHidden/>
          </w:rPr>
          <w:fldChar w:fldCharType="begin"/>
        </w:r>
        <w:r w:rsidR="00C91C61">
          <w:rPr>
            <w:webHidden/>
          </w:rPr>
          <w:instrText xml:space="preserve"> PAGEREF _Toc517367315 \h </w:instrText>
        </w:r>
        <w:r w:rsidR="00C91C61">
          <w:rPr>
            <w:webHidden/>
          </w:rPr>
        </w:r>
        <w:r w:rsidR="00C91C61">
          <w:rPr>
            <w:webHidden/>
          </w:rPr>
          <w:fldChar w:fldCharType="separate"/>
        </w:r>
        <w:r w:rsidR="004E2AE4">
          <w:rPr>
            <w:webHidden/>
          </w:rPr>
          <w:t>192</w:t>
        </w:r>
        <w:r w:rsidR="00C91C61">
          <w:rPr>
            <w:webHidden/>
          </w:rPr>
          <w:fldChar w:fldCharType="end"/>
        </w:r>
      </w:hyperlink>
    </w:p>
    <w:p w:rsidR="00C91C61" w:rsidRPr="00D23AB8" w:rsidRDefault="007E6323">
      <w:pPr>
        <w:pStyle w:val="32"/>
        <w:tabs>
          <w:tab w:val="right" w:leader="dot" w:pos="9629"/>
        </w:tabs>
        <w:rPr>
          <w:rFonts w:ascii="Calibri" w:hAnsi="Calibri" w:cs="Times New Roman"/>
          <w:sz w:val="21"/>
          <w:szCs w:val="22"/>
        </w:rPr>
      </w:pPr>
      <w:hyperlink w:anchor="_Toc517367316" w:history="1">
        <w:r w:rsidR="00C91C61" w:rsidRPr="00303471">
          <w:rPr>
            <w:rStyle w:val="ad"/>
            <w:rFonts w:cs="Book Antiqua"/>
            <w:bCs/>
            <w:snapToGrid w:val="0"/>
          </w:rPr>
          <w:t>3.14.1</w:t>
        </w:r>
        <w:r w:rsidR="00C91C61" w:rsidRPr="00303471">
          <w:rPr>
            <w:rStyle w:val="ad"/>
          </w:rPr>
          <w:t xml:space="preserve"> PON Resource Management</w:t>
        </w:r>
        <w:r w:rsidR="00C91C61">
          <w:rPr>
            <w:webHidden/>
          </w:rPr>
          <w:tab/>
        </w:r>
        <w:r w:rsidR="00C91C61">
          <w:rPr>
            <w:webHidden/>
          </w:rPr>
          <w:fldChar w:fldCharType="begin"/>
        </w:r>
        <w:r w:rsidR="00C91C61">
          <w:rPr>
            <w:webHidden/>
          </w:rPr>
          <w:instrText xml:space="preserve"> PAGEREF _Toc517367316 \h </w:instrText>
        </w:r>
        <w:r w:rsidR="00C91C61">
          <w:rPr>
            <w:webHidden/>
          </w:rPr>
        </w:r>
        <w:r w:rsidR="00C91C61">
          <w:rPr>
            <w:webHidden/>
          </w:rPr>
          <w:fldChar w:fldCharType="separate"/>
        </w:r>
        <w:r w:rsidR="004E2AE4">
          <w:rPr>
            <w:webHidden/>
          </w:rPr>
          <w:t>192</w:t>
        </w:r>
        <w:r w:rsidR="00C91C61">
          <w:rPr>
            <w:webHidden/>
          </w:rPr>
          <w:fldChar w:fldCharType="end"/>
        </w:r>
      </w:hyperlink>
    </w:p>
    <w:p w:rsidR="00C91C61" w:rsidRPr="00D23AB8" w:rsidRDefault="007E6323">
      <w:pPr>
        <w:pStyle w:val="42"/>
        <w:tabs>
          <w:tab w:val="right" w:leader="dot" w:pos="9629"/>
        </w:tabs>
        <w:rPr>
          <w:rFonts w:ascii="Calibri" w:hAnsi="Calibri" w:cs="Times New Roman"/>
          <w:noProof/>
          <w:sz w:val="21"/>
          <w:szCs w:val="22"/>
        </w:rPr>
      </w:pPr>
      <w:hyperlink w:anchor="_Toc517367317" w:history="1">
        <w:r w:rsidR="00C91C61" w:rsidRPr="00303471">
          <w:rPr>
            <w:rStyle w:val="ad"/>
            <w:rFonts w:cs="Book Antiqua"/>
            <w:bCs/>
            <w:noProof/>
          </w:rPr>
          <w:t>3.14.1.1</w:t>
        </w:r>
        <w:r w:rsidR="00C91C61" w:rsidRPr="00303471">
          <w:rPr>
            <w:rStyle w:val="ad"/>
            <w:noProof/>
          </w:rPr>
          <w:t xml:space="preserve"> Definition</w:t>
        </w:r>
        <w:r w:rsidR="00C91C61">
          <w:rPr>
            <w:noProof/>
            <w:webHidden/>
          </w:rPr>
          <w:tab/>
        </w:r>
        <w:r w:rsidR="00C91C61">
          <w:rPr>
            <w:noProof/>
            <w:webHidden/>
          </w:rPr>
          <w:fldChar w:fldCharType="begin"/>
        </w:r>
        <w:r w:rsidR="00C91C61">
          <w:rPr>
            <w:noProof/>
            <w:webHidden/>
          </w:rPr>
          <w:instrText xml:space="preserve"> PAGEREF _Toc517367317 \h </w:instrText>
        </w:r>
        <w:r w:rsidR="00C91C61">
          <w:rPr>
            <w:noProof/>
            <w:webHidden/>
          </w:rPr>
        </w:r>
        <w:r w:rsidR="00C91C61">
          <w:rPr>
            <w:noProof/>
            <w:webHidden/>
          </w:rPr>
          <w:fldChar w:fldCharType="separate"/>
        </w:r>
        <w:r w:rsidR="004E2AE4">
          <w:rPr>
            <w:noProof/>
            <w:webHidden/>
          </w:rPr>
          <w:t>192</w:t>
        </w:r>
        <w:r w:rsidR="00C91C61">
          <w:rPr>
            <w:noProof/>
            <w:webHidden/>
          </w:rPr>
          <w:fldChar w:fldCharType="end"/>
        </w:r>
      </w:hyperlink>
    </w:p>
    <w:p w:rsidR="00C91C61" w:rsidRPr="00D23AB8" w:rsidRDefault="007E6323">
      <w:pPr>
        <w:pStyle w:val="42"/>
        <w:tabs>
          <w:tab w:val="right" w:leader="dot" w:pos="9629"/>
        </w:tabs>
        <w:rPr>
          <w:rFonts w:ascii="Calibri" w:hAnsi="Calibri" w:cs="Times New Roman"/>
          <w:noProof/>
          <w:sz w:val="21"/>
          <w:szCs w:val="22"/>
        </w:rPr>
      </w:pPr>
      <w:hyperlink w:anchor="_Toc517367318" w:history="1">
        <w:r w:rsidR="00C91C61" w:rsidRPr="00303471">
          <w:rPr>
            <w:rStyle w:val="ad"/>
            <w:rFonts w:cs="Book Antiqua"/>
            <w:bCs/>
            <w:noProof/>
          </w:rPr>
          <w:t>3.14.1.2</w:t>
        </w:r>
        <w:r w:rsidR="00C91C61" w:rsidRPr="00303471">
          <w:rPr>
            <w:rStyle w:val="ad"/>
            <w:noProof/>
          </w:rPr>
          <w:t xml:space="preserve"> Benefits</w:t>
        </w:r>
        <w:r w:rsidR="00C91C61">
          <w:rPr>
            <w:noProof/>
            <w:webHidden/>
          </w:rPr>
          <w:tab/>
        </w:r>
        <w:r w:rsidR="00C91C61">
          <w:rPr>
            <w:noProof/>
            <w:webHidden/>
          </w:rPr>
          <w:fldChar w:fldCharType="begin"/>
        </w:r>
        <w:r w:rsidR="00C91C61">
          <w:rPr>
            <w:noProof/>
            <w:webHidden/>
          </w:rPr>
          <w:instrText xml:space="preserve"> PAGEREF _Toc517367318 \h </w:instrText>
        </w:r>
        <w:r w:rsidR="00C91C61">
          <w:rPr>
            <w:noProof/>
            <w:webHidden/>
          </w:rPr>
        </w:r>
        <w:r w:rsidR="00C91C61">
          <w:rPr>
            <w:noProof/>
            <w:webHidden/>
          </w:rPr>
          <w:fldChar w:fldCharType="separate"/>
        </w:r>
        <w:r w:rsidR="004E2AE4">
          <w:rPr>
            <w:noProof/>
            <w:webHidden/>
          </w:rPr>
          <w:t>192</w:t>
        </w:r>
        <w:r w:rsidR="00C91C61">
          <w:rPr>
            <w:noProof/>
            <w:webHidden/>
          </w:rPr>
          <w:fldChar w:fldCharType="end"/>
        </w:r>
      </w:hyperlink>
    </w:p>
    <w:p w:rsidR="00C91C61" w:rsidRPr="00D23AB8" w:rsidRDefault="007E6323">
      <w:pPr>
        <w:pStyle w:val="42"/>
        <w:tabs>
          <w:tab w:val="right" w:leader="dot" w:pos="9629"/>
        </w:tabs>
        <w:rPr>
          <w:rFonts w:ascii="Calibri" w:hAnsi="Calibri" w:cs="Times New Roman"/>
          <w:noProof/>
          <w:sz w:val="21"/>
          <w:szCs w:val="22"/>
        </w:rPr>
      </w:pPr>
      <w:hyperlink w:anchor="_Toc517367319" w:history="1">
        <w:r w:rsidR="00C91C61" w:rsidRPr="00303471">
          <w:rPr>
            <w:rStyle w:val="ad"/>
            <w:rFonts w:cs="Book Antiqua"/>
            <w:bCs/>
            <w:noProof/>
          </w:rPr>
          <w:t>3.14.1.3</w:t>
        </w:r>
        <w:r w:rsidR="00C91C61" w:rsidRPr="00303471">
          <w:rPr>
            <w:rStyle w:val="ad"/>
            <w:noProof/>
          </w:rPr>
          <w:t xml:space="preserve"> Function</w:t>
        </w:r>
        <w:r w:rsidR="00C91C61">
          <w:rPr>
            <w:noProof/>
            <w:webHidden/>
          </w:rPr>
          <w:tab/>
        </w:r>
        <w:r w:rsidR="00C91C61">
          <w:rPr>
            <w:noProof/>
            <w:webHidden/>
          </w:rPr>
          <w:fldChar w:fldCharType="begin"/>
        </w:r>
        <w:r w:rsidR="00C91C61">
          <w:rPr>
            <w:noProof/>
            <w:webHidden/>
          </w:rPr>
          <w:instrText xml:space="preserve"> PAGEREF _Toc517367319 \h </w:instrText>
        </w:r>
        <w:r w:rsidR="00C91C61">
          <w:rPr>
            <w:noProof/>
            <w:webHidden/>
          </w:rPr>
        </w:r>
        <w:r w:rsidR="00C91C61">
          <w:rPr>
            <w:noProof/>
            <w:webHidden/>
          </w:rPr>
          <w:fldChar w:fldCharType="separate"/>
        </w:r>
        <w:r w:rsidR="004E2AE4">
          <w:rPr>
            <w:noProof/>
            <w:webHidden/>
          </w:rPr>
          <w:t>192</w:t>
        </w:r>
        <w:r w:rsidR="00C91C61">
          <w:rPr>
            <w:noProof/>
            <w:webHidden/>
          </w:rPr>
          <w:fldChar w:fldCharType="end"/>
        </w:r>
      </w:hyperlink>
    </w:p>
    <w:p w:rsidR="00C91C61" w:rsidRPr="00D23AB8" w:rsidRDefault="007E6323">
      <w:pPr>
        <w:pStyle w:val="42"/>
        <w:tabs>
          <w:tab w:val="right" w:leader="dot" w:pos="9629"/>
        </w:tabs>
        <w:rPr>
          <w:rFonts w:ascii="Calibri" w:hAnsi="Calibri" w:cs="Times New Roman"/>
          <w:noProof/>
          <w:sz w:val="21"/>
          <w:szCs w:val="22"/>
        </w:rPr>
      </w:pPr>
      <w:hyperlink w:anchor="_Toc517367320" w:history="1">
        <w:r w:rsidR="00C91C61" w:rsidRPr="00303471">
          <w:rPr>
            <w:rStyle w:val="ad"/>
            <w:rFonts w:cs="Book Antiqua"/>
            <w:bCs/>
            <w:noProof/>
          </w:rPr>
          <w:t>3.14.1.4</w:t>
        </w:r>
        <w:r w:rsidR="00C91C61" w:rsidRPr="00303471">
          <w:rPr>
            <w:rStyle w:val="ad"/>
            <w:noProof/>
          </w:rPr>
          <w:t xml:space="preserve"> Principle</w:t>
        </w:r>
        <w:r w:rsidR="00C91C61">
          <w:rPr>
            <w:noProof/>
            <w:webHidden/>
          </w:rPr>
          <w:tab/>
        </w:r>
        <w:r w:rsidR="00C91C61">
          <w:rPr>
            <w:noProof/>
            <w:webHidden/>
          </w:rPr>
          <w:fldChar w:fldCharType="begin"/>
        </w:r>
        <w:r w:rsidR="00C91C61">
          <w:rPr>
            <w:noProof/>
            <w:webHidden/>
          </w:rPr>
          <w:instrText xml:space="preserve"> PAGEREF _Toc517367320 \h </w:instrText>
        </w:r>
        <w:r w:rsidR="00C91C61">
          <w:rPr>
            <w:noProof/>
            <w:webHidden/>
          </w:rPr>
        </w:r>
        <w:r w:rsidR="00C91C61">
          <w:rPr>
            <w:noProof/>
            <w:webHidden/>
          </w:rPr>
          <w:fldChar w:fldCharType="separate"/>
        </w:r>
        <w:r w:rsidR="004E2AE4">
          <w:rPr>
            <w:noProof/>
            <w:webHidden/>
          </w:rPr>
          <w:t>194</w:t>
        </w:r>
        <w:r w:rsidR="00C91C61">
          <w:rPr>
            <w:noProof/>
            <w:webHidden/>
          </w:rPr>
          <w:fldChar w:fldCharType="end"/>
        </w:r>
      </w:hyperlink>
    </w:p>
    <w:p w:rsidR="00C91C61" w:rsidRPr="00D23AB8" w:rsidRDefault="007E6323">
      <w:pPr>
        <w:pStyle w:val="42"/>
        <w:tabs>
          <w:tab w:val="right" w:leader="dot" w:pos="9629"/>
        </w:tabs>
        <w:rPr>
          <w:rFonts w:ascii="Calibri" w:hAnsi="Calibri" w:cs="Times New Roman"/>
          <w:noProof/>
          <w:sz w:val="21"/>
          <w:szCs w:val="22"/>
        </w:rPr>
      </w:pPr>
      <w:hyperlink w:anchor="_Toc517367321" w:history="1">
        <w:r w:rsidR="00C91C61" w:rsidRPr="00303471">
          <w:rPr>
            <w:rStyle w:val="ad"/>
            <w:rFonts w:cs="Book Antiqua"/>
            <w:bCs/>
            <w:noProof/>
          </w:rPr>
          <w:t>3.14.1.5</w:t>
        </w:r>
        <w:r w:rsidR="00C91C61" w:rsidRPr="00303471">
          <w:rPr>
            <w:rStyle w:val="ad"/>
            <w:noProof/>
          </w:rPr>
          <w:t xml:space="preserve"> Key Parameters</w:t>
        </w:r>
        <w:r w:rsidR="00C91C61">
          <w:rPr>
            <w:noProof/>
            <w:webHidden/>
          </w:rPr>
          <w:tab/>
        </w:r>
        <w:r w:rsidR="00C91C61">
          <w:rPr>
            <w:noProof/>
            <w:webHidden/>
          </w:rPr>
          <w:fldChar w:fldCharType="begin"/>
        </w:r>
        <w:r w:rsidR="00C91C61">
          <w:rPr>
            <w:noProof/>
            <w:webHidden/>
          </w:rPr>
          <w:instrText xml:space="preserve"> PAGEREF _Toc517367321 \h </w:instrText>
        </w:r>
        <w:r w:rsidR="00C91C61">
          <w:rPr>
            <w:noProof/>
            <w:webHidden/>
          </w:rPr>
        </w:r>
        <w:r w:rsidR="00C91C61">
          <w:rPr>
            <w:noProof/>
            <w:webHidden/>
          </w:rPr>
          <w:fldChar w:fldCharType="separate"/>
        </w:r>
        <w:r w:rsidR="004E2AE4">
          <w:rPr>
            <w:noProof/>
            <w:webHidden/>
          </w:rPr>
          <w:t>194</w:t>
        </w:r>
        <w:r w:rsidR="00C91C61">
          <w:rPr>
            <w:noProof/>
            <w:webHidden/>
          </w:rPr>
          <w:fldChar w:fldCharType="end"/>
        </w:r>
      </w:hyperlink>
    </w:p>
    <w:p w:rsidR="00C91C61" w:rsidRPr="00D23AB8" w:rsidRDefault="007E6323">
      <w:pPr>
        <w:pStyle w:val="32"/>
        <w:tabs>
          <w:tab w:val="right" w:leader="dot" w:pos="9629"/>
        </w:tabs>
        <w:rPr>
          <w:rFonts w:ascii="Calibri" w:hAnsi="Calibri" w:cs="Times New Roman"/>
          <w:sz w:val="21"/>
          <w:szCs w:val="22"/>
        </w:rPr>
      </w:pPr>
      <w:hyperlink w:anchor="_Toc517367322" w:history="1">
        <w:r w:rsidR="00C91C61" w:rsidRPr="00303471">
          <w:rPr>
            <w:rStyle w:val="ad"/>
            <w:rFonts w:cs="Book Antiqua"/>
            <w:bCs/>
            <w:snapToGrid w:val="0"/>
          </w:rPr>
          <w:t>3.14.2</w:t>
        </w:r>
        <w:r w:rsidR="00C91C61" w:rsidRPr="00303471">
          <w:rPr>
            <w:rStyle w:val="ad"/>
          </w:rPr>
          <w:t xml:space="preserve"> PON Deployment</w:t>
        </w:r>
        <w:r w:rsidR="00C91C61">
          <w:rPr>
            <w:webHidden/>
          </w:rPr>
          <w:tab/>
        </w:r>
        <w:r w:rsidR="00C91C61">
          <w:rPr>
            <w:webHidden/>
          </w:rPr>
          <w:fldChar w:fldCharType="begin"/>
        </w:r>
        <w:r w:rsidR="00C91C61">
          <w:rPr>
            <w:webHidden/>
          </w:rPr>
          <w:instrText xml:space="preserve"> PAGEREF _Toc517367322 \h </w:instrText>
        </w:r>
        <w:r w:rsidR="00C91C61">
          <w:rPr>
            <w:webHidden/>
          </w:rPr>
        </w:r>
        <w:r w:rsidR="00C91C61">
          <w:rPr>
            <w:webHidden/>
          </w:rPr>
          <w:fldChar w:fldCharType="separate"/>
        </w:r>
        <w:r w:rsidR="004E2AE4">
          <w:rPr>
            <w:webHidden/>
          </w:rPr>
          <w:t>195</w:t>
        </w:r>
        <w:r w:rsidR="00C91C61">
          <w:rPr>
            <w:webHidden/>
          </w:rPr>
          <w:fldChar w:fldCharType="end"/>
        </w:r>
      </w:hyperlink>
    </w:p>
    <w:p w:rsidR="00C91C61" w:rsidRPr="00D23AB8" w:rsidRDefault="007E6323">
      <w:pPr>
        <w:pStyle w:val="42"/>
        <w:tabs>
          <w:tab w:val="right" w:leader="dot" w:pos="9629"/>
        </w:tabs>
        <w:rPr>
          <w:rFonts w:ascii="Calibri" w:hAnsi="Calibri" w:cs="Times New Roman"/>
          <w:noProof/>
          <w:sz w:val="21"/>
          <w:szCs w:val="22"/>
        </w:rPr>
      </w:pPr>
      <w:hyperlink w:anchor="_Toc517367323" w:history="1">
        <w:r w:rsidR="00C91C61" w:rsidRPr="00303471">
          <w:rPr>
            <w:rStyle w:val="ad"/>
            <w:rFonts w:cs="Book Antiqua"/>
            <w:bCs/>
            <w:noProof/>
          </w:rPr>
          <w:t>3.14.2.1</w:t>
        </w:r>
        <w:r w:rsidR="00C91C61" w:rsidRPr="00303471">
          <w:rPr>
            <w:rStyle w:val="ad"/>
            <w:noProof/>
          </w:rPr>
          <w:t xml:space="preserve"> Definition</w:t>
        </w:r>
        <w:r w:rsidR="00C91C61">
          <w:rPr>
            <w:noProof/>
            <w:webHidden/>
          </w:rPr>
          <w:tab/>
        </w:r>
        <w:r w:rsidR="00C91C61">
          <w:rPr>
            <w:noProof/>
            <w:webHidden/>
          </w:rPr>
          <w:fldChar w:fldCharType="begin"/>
        </w:r>
        <w:r w:rsidR="00C91C61">
          <w:rPr>
            <w:noProof/>
            <w:webHidden/>
          </w:rPr>
          <w:instrText xml:space="preserve"> PAGEREF _Toc517367323 \h </w:instrText>
        </w:r>
        <w:r w:rsidR="00C91C61">
          <w:rPr>
            <w:noProof/>
            <w:webHidden/>
          </w:rPr>
        </w:r>
        <w:r w:rsidR="00C91C61">
          <w:rPr>
            <w:noProof/>
            <w:webHidden/>
          </w:rPr>
          <w:fldChar w:fldCharType="separate"/>
        </w:r>
        <w:r w:rsidR="004E2AE4">
          <w:rPr>
            <w:noProof/>
            <w:webHidden/>
          </w:rPr>
          <w:t>195</w:t>
        </w:r>
        <w:r w:rsidR="00C91C61">
          <w:rPr>
            <w:noProof/>
            <w:webHidden/>
          </w:rPr>
          <w:fldChar w:fldCharType="end"/>
        </w:r>
      </w:hyperlink>
    </w:p>
    <w:p w:rsidR="00C91C61" w:rsidRPr="00D23AB8" w:rsidRDefault="007E6323">
      <w:pPr>
        <w:pStyle w:val="42"/>
        <w:tabs>
          <w:tab w:val="right" w:leader="dot" w:pos="9629"/>
        </w:tabs>
        <w:rPr>
          <w:rFonts w:ascii="Calibri" w:hAnsi="Calibri" w:cs="Times New Roman"/>
          <w:noProof/>
          <w:sz w:val="21"/>
          <w:szCs w:val="22"/>
        </w:rPr>
      </w:pPr>
      <w:hyperlink w:anchor="_Toc517367324" w:history="1">
        <w:r w:rsidR="00C91C61" w:rsidRPr="00303471">
          <w:rPr>
            <w:rStyle w:val="ad"/>
            <w:rFonts w:cs="Book Antiqua"/>
            <w:bCs/>
            <w:noProof/>
          </w:rPr>
          <w:t>3.14.2.2</w:t>
        </w:r>
        <w:r w:rsidR="00C91C61" w:rsidRPr="00303471">
          <w:rPr>
            <w:rStyle w:val="ad"/>
            <w:noProof/>
          </w:rPr>
          <w:t xml:space="preserve"> Benefits</w:t>
        </w:r>
        <w:r w:rsidR="00C91C61">
          <w:rPr>
            <w:noProof/>
            <w:webHidden/>
          </w:rPr>
          <w:tab/>
        </w:r>
        <w:r w:rsidR="00C91C61">
          <w:rPr>
            <w:noProof/>
            <w:webHidden/>
          </w:rPr>
          <w:fldChar w:fldCharType="begin"/>
        </w:r>
        <w:r w:rsidR="00C91C61">
          <w:rPr>
            <w:noProof/>
            <w:webHidden/>
          </w:rPr>
          <w:instrText xml:space="preserve"> PAGEREF _Toc517367324 \h </w:instrText>
        </w:r>
        <w:r w:rsidR="00C91C61">
          <w:rPr>
            <w:noProof/>
            <w:webHidden/>
          </w:rPr>
        </w:r>
        <w:r w:rsidR="00C91C61">
          <w:rPr>
            <w:noProof/>
            <w:webHidden/>
          </w:rPr>
          <w:fldChar w:fldCharType="separate"/>
        </w:r>
        <w:r w:rsidR="004E2AE4">
          <w:rPr>
            <w:noProof/>
            <w:webHidden/>
          </w:rPr>
          <w:t>195</w:t>
        </w:r>
        <w:r w:rsidR="00C91C61">
          <w:rPr>
            <w:noProof/>
            <w:webHidden/>
          </w:rPr>
          <w:fldChar w:fldCharType="end"/>
        </w:r>
      </w:hyperlink>
    </w:p>
    <w:p w:rsidR="00C91C61" w:rsidRPr="00D23AB8" w:rsidRDefault="007E6323">
      <w:pPr>
        <w:pStyle w:val="42"/>
        <w:tabs>
          <w:tab w:val="right" w:leader="dot" w:pos="9629"/>
        </w:tabs>
        <w:rPr>
          <w:rFonts w:ascii="Calibri" w:hAnsi="Calibri" w:cs="Times New Roman"/>
          <w:noProof/>
          <w:sz w:val="21"/>
          <w:szCs w:val="22"/>
        </w:rPr>
      </w:pPr>
      <w:hyperlink w:anchor="_Toc517367325" w:history="1">
        <w:r w:rsidR="00C91C61" w:rsidRPr="00303471">
          <w:rPr>
            <w:rStyle w:val="ad"/>
            <w:rFonts w:cs="Book Antiqua"/>
            <w:bCs/>
            <w:noProof/>
          </w:rPr>
          <w:t>3.14.2.3</w:t>
        </w:r>
        <w:r w:rsidR="00C91C61" w:rsidRPr="00303471">
          <w:rPr>
            <w:rStyle w:val="ad"/>
            <w:noProof/>
          </w:rPr>
          <w:t xml:space="preserve"> Function</w:t>
        </w:r>
        <w:r w:rsidR="00C91C61">
          <w:rPr>
            <w:noProof/>
            <w:webHidden/>
          </w:rPr>
          <w:tab/>
        </w:r>
        <w:r w:rsidR="00C91C61">
          <w:rPr>
            <w:noProof/>
            <w:webHidden/>
          </w:rPr>
          <w:fldChar w:fldCharType="begin"/>
        </w:r>
        <w:r w:rsidR="00C91C61">
          <w:rPr>
            <w:noProof/>
            <w:webHidden/>
          </w:rPr>
          <w:instrText xml:space="preserve"> PAGEREF _Toc517367325 \h </w:instrText>
        </w:r>
        <w:r w:rsidR="00C91C61">
          <w:rPr>
            <w:noProof/>
            <w:webHidden/>
          </w:rPr>
        </w:r>
        <w:r w:rsidR="00C91C61">
          <w:rPr>
            <w:noProof/>
            <w:webHidden/>
          </w:rPr>
          <w:fldChar w:fldCharType="separate"/>
        </w:r>
        <w:r w:rsidR="004E2AE4">
          <w:rPr>
            <w:noProof/>
            <w:webHidden/>
          </w:rPr>
          <w:t>195</w:t>
        </w:r>
        <w:r w:rsidR="00C91C61">
          <w:rPr>
            <w:noProof/>
            <w:webHidden/>
          </w:rPr>
          <w:fldChar w:fldCharType="end"/>
        </w:r>
      </w:hyperlink>
    </w:p>
    <w:p w:rsidR="00C91C61" w:rsidRPr="00D23AB8" w:rsidRDefault="007E6323">
      <w:pPr>
        <w:pStyle w:val="42"/>
        <w:tabs>
          <w:tab w:val="right" w:leader="dot" w:pos="9629"/>
        </w:tabs>
        <w:rPr>
          <w:rFonts w:ascii="Calibri" w:hAnsi="Calibri" w:cs="Times New Roman"/>
          <w:noProof/>
          <w:sz w:val="21"/>
          <w:szCs w:val="22"/>
        </w:rPr>
      </w:pPr>
      <w:hyperlink w:anchor="_Toc517367326" w:history="1">
        <w:r w:rsidR="00C91C61" w:rsidRPr="00303471">
          <w:rPr>
            <w:rStyle w:val="ad"/>
            <w:rFonts w:cs="Book Antiqua"/>
            <w:bCs/>
            <w:noProof/>
          </w:rPr>
          <w:t>3.14.2.4</w:t>
        </w:r>
        <w:r w:rsidR="00C91C61" w:rsidRPr="00303471">
          <w:rPr>
            <w:rStyle w:val="ad"/>
            <w:noProof/>
          </w:rPr>
          <w:t xml:space="preserve"> Principle</w:t>
        </w:r>
        <w:r w:rsidR="00C91C61">
          <w:rPr>
            <w:noProof/>
            <w:webHidden/>
          </w:rPr>
          <w:tab/>
        </w:r>
        <w:r w:rsidR="00C91C61">
          <w:rPr>
            <w:noProof/>
            <w:webHidden/>
          </w:rPr>
          <w:fldChar w:fldCharType="begin"/>
        </w:r>
        <w:r w:rsidR="00C91C61">
          <w:rPr>
            <w:noProof/>
            <w:webHidden/>
          </w:rPr>
          <w:instrText xml:space="preserve"> PAGEREF _Toc517367326 \h </w:instrText>
        </w:r>
        <w:r w:rsidR="00C91C61">
          <w:rPr>
            <w:noProof/>
            <w:webHidden/>
          </w:rPr>
        </w:r>
        <w:r w:rsidR="00C91C61">
          <w:rPr>
            <w:noProof/>
            <w:webHidden/>
          </w:rPr>
          <w:fldChar w:fldCharType="separate"/>
        </w:r>
        <w:r w:rsidR="004E2AE4">
          <w:rPr>
            <w:noProof/>
            <w:webHidden/>
          </w:rPr>
          <w:t>196</w:t>
        </w:r>
        <w:r w:rsidR="00C91C61">
          <w:rPr>
            <w:noProof/>
            <w:webHidden/>
          </w:rPr>
          <w:fldChar w:fldCharType="end"/>
        </w:r>
      </w:hyperlink>
    </w:p>
    <w:p w:rsidR="00C91C61" w:rsidRPr="00D23AB8" w:rsidRDefault="007E6323">
      <w:pPr>
        <w:pStyle w:val="42"/>
        <w:tabs>
          <w:tab w:val="right" w:leader="dot" w:pos="9629"/>
        </w:tabs>
        <w:rPr>
          <w:rFonts w:ascii="Calibri" w:hAnsi="Calibri" w:cs="Times New Roman"/>
          <w:noProof/>
          <w:sz w:val="21"/>
          <w:szCs w:val="22"/>
        </w:rPr>
      </w:pPr>
      <w:hyperlink w:anchor="_Toc517367327" w:history="1">
        <w:r w:rsidR="00C91C61" w:rsidRPr="00303471">
          <w:rPr>
            <w:rStyle w:val="ad"/>
            <w:rFonts w:cs="Book Antiqua"/>
            <w:bCs/>
            <w:noProof/>
          </w:rPr>
          <w:t>3.14.2.5</w:t>
        </w:r>
        <w:r w:rsidR="00C91C61" w:rsidRPr="00303471">
          <w:rPr>
            <w:rStyle w:val="ad"/>
            <w:noProof/>
          </w:rPr>
          <w:t xml:space="preserve"> Key Paramters</w:t>
        </w:r>
        <w:r w:rsidR="00C91C61">
          <w:rPr>
            <w:noProof/>
            <w:webHidden/>
          </w:rPr>
          <w:tab/>
        </w:r>
        <w:r w:rsidR="00C91C61">
          <w:rPr>
            <w:noProof/>
            <w:webHidden/>
          </w:rPr>
          <w:fldChar w:fldCharType="begin"/>
        </w:r>
        <w:r w:rsidR="00C91C61">
          <w:rPr>
            <w:noProof/>
            <w:webHidden/>
          </w:rPr>
          <w:instrText xml:space="preserve"> PAGEREF _Toc517367327 \h </w:instrText>
        </w:r>
        <w:r w:rsidR="00C91C61">
          <w:rPr>
            <w:noProof/>
            <w:webHidden/>
          </w:rPr>
        </w:r>
        <w:r w:rsidR="00C91C61">
          <w:rPr>
            <w:noProof/>
            <w:webHidden/>
          </w:rPr>
          <w:fldChar w:fldCharType="separate"/>
        </w:r>
        <w:r w:rsidR="004E2AE4">
          <w:rPr>
            <w:noProof/>
            <w:webHidden/>
          </w:rPr>
          <w:t>197</w:t>
        </w:r>
        <w:r w:rsidR="00C91C61">
          <w:rPr>
            <w:noProof/>
            <w:webHidden/>
          </w:rPr>
          <w:fldChar w:fldCharType="end"/>
        </w:r>
      </w:hyperlink>
    </w:p>
    <w:p w:rsidR="00C91C61" w:rsidRPr="00D23AB8" w:rsidRDefault="007E6323">
      <w:pPr>
        <w:pStyle w:val="22"/>
        <w:tabs>
          <w:tab w:val="right" w:leader="dot" w:pos="9629"/>
        </w:tabs>
        <w:rPr>
          <w:rFonts w:ascii="Calibri" w:hAnsi="Calibri" w:cs="Times New Roman"/>
          <w:sz w:val="21"/>
          <w:szCs w:val="22"/>
        </w:rPr>
      </w:pPr>
      <w:hyperlink w:anchor="_Toc517367328" w:history="1">
        <w:r w:rsidR="00C91C61" w:rsidRPr="00303471">
          <w:rPr>
            <w:rStyle w:val="ad"/>
            <w:snapToGrid w:val="0"/>
          </w:rPr>
          <w:t>3.15</w:t>
        </w:r>
        <w:r w:rsidR="00C91C61" w:rsidRPr="00303471">
          <w:rPr>
            <w:rStyle w:val="ad"/>
          </w:rPr>
          <w:t xml:space="preserve"> eLTE Management</w:t>
        </w:r>
        <w:r w:rsidR="00C91C61">
          <w:rPr>
            <w:webHidden/>
          </w:rPr>
          <w:tab/>
        </w:r>
        <w:r w:rsidR="00C91C61">
          <w:rPr>
            <w:webHidden/>
          </w:rPr>
          <w:fldChar w:fldCharType="begin"/>
        </w:r>
        <w:r w:rsidR="00C91C61">
          <w:rPr>
            <w:webHidden/>
          </w:rPr>
          <w:instrText xml:space="preserve"> PAGEREF _Toc517367328 \h </w:instrText>
        </w:r>
        <w:r w:rsidR="00C91C61">
          <w:rPr>
            <w:webHidden/>
          </w:rPr>
        </w:r>
        <w:r w:rsidR="00C91C61">
          <w:rPr>
            <w:webHidden/>
          </w:rPr>
          <w:fldChar w:fldCharType="separate"/>
        </w:r>
        <w:r w:rsidR="004E2AE4">
          <w:rPr>
            <w:webHidden/>
          </w:rPr>
          <w:t>197</w:t>
        </w:r>
        <w:r w:rsidR="00C91C61">
          <w:rPr>
            <w:webHidden/>
          </w:rPr>
          <w:fldChar w:fldCharType="end"/>
        </w:r>
      </w:hyperlink>
    </w:p>
    <w:p w:rsidR="00C91C61" w:rsidRPr="00D23AB8" w:rsidRDefault="007E6323">
      <w:pPr>
        <w:pStyle w:val="32"/>
        <w:tabs>
          <w:tab w:val="right" w:leader="dot" w:pos="9629"/>
        </w:tabs>
        <w:rPr>
          <w:rFonts w:ascii="Calibri" w:hAnsi="Calibri" w:cs="Times New Roman"/>
          <w:sz w:val="21"/>
          <w:szCs w:val="22"/>
        </w:rPr>
      </w:pPr>
      <w:hyperlink w:anchor="_Toc517367329" w:history="1">
        <w:r w:rsidR="00C91C61" w:rsidRPr="00303471">
          <w:rPr>
            <w:rStyle w:val="ad"/>
            <w:rFonts w:cs="Book Antiqua"/>
            <w:bCs/>
            <w:snapToGrid w:val="0"/>
          </w:rPr>
          <w:t>3.15.1</w:t>
        </w:r>
        <w:r w:rsidR="00C91C61" w:rsidRPr="00303471">
          <w:rPr>
            <w:rStyle w:val="ad"/>
          </w:rPr>
          <w:t xml:space="preserve"> eLTE Industry Terminal Management</w:t>
        </w:r>
        <w:r w:rsidR="00C91C61">
          <w:rPr>
            <w:webHidden/>
          </w:rPr>
          <w:tab/>
        </w:r>
        <w:r w:rsidR="00C91C61">
          <w:rPr>
            <w:webHidden/>
          </w:rPr>
          <w:fldChar w:fldCharType="begin"/>
        </w:r>
        <w:r w:rsidR="00C91C61">
          <w:rPr>
            <w:webHidden/>
          </w:rPr>
          <w:instrText xml:space="preserve"> PAGEREF _Toc517367329 \h </w:instrText>
        </w:r>
        <w:r w:rsidR="00C91C61">
          <w:rPr>
            <w:webHidden/>
          </w:rPr>
        </w:r>
        <w:r w:rsidR="00C91C61">
          <w:rPr>
            <w:webHidden/>
          </w:rPr>
          <w:fldChar w:fldCharType="separate"/>
        </w:r>
        <w:r w:rsidR="004E2AE4">
          <w:rPr>
            <w:webHidden/>
          </w:rPr>
          <w:t>197</w:t>
        </w:r>
        <w:r w:rsidR="00C91C61">
          <w:rPr>
            <w:webHidden/>
          </w:rPr>
          <w:fldChar w:fldCharType="end"/>
        </w:r>
      </w:hyperlink>
    </w:p>
    <w:p w:rsidR="00C91C61" w:rsidRPr="00D23AB8" w:rsidRDefault="007E6323">
      <w:pPr>
        <w:pStyle w:val="42"/>
        <w:tabs>
          <w:tab w:val="right" w:leader="dot" w:pos="9629"/>
        </w:tabs>
        <w:rPr>
          <w:rFonts w:ascii="Calibri" w:hAnsi="Calibri" w:cs="Times New Roman"/>
          <w:noProof/>
          <w:sz w:val="21"/>
          <w:szCs w:val="22"/>
        </w:rPr>
      </w:pPr>
      <w:hyperlink w:anchor="_Toc517367330" w:history="1">
        <w:r w:rsidR="00C91C61" w:rsidRPr="00303471">
          <w:rPr>
            <w:rStyle w:val="ad"/>
            <w:rFonts w:cs="Book Antiqua"/>
            <w:bCs/>
            <w:noProof/>
          </w:rPr>
          <w:t>3.15.1.1</w:t>
        </w:r>
        <w:r w:rsidR="00C91C61" w:rsidRPr="00303471">
          <w:rPr>
            <w:rStyle w:val="ad"/>
            <w:noProof/>
          </w:rPr>
          <w:t xml:space="preserve"> Definition</w:t>
        </w:r>
        <w:r w:rsidR="00C91C61">
          <w:rPr>
            <w:noProof/>
            <w:webHidden/>
          </w:rPr>
          <w:tab/>
        </w:r>
        <w:r w:rsidR="00C91C61">
          <w:rPr>
            <w:noProof/>
            <w:webHidden/>
          </w:rPr>
          <w:fldChar w:fldCharType="begin"/>
        </w:r>
        <w:r w:rsidR="00C91C61">
          <w:rPr>
            <w:noProof/>
            <w:webHidden/>
          </w:rPr>
          <w:instrText xml:space="preserve"> PAGEREF _Toc517367330 \h </w:instrText>
        </w:r>
        <w:r w:rsidR="00C91C61">
          <w:rPr>
            <w:noProof/>
            <w:webHidden/>
          </w:rPr>
        </w:r>
        <w:r w:rsidR="00C91C61">
          <w:rPr>
            <w:noProof/>
            <w:webHidden/>
          </w:rPr>
          <w:fldChar w:fldCharType="separate"/>
        </w:r>
        <w:r w:rsidR="004E2AE4">
          <w:rPr>
            <w:noProof/>
            <w:webHidden/>
          </w:rPr>
          <w:t>197</w:t>
        </w:r>
        <w:r w:rsidR="00C91C61">
          <w:rPr>
            <w:noProof/>
            <w:webHidden/>
          </w:rPr>
          <w:fldChar w:fldCharType="end"/>
        </w:r>
      </w:hyperlink>
    </w:p>
    <w:p w:rsidR="00C91C61" w:rsidRPr="00D23AB8" w:rsidRDefault="007E6323">
      <w:pPr>
        <w:pStyle w:val="42"/>
        <w:tabs>
          <w:tab w:val="right" w:leader="dot" w:pos="9629"/>
        </w:tabs>
        <w:rPr>
          <w:rFonts w:ascii="Calibri" w:hAnsi="Calibri" w:cs="Times New Roman"/>
          <w:noProof/>
          <w:sz w:val="21"/>
          <w:szCs w:val="22"/>
        </w:rPr>
      </w:pPr>
      <w:hyperlink w:anchor="_Toc517367331" w:history="1">
        <w:r w:rsidR="00C91C61" w:rsidRPr="00303471">
          <w:rPr>
            <w:rStyle w:val="ad"/>
            <w:rFonts w:cs="Book Antiqua"/>
            <w:bCs/>
            <w:noProof/>
          </w:rPr>
          <w:t>3.15.1.2</w:t>
        </w:r>
        <w:r w:rsidR="00C91C61" w:rsidRPr="00303471">
          <w:rPr>
            <w:rStyle w:val="ad"/>
            <w:noProof/>
          </w:rPr>
          <w:t xml:space="preserve"> Benefits</w:t>
        </w:r>
        <w:r w:rsidR="00C91C61">
          <w:rPr>
            <w:noProof/>
            <w:webHidden/>
          </w:rPr>
          <w:tab/>
        </w:r>
        <w:r w:rsidR="00C91C61">
          <w:rPr>
            <w:noProof/>
            <w:webHidden/>
          </w:rPr>
          <w:fldChar w:fldCharType="begin"/>
        </w:r>
        <w:r w:rsidR="00C91C61">
          <w:rPr>
            <w:noProof/>
            <w:webHidden/>
          </w:rPr>
          <w:instrText xml:space="preserve"> PAGEREF _Toc517367331 \h </w:instrText>
        </w:r>
        <w:r w:rsidR="00C91C61">
          <w:rPr>
            <w:noProof/>
            <w:webHidden/>
          </w:rPr>
        </w:r>
        <w:r w:rsidR="00C91C61">
          <w:rPr>
            <w:noProof/>
            <w:webHidden/>
          </w:rPr>
          <w:fldChar w:fldCharType="separate"/>
        </w:r>
        <w:r w:rsidR="004E2AE4">
          <w:rPr>
            <w:noProof/>
            <w:webHidden/>
          </w:rPr>
          <w:t>198</w:t>
        </w:r>
        <w:r w:rsidR="00C91C61">
          <w:rPr>
            <w:noProof/>
            <w:webHidden/>
          </w:rPr>
          <w:fldChar w:fldCharType="end"/>
        </w:r>
      </w:hyperlink>
    </w:p>
    <w:p w:rsidR="00C91C61" w:rsidRPr="00D23AB8" w:rsidRDefault="007E6323">
      <w:pPr>
        <w:pStyle w:val="42"/>
        <w:tabs>
          <w:tab w:val="right" w:leader="dot" w:pos="9629"/>
        </w:tabs>
        <w:rPr>
          <w:rFonts w:ascii="Calibri" w:hAnsi="Calibri" w:cs="Times New Roman"/>
          <w:noProof/>
          <w:sz w:val="21"/>
          <w:szCs w:val="22"/>
        </w:rPr>
      </w:pPr>
      <w:hyperlink w:anchor="_Toc517367332" w:history="1">
        <w:r w:rsidR="00C91C61" w:rsidRPr="00303471">
          <w:rPr>
            <w:rStyle w:val="ad"/>
            <w:rFonts w:cs="Book Antiqua"/>
            <w:bCs/>
            <w:noProof/>
          </w:rPr>
          <w:t>3.15.1.3</w:t>
        </w:r>
        <w:r w:rsidR="00C91C61" w:rsidRPr="00303471">
          <w:rPr>
            <w:rStyle w:val="ad"/>
            <w:noProof/>
          </w:rPr>
          <w:t xml:space="preserve"> Function</w:t>
        </w:r>
        <w:r w:rsidR="00C91C61">
          <w:rPr>
            <w:noProof/>
            <w:webHidden/>
          </w:rPr>
          <w:tab/>
        </w:r>
        <w:r w:rsidR="00C91C61">
          <w:rPr>
            <w:noProof/>
            <w:webHidden/>
          </w:rPr>
          <w:fldChar w:fldCharType="begin"/>
        </w:r>
        <w:r w:rsidR="00C91C61">
          <w:rPr>
            <w:noProof/>
            <w:webHidden/>
          </w:rPr>
          <w:instrText xml:space="preserve"> PAGEREF _Toc517367332 \h </w:instrText>
        </w:r>
        <w:r w:rsidR="00C91C61">
          <w:rPr>
            <w:noProof/>
            <w:webHidden/>
          </w:rPr>
        </w:r>
        <w:r w:rsidR="00C91C61">
          <w:rPr>
            <w:noProof/>
            <w:webHidden/>
          </w:rPr>
          <w:fldChar w:fldCharType="separate"/>
        </w:r>
        <w:r w:rsidR="004E2AE4">
          <w:rPr>
            <w:noProof/>
            <w:webHidden/>
          </w:rPr>
          <w:t>198</w:t>
        </w:r>
        <w:r w:rsidR="00C91C61">
          <w:rPr>
            <w:noProof/>
            <w:webHidden/>
          </w:rPr>
          <w:fldChar w:fldCharType="end"/>
        </w:r>
      </w:hyperlink>
    </w:p>
    <w:p w:rsidR="00C91C61" w:rsidRPr="00D23AB8" w:rsidRDefault="007E6323">
      <w:pPr>
        <w:pStyle w:val="42"/>
        <w:tabs>
          <w:tab w:val="right" w:leader="dot" w:pos="9629"/>
        </w:tabs>
        <w:rPr>
          <w:rFonts w:ascii="Calibri" w:hAnsi="Calibri" w:cs="Times New Roman"/>
          <w:noProof/>
          <w:sz w:val="21"/>
          <w:szCs w:val="22"/>
        </w:rPr>
      </w:pPr>
      <w:hyperlink w:anchor="_Toc517367333" w:history="1">
        <w:r w:rsidR="00C91C61" w:rsidRPr="00303471">
          <w:rPr>
            <w:rStyle w:val="ad"/>
            <w:rFonts w:cs="Book Antiqua"/>
            <w:bCs/>
            <w:noProof/>
          </w:rPr>
          <w:t>3.15.1.4</w:t>
        </w:r>
        <w:r w:rsidR="00C91C61" w:rsidRPr="00303471">
          <w:rPr>
            <w:rStyle w:val="ad"/>
            <w:noProof/>
          </w:rPr>
          <w:t xml:space="preserve"> Principle</w:t>
        </w:r>
        <w:r w:rsidR="00C91C61">
          <w:rPr>
            <w:noProof/>
            <w:webHidden/>
          </w:rPr>
          <w:tab/>
        </w:r>
        <w:r w:rsidR="00C91C61">
          <w:rPr>
            <w:noProof/>
            <w:webHidden/>
          </w:rPr>
          <w:fldChar w:fldCharType="begin"/>
        </w:r>
        <w:r w:rsidR="00C91C61">
          <w:rPr>
            <w:noProof/>
            <w:webHidden/>
          </w:rPr>
          <w:instrText xml:space="preserve"> PAGEREF _Toc517367333 \h </w:instrText>
        </w:r>
        <w:r w:rsidR="00C91C61">
          <w:rPr>
            <w:noProof/>
            <w:webHidden/>
          </w:rPr>
        </w:r>
        <w:r w:rsidR="00C91C61">
          <w:rPr>
            <w:noProof/>
            <w:webHidden/>
          </w:rPr>
          <w:fldChar w:fldCharType="separate"/>
        </w:r>
        <w:r w:rsidR="004E2AE4">
          <w:rPr>
            <w:noProof/>
            <w:webHidden/>
          </w:rPr>
          <w:t>200</w:t>
        </w:r>
        <w:r w:rsidR="00C91C61">
          <w:rPr>
            <w:noProof/>
            <w:webHidden/>
          </w:rPr>
          <w:fldChar w:fldCharType="end"/>
        </w:r>
      </w:hyperlink>
    </w:p>
    <w:p w:rsidR="00C91C61" w:rsidRPr="00D23AB8" w:rsidRDefault="007E6323">
      <w:pPr>
        <w:pStyle w:val="42"/>
        <w:tabs>
          <w:tab w:val="right" w:leader="dot" w:pos="9629"/>
        </w:tabs>
        <w:rPr>
          <w:rFonts w:ascii="Calibri" w:hAnsi="Calibri" w:cs="Times New Roman"/>
          <w:noProof/>
          <w:sz w:val="21"/>
          <w:szCs w:val="22"/>
        </w:rPr>
      </w:pPr>
      <w:hyperlink w:anchor="_Toc517367334" w:history="1">
        <w:r w:rsidR="00C91C61" w:rsidRPr="00303471">
          <w:rPr>
            <w:rStyle w:val="ad"/>
            <w:rFonts w:cs="Book Antiqua"/>
            <w:bCs/>
            <w:noProof/>
          </w:rPr>
          <w:t>3.15.1.5</w:t>
        </w:r>
        <w:r w:rsidR="00C91C61" w:rsidRPr="00303471">
          <w:rPr>
            <w:rStyle w:val="ad"/>
            <w:noProof/>
          </w:rPr>
          <w:t xml:space="preserve"> Key Parameters</w:t>
        </w:r>
        <w:r w:rsidR="00C91C61">
          <w:rPr>
            <w:noProof/>
            <w:webHidden/>
          </w:rPr>
          <w:tab/>
        </w:r>
        <w:r w:rsidR="00C91C61">
          <w:rPr>
            <w:noProof/>
            <w:webHidden/>
          </w:rPr>
          <w:fldChar w:fldCharType="begin"/>
        </w:r>
        <w:r w:rsidR="00C91C61">
          <w:rPr>
            <w:noProof/>
            <w:webHidden/>
          </w:rPr>
          <w:instrText xml:space="preserve"> PAGEREF _Toc517367334 \h </w:instrText>
        </w:r>
        <w:r w:rsidR="00C91C61">
          <w:rPr>
            <w:noProof/>
            <w:webHidden/>
          </w:rPr>
        </w:r>
        <w:r w:rsidR="00C91C61">
          <w:rPr>
            <w:noProof/>
            <w:webHidden/>
          </w:rPr>
          <w:fldChar w:fldCharType="separate"/>
        </w:r>
        <w:r w:rsidR="004E2AE4">
          <w:rPr>
            <w:noProof/>
            <w:webHidden/>
          </w:rPr>
          <w:t>200</w:t>
        </w:r>
        <w:r w:rsidR="00C91C61">
          <w:rPr>
            <w:noProof/>
            <w:webHidden/>
          </w:rPr>
          <w:fldChar w:fldCharType="end"/>
        </w:r>
      </w:hyperlink>
    </w:p>
    <w:p w:rsidR="00C91C61" w:rsidRPr="00D23AB8" w:rsidRDefault="007E6323">
      <w:pPr>
        <w:pStyle w:val="32"/>
        <w:tabs>
          <w:tab w:val="right" w:leader="dot" w:pos="9629"/>
        </w:tabs>
        <w:rPr>
          <w:rFonts w:ascii="Calibri" w:hAnsi="Calibri" w:cs="Times New Roman"/>
          <w:sz w:val="21"/>
          <w:szCs w:val="22"/>
        </w:rPr>
      </w:pPr>
      <w:hyperlink w:anchor="_Toc517367335" w:history="1">
        <w:r w:rsidR="00C91C61" w:rsidRPr="00303471">
          <w:rPr>
            <w:rStyle w:val="ad"/>
            <w:rFonts w:cs="Book Antiqua"/>
            <w:bCs/>
            <w:snapToGrid w:val="0"/>
          </w:rPr>
          <w:t>3.15.2</w:t>
        </w:r>
        <w:r w:rsidR="00C91C61" w:rsidRPr="00303471">
          <w:rPr>
            <w:rStyle w:val="ad"/>
          </w:rPr>
          <w:t xml:space="preserve"> eLTE eNodeB Management</w:t>
        </w:r>
        <w:r w:rsidR="00C91C61">
          <w:rPr>
            <w:webHidden/>
          </w:rPr>
          <w:tab/>
        </w:r>
        <w:r w:rsidR="00C91C61">
          <w:rPr>
            <w:webHidden/>
          </w:rPr>
          <w:fldChar w:fldCharType="begin"/>
        </w:r>
        <w:r w:rsidR="00C91C61">
          <w:rPr>
            <w:webHidden/>
          </w:rPr>
          <w:instrText xml:space="preserve"> PAGEREF _Toc517367335 \h </w:instrText>
        </w:r>
        <w:r w:rsidR="00C91C61">
          <w:rPr>
            <w:webHidden/>
          </w:rPr>
        </w:r>
        <w:r w:rsidR="00C91C61">
          <w:rPr>
            <w:webHidden/>
          </w:rPr>
          <w:fldChar w:fldCharType="separate"/>
        </w:r>
        <w:r w:rsidR="004E2AE4">
          <w:rPr>
            <w:webHidden/>
          </w:rPr>
          <w:t>200</w:t>
        </w:r>
        <w:r w:rsidR="00C91C61">
          <w:rPr>
            <w:webHidden/>
          </w:rPr>
          <w:fldChar w:fldCharType="end"/>
        </w:r>
      </w:hyperlink>
    </w:p>
    <w:p w:rsidR="00C91C61" w:rsidRPr="00D23AB8" w:rsidRDefault="007E6323">
      <w:pPr>
        <w:pStyle w:val="42"/>
        <w:tabs>
          <w:tab w:val="right" w:leader="dot" w:pos="9629"/>
        </w:tabs>
        <w:rPr>
          <w:rFonts w:ascii="Calibri" w:hAnsi="Calibri" w:cs="Times New Roman"/>
          <w:noProof/>
          <w:sz w:val="21"/>
          <w:szCs w:val="22"/>
        </w:rPr>
      </w:pPr>
      <w:hyperlink w:anchor="_Toc517367336" w:history="1">
        <w:r w:rsidR="00C91C61" w:rsidRPr="00303471">
          <w:rPr>
            <w:rStyle w:val="ad"/>
            <w:rFonts w:cs="Book Antiqua"/>
            <w:bCs/>
            <w:noProof/>
          </w:rPr>
          <w:t>3.15.2.1</w:t>
        </w:r>
        <w:r w:rsidR="00C91C61" w:rsidRPr="00303471">
          <w:rPr>
            <w:rStyle w:val="ad"/>
            <w:noProof/>
          </w:rPr>
          <w:t xml:space="preserve"> Definition</w:t>
        </w:r>
        <w:r w:rsidR="00C91C61">
          <w:rPr>
            <w:noProof/>
            <w:webHidden/>
          </w:rPr>
          <w:tab/>
        </w:r>
        <w:r w:rsidR="00C91C61">
          <w:rPr>
            <w:noProof/>
            <w:webHidden/>
          </w:rPr>
          <w:fldChar w:fldCharType="begin"/>
        </w:r>
        <w:r w:rsidR="00C91C61">
          <w:rPr>
            <w:noProof/>
            <w:webHidden/>
          </w:rPr>
          <w:instrText xml:space="preserve"> PAGEREF _Toc517367336 \h </w:instrText>
        </w:r>
        <w:r w:rsidR="00C91C61">
          <w:rPr>
            <w:noProof/>
            <w:webHidden/>
          </w:rPr>
        </w:r>
        <w:r w:rsidR="00C91C61">
          <w:rPr>
            <w:noProof/>
            <w:webHidden/>
          </w:rPr>
          <w:fldChar w:fldCharType="separate"/>
        </w:r>
        <w:r w:rsidR="004E2AE4">
          <w:rPr>
            <w:noProof/>
            <w:webHidden/>
          </w:rPr>
          <w:t>200</w:t>
        </w:r>
        <w:r w:rsidR="00C91C61">
          <w:rPr>
            <w:noProof/>
            <w:webHidden/>
          </w:rPr>
          <w:fldChar w:fldCharType="end"/>
        </w:r>
      </w:hyperlink>
    </w:p>
    <w:p w:rsidR="00C91C61" w:rsidRPr="00D23AB8" w:rsidRDefault="007E6323">
      <w:pPr>
        <w:pStyle w:val="42"/>
        <w:tabs>
          <w:tab w:val="right" w:leader="dot" w:pos="9629"/>
        </w:tabs>
        <w:rPr>
          <w:rFonts w:ascii="Calibri" w:hAnsi="Calibri" w:cs="Times New Roman"/>
          <w:noProof/>
          <w:sz w:val="21"/>
          <w:szCs w:val="22"/>
        </w:rPr>
      </w:pPr>
      <w:hyperlink w:anchor="_Toc517367337" w:history="1">
        <w:r w:rsidR="00C91C61" w:rsidRPr="00303471">
          <w:rPr>
            <w:rStyle w:val="ad"/>
            <w:rFonts w:cs="Book Antiqua"/>
            <w:bCs/>
            <w:noProof/>
          </w:rPr>
          <w:t>3.15.2.2</w:t>
        </w:r>
        <w:r w:rsidR="00C91C61" w:rsidRPr="00303471">
          <w:rPr>
            <w:rStyle w:val="ad"/>
            <w:noProof/>
          </w:rPr>
          <w:t xml:space="preserve"> Benefits</w:t>
        </w:r>
        <w:r w:rsidR="00C91C61">
          <w:rPr>
            <w:noProof/>
            <w:webHidden/>
          </w:rPr>
          <w:tab/>
        </w:r>
        <w:r w:rsidR="00C91C61">
          <w:rPr>
            <w:noProof/>
            <w:webHidden/>
          </w:rPr>
          <w:fldChar w:fldCharType="begin"/>
        </w:r>
        <w:r w:rsidR="00C91C61">
          <w:rPr>
            <w:noProof/>
            <w:webHidden/>
          </w:rPr>
          <w:instrText xml:space="preserve"> PAGEREF _Toc517367337 \h </w:instrText>
        </w:r>
        <w:r w:rsidR="00C91C61">
          <w:rPr>
            <w:noProof/>
            <w:webHidden/>
          </w:rPr>
        </w:r>
        <w:r w:rsidR="00C91C61">
          <w:rPr>
            <w:noProof/>
            <w:webHidden/>
          </w:rPr>
          <w:fldChar w:fldCharType="separate"/>
        </w:r>
        <w:r w:rsidR="004E2AE4">
          <w:rPr>
            <w:noProof/>
            <w:webHidden/>
          </w:rPr>
          <w:t>201</w:t>
        </w:r>
        <w:r w:rsidR="00C91C61">
          <w:rPr>
            <w:noProof/>
            <w:webHidden/>
          </w:rPr>
          <w:fldChar w:fldCharType="end"/>
        </w:r>
      </w:hyperlink>
    </w:p>
    <w:p w:rsidR="00C91C61" w:rsidRPr="00D23AB8" w:rsidRDefault="007E6323">
      <w:pPr>
        <w:pStyle w:val="42"/>
        <w:tabs>
          <w:tab w:val="right" w:leader="dot" w:pos="9629"/>
        </w:tabs>
        <w:rPr>
          <w:rFonts w:ascii="Calibri" w:hAnsi="Calibri" w:cs="Times New Roman"/>
          <w:noProof/>
          <w:sz w:val="21"/>
          <w:szCs w:val="22"/>
        </w:rPr>
      </w:pPr>
      <w:hyperlink w:anchor="_Toc517367338" w:history="1">
        <w:r w:rsidR="00C91C61" w:rsidRPr="00303471">
          <w:rPr>
            <w:rStyle w:val="ad"/>
            <w:rFonts w:cs="Book Antiqua"/>
            <w:bCs/>
            <w:noProof/>
          </w:rPr>
          <w:t>3.15.2.3</w:t>
        </w:r>
        <w:r w:rsidR="00C91C61" w:rsidRPr="00303471">
          <w:rPr>
            <w:rStyle w:val="ad"/>
            <w:noProof/>
          </w:rPr>
          <w:t xml:space="preserve"> Function</w:t>
        </w:r>
        <w:r w:rsidR="00C91C61">
          <w:rPr>
            <w:noProof/>
            <w:webHidden/>
          </w:rPr>
          <w:tab/>
        </w:r>
        <w:r w:rsidR="00C91C61">
          <w:rPr>
            <w:noProof/>
            <w:webHidden/>
          </w:rPr>
          <w:fldChar w:fldCharType="begin"/>
        </w:r>
        <w:r w:rsidR="00C91C61">
          <w:rPr>
            <w:noProof/>
            <w:webHidden/>
          </w:rPr>
          <w:instrText xml:space="preserve"> PAGEREF _Toc517367338 \h </w:instrText>
        </w:r>
        <w:r w:rsidR="00C91C61">
          <w:rPr>
            <w:noProof/>
            <w:webHidden/>
          </w:rPr>
        </w:r>
        <w:r w:rsidR="00C91C61">
          <w:rPr>
            <w:noProof/>
            <w:webHidden/>
          </w:rPr>
          <w:fldChar w:fldCharType="separate"/>
        </w:r>
        <w:r w:rsidR="004E2AE4">
          <w:rPr>
            <w:noProof/>
            <w:webHidden/>
          </w:rPr>
          <w:t>201</w:t>
        </w:r>
        <w:r w:rsidR="00C91C61">
          <w:rPr>
            <w:noProof/>
            <w:webHidden/>
          </w:rPr>
          <w:fldChar w:fldCharType="end"/>
        </w:r>
      </w:hyperlink>
    </w:p>
    <w:p w:rsidR="00C91C61" w:rsidRPr="00D23AB8" w:rsidRDefault="007E6323">
      <w:pPr>
        <w:pStyle w:val="42"/>
        <w:tabs>
          <w:tab w:val="right" w:leader="dot" w:pos="9629"/>
        </w:tabs>
        <w:rPr>
          <w:rFonts w:ascii="Calibri" w:hAnsi="Calibri" w:cs="Times New Roman"/>
          <w:noProof/>
          <w:sz w:val="21"/>
          <w:szCs w:val="22"/>
        </w:rPr>
      </w:pPr>
      <w:hyperlink w:anchor="_Toc517367339" w:history="1">
        <w:r w:rsidR="00C91C61" w:rsidRPr="00303471">
          <w:rPr>
            <w:rStyle w:val="ad"/>
            <w:rFonts w:cs="Book Antiqua"/>
            <w:bCs/>
            <w:noProof/>
          </w:rPr>
          <w:t>3.15.2.4</w:t>
        </w:r>
        <w:r w:rsidR="00C91C61" w:rsidRPr="00303471">
          <w:rPr>
            <w:rStyle w:val="ad"/>
            <w:noProof/>
          </w:rPr>
          <w:t xml:space="preserve"> Principle</w:t>
        </w:r>
        <w:r w:rsidR="00C91C61">
          <w:rPr>
            <w:noProof/>
            <w:webHidden/>
          </w:rPr>
          <w:tab/>
        </w:r>
        <w:r w:rsidR="00C91C61">
          <w:rPr>
            <w:noProof/>
            <w:webHidden/>
          </w:rPr>
          <w:fldChar w:fldCharType="begin"/>
        </w:r>
        <w:r w:rsidR="00C91C61">
          <w:rPr>
            <w:noProof/>
            <w:webHidden/>
          </w:rPr>
          <w:instrText xml:space="preserve"> PAGEREF _Toc517367339 \h </w:instrText>
        </w:r>
        <w:r w:rsidR="00C91C61">
          <w:rPr>
            <w:noProof/>
            <w:webHidden/>
          </w:rPr>
        </w:r>
        <w:r w:rsidR="00C91C61">
          <w:rPr>
            <w:noProof/>
            <w:webHidden/>
          </w:rPr>
          <w:fldChar w:fldCharType="separate"/>
        </w:r>
        <w:r w:rsidR="004E2AE4">
          <w:rPr>
            <w:noProof/>
            <w:webHidden/>
          </w:rPr>
          <w:t>203</w:t>
        </w:r>
        <w:r w:rsidR="00C91C61">
          <w:rPr>
            <w:noProof/>
            <w:webHidden/>
          </w:rPr>
          <w:fldChar w:fldCharType="end"/>
        </w:r>
      </w:hyperlink>
    </w:p>
    <w:p w:rsidR="00C91C61" w:rsidRPr="00D23AB8" w:rsidRDefault="007E6323">
      <w:pPr>
        <w:pStyle w:val="42"/>
        <w:tabs>
          <w:tab w:val="right" w:leader="dot" w:pos="9629"/>
        </w:tabs>
        <w:rPr>
          <w:rFonts w:ascii="Calibri" w:hAnsi="Calibri" w:cs="Times New Roman"/>
          <w:noProof/>
          <w:sz w:val="21"/>
          <w:szCs w:val="22"/>
        </w:rPr>
      </w:pPr>
      <w:hyperlink w:anchor="_Toc517367340" w:history="1">
        <w:r w:rsidR="00C91C61" w:rsidRPr="00303471">
          <w:rPr>
            <w:rStyle w:val="ad"/>
            <w:rFonts w:cs="Book Antiqua"/>
            <w:bCs/>
            <w:noProof/>
          </w:rPr>
          <w:t>3.15.2.5</w:t>
        </w:r>
        <w:r w:rsidR="00C91C61" w:rsidRPr="00303471">
          <w:rPr>
            <w:rStyle w:val="ad"/>
            <w:noProof/>
          </w:rPr>
          <w:t xml:space="preserve"> Key Parameters</w:t>
        </w:r>
        <w:r w:rsidR="00C91C61">
          <w:rPr>
            <w:noProof/>
            <w:webHidden/>
          </w:rPr>
          <w:tab/>
        </w:r>
        <w:r w:rsidR="00C91C61">
          <w:rPr>
            <w:noProof/>
            <w:webHidden/>
          </w:rPr>
          <w:fldChar w:fldCharType="begin"/>
        </w:r>
        <w:r w:rsidR="00C91C61">
          <w:rPr>
            <w:noProof/>
            <w:webHidden/>
          </w:rPr>
          <w:instrText xml:space="preserve"> PAGEREF _Toc517367340 \h </w:instrText>
        </w:r>
        <w:r w:rsidR="00C91C61">
          <w:rPr>
            <w:noProof/>
            <w:webHidden/>
          </w:rPr>
        </w:r>
        <w:r w:rsidR="00C91C61">
          <w:rPr>
            <w:noProof/>
            <w:webHidden/>
          </w:rPr>
          <w:fldChar w:fldCharType="separate"/>
        </w:r>
        <w:r w:rsidR="004E2AE4">
          <w:rPr>
            <w:noProof/>
            <w:webHidden/>
          </w:rPr>
          <w:t>203</w:t>
        </w:r>
        <w:r w:rsidR="00C91C61">
          <w:rPr>
            <w:noProof/>
            <w:webHidden/>
          </w:rPr>
          <w:fldChar w:fldCharType="end"/>
        </w:r>
      </w:hyperlink>
    </w:p>
    <w:p w:rsidR="00C91C61" w:rsidRPr="00D23AB8" w:rsidRDefault="007E6323">
      <w:pPr>
        <w:pStyle w:val="32"/>
        <w:tabs>
          <w:tab w:val="right" w:leader="dot" w:pos="9629"/>
        </w:tabs>
        <w:rPr>
          <w:rFonts w:ascii="Calibri" w:hAnsi="Calibri" w:cs="Times New Roman"/>
          <w:sz w:val="21"/>
          <w:szCs w:val="22"/>
        </w:rPr>
      </w:pPr>
      <w:hyperlink w:anchor="_Toc517367341" w:history="1">
        <w:r w:rsidR="00C91C61" w:rsidRPr="00303471">
          <w:rPr>
            <w:rStyle w:val="ad"/>
            <w:rFonts w:cs="Book Antiqua"/>
            <w:bCs/>
            <w:snapToGrid w:val="0"/>
          </w:rPr>
          <w:t>3.15.3</w:t>
        </w:r>
        <w:r w:rsidR="00C91C61" w:rsidRPr="00303471">
          <w:rPr>
            <w:rStyle w:val="ad"/>
          </w:rPr>
          <w:t xml:space="preserve"> eLTE eSE Management</w:t>
        </w:r>
        <w:r w:rsidR="00C91C61">
          <w:rPr>
            <w:webHidden/>
          </w:rPr>
          <w:tab/>
        </w:r>
        <w:r w:rsidR="00C91C61">
          <w:rPr>
            <w:webHidden/>
          </w:rPr>
          <w:fldChar w:fldCharType="begin"/>
        </w:r>
        <w:r w:rsidR="00C91C61">
          <w:rPr>
            <w:webHidden/>
          </w:rPr>
          <w:instrText xml:space="preserve"> PAGEREF _Toc517367341 \h </w:instrText>
        </w:r>
        <w:r w:rsidR="00C91C61">
          <w:rPr>
            <w:webHidden/>
          </w:rPr>
        </w:r>
        <w:r w:rsidR="00C91C61">
          <w:rPr>
            <w:webHidden/>
          </w:rPr>
          <w:fldChar w:fldCharType="separate"/>
        </w:r>
        <w:r w:rsidR="004E2AE4">
          <w:rPr>
            <w:webHidden/>
          </w:rPr>
          <w:t>204</w:t>
        </w:r>
        <w:r w:rsidR="00C91C61">
          <w:rPr>
            <w:webHidden/>
          </w:rPr>
          <w:fldChar w:fldCharType="end"/>
        </w:r>
      </w:hyperlink>
    </w:p>
    <w:p w:rsidR="00C91C61" w:rsidRPr="00D23AB8" w:rsidRDefault="007E6323">
      <w:pPr>
        <w:pStyle w:val="42"/>
        <w:tabs>
          <w:tab w:val="right" w:leader="dot" w:pos="9629"/>
        </w:tabs>
        <w:rPr>
          <w:rFonts w:ascii="Calibri" w:hAnsi="Calibri" w:cs="Times New Roman"/>
          <w:noProof/>
          <w:sz w:val="21"/>
          <w:szCs w:val="22"/>
        </w:rPr>
      </w:pPr>
      <w:hyperlink w:anchor="_Toc517367342" w:history="1">
        <w:r w:rsidR="00C91C61" w:rsidRPr="00303471">
          <w:rPr>
            <w:rStyle w:val="ad"/>
            <w:rFonts w:cs="Book Antiqua"/>
            <w:bCs/>
            <w:noProof/>
          </w:rPr>
          <w:t>3.15.3.1</w:t>
        </w:r>
        <w:r w:rsidR="00C91C61" w:rsidRPr="00303471">
          <w:rPr>
            <w:rStyle w:val="ad"/>
            <w:noProof/>
          </w:rPr>
          <w:t xml:space="preserve"> Definition</w:t>
        </w:r>
        <w:r w:rsidR="00C91C61">
          <w:rPr>
            <w:noProof/>
            <w:webHidden/>
          </w:rPr>
          <w:tab/>
        </w:r>
        <w:r w:rsidR="00C91C61">
          <w:rPr>
            <w:noProof/>
            <w:webHidden/>
          </w:rPr>
          <w:fldChar w:fldCharType="begin"/>
        </w:r>
        <w:r w:rsidR="00C91C61">
          <w:rPr>
            <w:noProof/>
            <w:webHidden/>
          </w:rPr>
          <w:instrText xml:space="preserve"> PAGEREF _Toc517367342 \h </w:instrText>
        </w:r>
        <w:r w:rsidR="00C91C61">
          <w:rPr>
            <w:noProof/>
            <w:webHidden/>
          </w:rPr>
        </w:r>
        <w:r w:rsidR="00C91C61">
          <w:rPr>
            <w:noProof/>
            <w:webHidden/>
          </w:rPr>
          <w:fldChar w:fldCharType="separate"/>
        </w:r>
        <w:r w:rsidR="004E2AE4">
          <w:rPr>
            <w:noProof/>
            <w:webHidden/>
          </w:rPr>
          <w:t>204</w:t>
        </w:r>
        <w:r w:rsidR="00C91C61">
          <w:rPr>
            <w:noProof/>
            <w:webHidden/>
          </w:rPr>
          <w:fldChar w:fldCharType="end"/>
        </w:r>
      </w:hyperlink>
    </w:p>
    <w:p w:rsidR="00C91C61" w:rsidRPr="00D23AB8" w:rsidRDefault="007E6323">
      <w:pPr>
        <w:pStyle w:val="42"/>
        <w:tabs>
          <w:tab w:val="right" w:leader="dot" w:pos="9629"/>
        </w:tabs>
        <w:rPr>
          <w:rFonts w:ascii="Calibri" w:hAnsi="Calibri" w:cs="Times New Roman"/>
          <w:noProof/>
          <w:sz w:val="21"/>
          <w:szCs w:val="22"/>
        </w:rPr>
      </w:pPr>
      <w:hyperlink w:anchor="_Toc517367343" w:history="1">
        <w:r w:rsidR="00C91C61" w:rsidRPr="00303471">
          <w:rPr>
            <w:rStyle w:val="ad"/>
            <w:rFonts w:cs="Book Antiqua"/>
            <w:bCs/>
            <w:noProof/>
          </w:rPr>
          <w:t>3.15.3.2</w:t>
        </w:r>
        <w:r w:rsidR="00C91C61" w:rsidRPr="00303471">
          <w:rPr>
            <w:rStyle w:val="ad"/>
            <w:noProof/>
          </w:rPr>
          <w:t xml:space="preserve"> Benefits</w:t>
        </w:r>
        <w:r w:rsidR="00C91C61">
          <w:rPr>
            <w:noProof/>
            <w:webHidden/>
          </w:rPr>
          <w:tab/>
        </w:r>
        <w:r w:rsidR="00C91C61">
          <w:rPr>
            <w:noProof/>
            <w:webHidden/>
          </w:rPr>
          <w:fldChar w:fldCharType="begin"/>
        </w:r>
        <w:r w:rsidR="00C91C61">
          <w:rPr>
            <w:noProof/>
            <w:webHidden/>
          </w:rPr>
          <w:instrText xml:space="preserve"> PAGEREF _Toc517367343 \h </w:instrText>
        </w:r>
        <w:r w:rsidR="00C91C61">
          <w:rPr>
            <w:noProof/>
            <w:webHidden/>
          </w:rPr>
        </w:r>
        <w:r w:rsidR="00C91C61">
          <w:rPr>
            <w:noProof/>
            <w:webHidden/>
          </w:rPr>
          <w:fldChar w:fldCharType="separate"/>
        </w:r>
        <w:r w:rsidR="004E2AE4">
          <w:rPr>
            <w:noProof/>
            <w:webHidden/>
          </w:rPr>
          <w:t>204</w:t>
        </w:r>
        <w:r w:rsidR="00C91C61">
          <w:rPr>
            <w:noProof/>
            <w:webHidden/>
          </w:rPr>
          <w:fldChar w:fldCharType="end"/>
        </w:r>
      </w:hyperlink>
    </w:p>
    <w:p w:rsidR="00C91C61" w:rsidRPr="00D23AB8" w:rsidRDefault="007E6323">
      <w:pPr>
        <w:pStyle w:val="42"/>
        <w:tabs>
          <w:tab w:val="right" w:leader="dot" w:pos="9629"/>
        </w:tabs>
        <w:rPr>
          <w:rFonts w:ascii="Calibri" w:hAnsi="Calibri" w:cs="Times New Roman"/>
          <w:noProof/>
          <w:sz w:val="21"/>
          <w:szCs w:val="22"/>
        </w:rPr>
      </w:pPr>
      <w:hyperlink w:anchor="_Toc517367344" w:history="1">
        <w:r w:rsidR="00C91C61" w:rsidRPr="00303471">
          <w:rPr>
            <w:rStyle w:val="ad"/>
            <w:rFonts w:cs="Book Antiqua"/>
            <w:bCs/>
            <w:noProof/>
          </w:rPr>
          <w:t>3.15.3.3</w:t>
        </w:r>
        <w:r w:rsidR="00C91C61" w:rsidRPr="00303471">
          <w:rPr>
            <w:rStyle w:val="ad"/>
            <w:noProof/>
          </w:rPr>
          <w:t xml:space="preserve"> Function</w:t>
        </w:r>
        <w:r w:rsidR="00C91C61">
          <w:rPr>
            <w:noProof/>
            <w:webHidden/>
          </w:rPr>
          <w:tab/>
        </w:r>
        <w:r w:rsidR="00C91C61">
          <w:rPr>
            <w:noProof/>
            <w:webHidden/>
          </w:rPr>
          <w:fldChar w:fldCharType="begin"/>
        </w:r>
        <w:r w:rsidR="00C91C61">
          <w:rPr>
            <w:noProof/>
            <w:webHidden/>
          </w:rPr>
          <w:instrText xml:space="preserve"> PAGEREF _Toc517367344 \h </w:instrText>
        </w:r>
        <w:r w:rsidR="00C91C61">
          <w:rPr>
            <w:noProof/>
            <w:webHidden/>
          </w:rPr>
        </w:r>
        <w:r w:rsidR="00C91C61">
          <w:rPr>
            <w:noProof/>
            <w:webHidden/>
          </w:rPr>
          <w:fldChar w:fldCharType="separate"/>
        </w:r>
        <w:r w:rsidR="004E2AE4">
          <w:rPr>
            <w:noProof/>
            <w:webHidden/>
          </w:rPr>
          <w:t>204</w:t>
        </w:r>
        <w:r w:rsidR="00C91C61">
          <w:rPr>
            <w:noProof/>
            <w:webHidden/>
          </w:rPr>
          <w:fldChar w:fldCharType="end"/>
        </w:r>
      </w:hyperlink>
    </w:p>
    <w:p w:rsidR="00C91C61" w:rsidRPr="00D23AB8" w:rsidRDefault="007E6323">
      <w:pPr>
        <w:pStyle w:val="42"/>
        <w:tabs>
          <w:tab w:val="right" w:leader="dot" w:pos="9629"/>
        </w:tabs>
        <w:rPr>
          <w:rFonts w:ascii="Calibri" w:hAnsi="Calibri" w:cs="Times New Roman"/>
          <w:noProof/>
          <w:sz w:val="21"/>
          <w:szCs w:val="22"/>
        </w:rPr>
      </w:pPr>
      <w:hyperlink w:anchor="_Toc517367345" w:history="1">
        <w:r w:rsidR="00C91C61" w:rsidRPr="00303471">
          <w:rPr>
            <w:rStyle w:val="ad"/>
            <w:rFonts w:cs="Book Antiqua"/>
            <w:bCs/>
            <w:noProof/>
          </w:rPr>
          <w:t>3.15.3.4</w:t>
        </w:r>
        <w:r w:rsidR="00C91C61" w:rsidRPr="00303471">
          <w:rPr>
            <w:rStyle w:val="ad"/>
            <w:noProof/>
          </w:rPr>
          <w:t xml:space="preserve"> Principle</w:t>
        </w:r>
        <w:r w:rsidR="00C91C61">
          <w:rPr>
            <w:noProof/>
            <w:webHidden/>
          </w:rPr>
          <w:tab/>
        </w:r>
        <w:r w:rsidR="00C91C61">
          <w:rPr>
            <w:noProof/>
            <w:webHidden/>
          </w:rPr>
          <w:fldChar w:fldCharType="begin"/>
        </w:r>
        <w:r w:rsidR="00C91C61">
          <w:rPr>
            <w:noProof/>
            <w:webHidden/>
          </w:rPr>
          <w:instrText xml:space="preserve"> PAGEREF _Toc517367345 \h </w:instrText>
        </w:r>
        <w:r w:rsidR="00C91C61">
          <w:rPr>
            <w:noProof/>
            <w:webHidden/>
          </w:rPr>
        </w:r>
        <w:r w:rsidR="00C91C61">
          <w:rPr>
            <w:noProof/>
            <w:webHidden/>
          </w:rPr>
          <w:fldChar w:fldCharType="separate"/>
        </w:r>
        <w:r w:rsidR="004E2AE4">
          <w:rPr>
            <w:noProof/>
            <w:webHidden/>
          </w:rPr>
          <w:t>205</w:t>
        </w:r>
        <w:r w:rsidR="00C91C61">
          <w:rPr>
            <w:noProof/>
            <w:webHidden/>
          </w:rPr>
          <w:fldChar w:fldCharType="end"/>
        </w:r>
      </w:hyperlink>
    </w:p>
    <w:p w:rsidR="00C91C61" w:rsidRPr="00D23AB8" w:rsidRDefault="007E6323">
      <w:pPr>
        <w:pStyle w:val="42"/>
        <w:tabs>
          <w:tab w:val="right" w:leader="dot" w:pos="9629"/>
        </w:tabs>
        <w:rPr>
          <w:rFonts w:ascii="Calibri" w:hAnsi="Calibri" w:cs="Times New Roman"/>
          <w:noProof/>
          <w:sz w:val="21"/>
          <w:szCs w:val="22"/>
        </w:rPr>
      </w:pPr>
      <w:hyperlink w:anchor="_Toc517367346" w:history="1">
        <w:r w:rsidR="00C91C61" w:rsidRPr="00303471">
          <w:rPr>
            <w:rStyle w:val="ad"/>
            <w:rFonts w:cs="Book Antiqua"/>
            <w:bCs/>
            <w:noProof/>
          </w:rPr>
          <w:t>3.15.3.5</w:t>
        </w:r>
        <w:r w:rsidR="00C91C61" w:rsidRPr="00303471">
          <w:rPr>
            <w:rStyle w:val="ad"/>
            <w:noProof/>
          </w:rPr>
          <w:t xml:space="preserve"> Key Parameters</w:t>
        </w:r>
        <w:r w:rsidR="00C91C61">
          <w:rPr>
            <w:noProof/>
            <w:webHidden/>
          </w:rPr>
          <w:tab/>
        </w:r>
        <w:r w:rsidR="00C91C61">
          <w:rPr>
            <w:noProof/>
            <w:webHidden/>
          </w:rPr>
          <w:fldChar w:fldCharType="begin"/>
        </w:r>
        <w:r w:rsidR="00C91C61">
          <w:rPr>
            <w:noProof/>
            <w:webHidden/>
          </w:rPr>
          <w:instrText xml:space="preserve"> PAGEREF _Toc517367346 \h </w:instrText>
        </w:r>
        <w:r w:rsidR="00C91C61">
          <w:rPr>
            <w:noProof/>
            <w:webHidden/>
          </w:rPr>
        </w:r>
        <w:r w:rsidR="00C91C61">
          <w:rPr>
            <w:noProof/>
            <w:webHidden/>
          </w:rPr>
          <w:fldChar w:fldCharType="separate"/>
        </w:r>
        <w:r w:rsidR="004E2AE4">
          <w:rPr>
            <w:noProof/>
            <w:webHidden/>
          </w:rPr>
          <w:t>206</w:t>
        </w:r>
        <w:r w:rsidR="00C91C61">
          <w:rPr>
            <w:noProof/>
            <w:webHidden/>
          </w:rPr>
          <w:fldChar w:fldCharType="end"/>
        </w:r>
      </w:hyperlink>
    </w:p>
    <w:p w:rsidR="00C91C61" w:rsidRPr="00D23AB8" w:rsidRDefault="007E6323">
      <w:pPr>
        <w:pStyle w:val="32"/>
        <w:tabs>
          <w:tab w:val="right" w:leader="dot" w:pos="9629"/>
        </w:tabs>
        <w:rPr>
          <w:rFonts w:ascii="Calibri" w:hAnsi="Calibri" w:cs="Times New Roman"/>
          <w:sz w:val="21"/>
          <w:szCs w:val="22"/>
        </w:rPr>
      </w:pPr>
      <w:hyperlink w:anchor="_Toc517367347" w:history="1">
        <w:r w:rsidR="00C91C61" w:rsidRPr="00303471">
          <w:rPr>
            <w:rStyle w:val="ad"/>
            <w:rFonts w:cs="Book Antiqua"/>
            <w:bCs/>
            <w:snapToGrid w:val="0"/>
          </w:rPr>
          <w:t>3.15.4</w:t>
        </w:r>
        <w:r w:rsidR="00C91C61" w:rsidRPr="00303471">
          <w:rPr>
            <w:rStyle w:val="ad"/>
          </w:rPr>
          <w:t xml:space="preserve"> eLTE Service Channel Diagnosis</w:t>
        </w:r>
        <w:r w:rsidR="00C91C61">
          <w:rPr>
            <w:webHidden/>
          </w:rPr>
          <w:tab/>
        </w:r>
        <w:r w:rsidR="00C91C61">
          <w:rPr>
            <w:webHidden/>
          </w:rPr>
          <w:fldChar w:fldCharType="begin"/>
        </w:r>
        <w:r w:rsidR="00C91C61">
          <w:rPr>
            <w:webHidden/>
          </w:rPr>
          <w:instrText xml:space="preserve"> PAGEREF _Toc517367347 \h </w:instrText>
        </w:r>
        <w:r w:rsidR="00C91C61">
          <w:rPr>
            <w:webHidden/>
          </w:rPr>
        </w:r>
        <w:r w:rsidR="00C91C61">
          <w:rPr>
            <w:webHidden/>
          </w:rPr>
          <w:fldChar w:fldCharType="separate"/>
        </w:r>
        <w:r w:rsidR="004E2AE4">
          <w:rPr>
            <w:webHidden/>
          </w:rPr>
          <w:t>206</w:t>
        </w:r>
        <w:r w:rsidR="00C91C61">
          <w:rPr>
            <w:webHidden/>
          </w:rPr>
          <w:fldChar w:fldCharType="end"/>
        </w:r>
      </w:hyperlink>
    </w:p>
    <w:p w:rsidR="00C91C61" w:rsidRPr="00D23AB8" w:rsidRDefault="007E6323">
      <w:pPr>
        <w:pStyle w:val="42"/>
        <w:tabs>
          <w:tab w:val="right" w:leader="dot" w:pos="9629"/>
        </w:tabs>
        <w:rPr>
          <w:rFonts w:ascii="Calibri" w:hAnsi="Calibri" w:cs="Times New Roman"/>
          <w:noProof/>
          <w:sz w:val="21"/>
          <w:szCs w:val="22"/>
        </w:rPr>
      </w:pPr>
      <w:hyperlink w:anchor="_Toc517367348" w:history="1">
        <w:r w:rsidR="00C91C61" w:rsidRPr="00303471">
          <w:rPr>
            <w:rStyle w:val="ad"/>
            <w:rFonts w:cs="Book Antiqua"/>
            <w:bCs/>
            <w:noProof/>
          </w:rPr>
          <w:t>3.15.4.1</w:t>
        </w:r>
        <w:r w:rsidR="00C91C61" w:rsidRPr="00303471">
          <w:rPr>
            <w:rStyle w:val="ad"/>
            <w:noProof/>
          </w:rPr>
          <w:t xml:space="preserve"> Definition</w:t>
        </w:r>
        <w:r w:rsidR="00C91C61">
          <w:rPr>
            <w:noProof/>
            <w:webHidden/>
          </w:rPr>
          <w:tab/>
        </w:r>
        <w:r w:rsidR="00C91C61">
          <w:rPr>
            <w:noProof/>
            <w:webHidden/>
          </w:rPr>
          <w:fldChar w:fldCharType="begin"/>
        </w:r>
        <w:r w:rsidR="00C91C61">
          <w:rPr>
            <w:noProof/>
            <w:webHidden/>
          </w:rPr>
          <w:instrText xml:space="preserve"> PAGEREF _Toc517367348 \h </w:instrText>
        </w:r>
        <w:r w:rsidR="00C91C61">
          <w:rPr>
            <w:noProof/>
            <w:webHidden/>
          </w:rPr>
        </w:r>
        <w:r w:rsidR="00C91C61">
          <w:rPr>
            <w:noProof/>
            <w:webHidden/>
          </w:rPr>
          <w:fldChar w:fldCharType="separate"/>
        </w:r>
        <w:r w:rsidR="004E2AE4">
          <w:rPr>
            <w:noProof/>
            <w:webHidden/>
          </w:rPr>
          <w:t>206</w:t>
        </w:r>
        <w:r w:rsidR="00C91C61">
          <w:rPr>
            <w:noProof/>
            <w:webHidden/>
          </w:rPr>
          <w:fldChar w:fldCharType="end"/>
        </w:r>
      </w:hyperlink>
    </w:p>
    <w:p w:rsidR="00C91C61" w:rsidRPr="00D23AB8" w:rsidRDefault="007E6323">
      <w:pPr>
        <w:pStyle w:val="42"/>
        <w:tabs>
          <w:tab w:val="right" w:leader="dot" w:pos="9629"/>
        </w:tabs>
        <w:rPr>
          <w:rFonts w:ascii="Calibri" w:hAnsi="Calibri" w:cs="Times New Roman"/>
          <w:noProof/>
          <w:sz w:val="21"/>
          <w:szCs w:val="22"/>
        </w:rPr>
      </w:pPr>
      <w:hyperlink w:anchor="_Toc517367349" w:history="1">
        <w:r w:rsidR="00C91C61" w:rsidRPr="00303471">
          <w:rPr>
            <w:rStyle w:val="ad"/>
            <w:rFonts w:cs="Book Antiqua"/>
            <w:bCs/>
            <w:noProof/>
          </w:rPr>
          <w:t>3.15.4.2</w:t>
        </w:r>
        <w:r w:rsidR="00C91C61" w:rsidRPr="00303471">
          <w:rPr>
            <w:rStyle w:val="ad"/>
            <w:noProof/>
          </w:rPr>
          <w:t xml:space="preserve"> Benefits</w:t>
        </w:r>
        <w:r w:rsidR="00C91C61">
          <w:rPr>
            <w:noProof/>
            <w:webHidden/>
          </w:rPr>
          <w:tab/>
        </w:r>
        <w:r w:rsidR="00C91C61">
          <w:rPr>
            <w:noProof/>
            <w:webHidden/>
          </w:rPr>
          <w:fldChar w:fldCharType="begin"/>
        </w:r>
        <w:r w:rsidR="00C91C61">
          <w:rPr>
            <w:noProof/>
            <w:webHidden/>
          </w:rPr>
          <w:instrText xml:space="preserve"> PAGEREF _Toc517367349 \h </w:instrText>
        </w:r>
        <w:r w:rsidR="00C91C61">
          <w:rPr>
            <w:noProof/>
            <w:webHidden/>
          </w:rPr>
        </w:r>
        <w:r w:rsidR="00C91C61">
          <w:rPr>
            <w:noProof/>
            <w:webHidden/>
          </w:rPr>
          <w:fldChar w:fldCharType="separate"/>
        </w:r>
        <w:r w:rsidR="004E2AE4">
          <w:rPr>
            <w:noProof/>
            <w:webHidden/>
          </w:rPr>
          <w:t>206</w:t>
        </w:r>
        <w:r w:rsidR="00C91C61">
          <w:rPr>
            <w:noProof/>
            <w:webHidden/>
          </w:rPr>
          <w:fldChar w:fldCharType="end"/>
        </w:r>
      </w:hyperlink>
    </w:p>
    <w:p w:rsidR="00C91C61" w:rsidRPr="00D23AB8" w:rsidRDefault="007E6323">
      <w:pPr>
        <w:pStyle w:val="42"/>
        <w:tabs>
          <w:tab w:val="right" w:leader="dot" w:pos="9629"/>
        </w:tabs>
        <w:rPr>
          <w:rFonts w:ascii="Calibri" w:hAnsi="Calibri" w:cs="Times New Roman"/>
          <w:noProof/>
          <w:sz w:val="21"/>
          <w:szCs w:val="22"/>
        </w:rPr>
      </w:pPr>
      <w:hyperlink w:anchor="_Toc517367350" w:history="1">
        <w:r w:rsidR="00C91C61" w:rsidRPr="00303471">
          <w:rPr>
            <w:rStyle w:val="ad"/>
            <w:rFonts w:cs="Book Antiqua"/>
            <w:bCs/>
            <w:noProof/>
          </w:rPr>
          <w:t>3.15.4.3</w:t>
        </w:r>
        <w:r w:rsidR="00C91C61" w:rsidRPr="00303471">
          <w:rPr>
            <w:rStyle w:val="ad"/>
            <w:noProof/>
          </w:rPr>
          <w:t xml:space="preserve"> Function</w:t>
        </w:r>
        <w:r w:rsidR="00C91C61">
          <w:rPr>
            <w:noProof/>
            <w:webHidden/>
          </w:rPr>
          <w:tab/>
        </w:r>
        <w:r w:rsidR="00C91C61">
          <w:rPr>
            <w:noProof/>
            <w:webHidden/>
          </w:rPr>
          <w:fldChar w:fldCharType="begin"/>
        </w:r>
        <w:r w:rsidR="00C91C61">
          <w:rPr>
            <w:noProof/>
            <w:webHidden/>
          </w:rPr>
          <w:instrText xml:space="preserve"> PAGEREF _Toc517367350 \h </w:instrText>
        </w:r>
        <w:r w:rsidR="00C91C61">
          <w:rPr>
            <w:noProof/>
            <w:webHidden/>
          </w:rPr>
        </w:r>
        <w:r w:rsidR="00C91C61">
          <w:rPr>
            <w:noProof/>
            <w:webHidden/>
          </w:rPr>
          <w:fldChar w:fldCharType="separate"/>
        </w:r>
        <w:r w:rsidR="004E2AE4">
          <w:rPr>
            <w:noProof/>
            <w:webHidden/>
          </w:rPr>
          <w:t>206</w:t>
        </w:r>
        <w:r w:rsidR="00C91C61">
          <w:rPr>
            <w:noProof/>
            <w:webHidden/>
          </w:rPr>
          <w:fldChar w:fldCharType="end"/>
        </w:r>
      </w:hyperlink>
    </w:p>
    <w:p w:rsidR="00C91C61" w:rsidRPr="00D23AB8" w:rsidRDefault="007E6323">
      <w:pPr>
        <w:pStyle w:val="42"/>
        <w:tabs>
          <w:tab w:val="right" w:leader="dot" w:pos="9629"/>
        </w:tabs>
        <w:rPr>
          <w:rFonts w:ascii="Calibri" w:hAnsi="Calibri" w:cs="Times New Roman"/>
          <w:noProof/>
          <w:sz w:val="21"/>
          <w:szCs w:val="22"/>
        </w:rPr>
      </w:pPr>
      <w:hyperlink w:anchor="_Toc517367351" w:history="1">
        <w:r w:rsidR="00C91C61" w:rsidRPr="00303471">
          <w:rPr>
            <w:rStyle w:val="ad"/>
            <w:rFonts w:cs="Book Antiqua"/>
            <w:bCs/>
            <w:noProof/>
          </w:rPr>
          <w:t>3.15.4.4</w:t>
        </w:r>
        <w:r w:rsidR="00C91C61" w:rsidRPr="00303471">
          <w:rPr>
            <w:rStyle w:val="ad"/>
            <w:noProof/>
          </w:rPr>
          <w:t xml:space="preserve"> Principle</w:t>
        </w:r>
        <w:r w:rsidR="00C91C61">
          <w:rPr>
            <w:noProof/>
            <w:webHidden/>
          </w:rPr>
          <w:tab/>
        </w:r>
        <w:r w:rsidR="00C91C61">
          <w:rPr>
            <w:noProof/>
            <w:webHidden/>
          </w:rPr>
          <w:fldChar w:fldCharType="begin"/>
        </w:r>
        <w:r w:rsidR="00C91C61">
          <w:rPr>
            <w:noProof/>
            <w:webHidden/>
          </w:rPr>
          <w:instrText xml:space="preserve"> PAGEREF _Toc517367351 \h </w:instrText>
        </w:r>
        <w:r w:rsidR="00C91C61">
          <w:rPr>
            <w:noProof/>
            <w:webHidden/>
          </w:rPr>
        </w:r>
        <w:r w:rsidR="00C91C61">
          <w:rPr>
            <w:noProof/>
            <w:webHidden/>
          </w:rPr>
          <w:fldChar w:fldCharType="separate"/>
        </w:r>
        <w:r w:rsidR="004E2AE4">
          <w:rPr>
            <w:noProof/>
            <w:webHidden/>
          </w:rPr>
          <w:t>206</w:t>
        </w:r>
        <w:r w:rsidR="00C91C61">
          <w:rPr>
            <w:noProof/>
            <w:webHidden/>
          </w:rPr>
          <w:fldChar w:fldCharType="end"/>
        </w:r>
      </w:hyperlink>
    </w:p>
    <w:p w:rsidR="00C91C61" w:rsidRPr="00D23AB8" w:rsidRDefault="007E6323">
      <w:pPr>
        <w:pStyle w:val="42"/>
        <w:tabs>
          <w:tab w:val="right" w:leader="dot" w:pos="9629"/>
        </w:tabs>
        <w:rPr>
          <w:rFonts w:ascii="Calibri" w:hAnsi="Calibri" w:cs="Times New Roman"/>
          <w:noProof/>
          <w:sz w:val="21"/>
          <w:szCs w:val="22"/>
        </w:rPr>
      </w:pPr>
      <w:hyperlink w:anchor="_Toc517367352" w:history="1">
        <w:r w:rsidR="00C91C61" w:rsidRPr="00303471">
          <w:rPr>
            <w:rStyle w:val="ad"/>
            <w:rFonts w:cs="Book Antiqua"/>
            <w:bCs/>
            <w:noProof/>
          </w:rPr>
          <w:t>3.15.4.5</w:t>
        </w:r>
        <w:r w:rsidR="00C91C61" w:rsidRPr="00303471">
          <w:rPr>
            <w:rStyle w:val="ad"/>
            <w:noProof/>
          </w:rPr>
          <w:t xml:space="preserve"> Key Parameters</w:t>
        </w:r>
        <w:r w:rsidR="00C91C61">
          <w:rPr>
            <w:noProof/>
            <w:webHidden/>
          </w:rPr>
          <w:tab/>
        </w:r>
        <w:r w:rsidR="00C91C61">
          <w:rPr>
            <w:noProof/>
            <w:webHidden/>
          </w:rPr>
          <w:fldChar w:fldCharType="begin"/>
        </w:r>
        <w:r w:rsidR="00C91C61">
          <w:rPr>
            <w:noProof/>
            <w:webHidden/>
          </w:rPr>
          <w:instrText xml:space="preserve"> PAGEREF _Toc517367352 \h </w:instrText>
        </w:r>
        <w:r w:rsidR="00C91C61">
          <w:rPr>
            <w:noProof/>
            <w:webHidden/>
          </w:rPr>
        </w:r>
        <w:r w:rsidR="00C91C61">
          <w:rPr>
            <w:noProof/>
            <w:webHidden/>
          </w:rPr>
          <w:fldChar w:fldCharType="separate"/>
        </w:r>
        <w:r w:rsidR="004E2AE4">
          <w:rPr>
            <w:noProof/>
            <w:webHidden/>
          </w:rPr>
          <w:t>206</w:t>
        </w:r>
        <w:r w:rsidR="00C91C61">
          <w:rPr>
            <w:noProof/>
            <w:webHidden/>
          </w:rPr>
          <w:fldChar w:fldCharType="end"/>
        </w:r>
      </w:hyperlink>
    </w:p>
    <w:p w:rsidR="00C91C61" w:rsidRPr="00D23AB8" w:rsidRDefault="007E6323">
      <w:pPr>
        <w:pStyle w:val="22"/>
        <w:tabs>
          <w:tab w:val="right" w:leader="dot" w:pos="9629"/>
        </w:tabs>
        <w:rPr>
          <w:rFonts w:ascii="Calibri" w:hAnsi="Calibri" w:cs="Times New Roman"/>
          <w:sz w:val="21"/>
          <w:szCs w:val="22"/>
        </w:rPr>
      </w:pPr>
      <w:hyperlink w:anchor="_Toc517367353" w:history="1">
        <w:r w:rsidR="00C91C61" w:rsidRPr="00303471">
          <w:rPr>
            <w:rStyle w:val="ad"/>
            <w:snapToGrid w:val="0"/>
          </w:rPr>
          <w:t>3.16</w:t>
        </w:r>
        <w:r w:rsidR="00C91C61" w:rsidRPr="00303471">
          <w:rPr>
            <w:rStyle w:val="ad"/>
          </w:rPr>
          <w:t xml:space="preserve"> Transport Device Management</w:t>
        </w:r>
        <w:r w:rsidR="00C91C61">
          <w:rPr>
            <w:webHidden/>
          </w:rPr>
          <w:tab/>
        </w:r>
        <w:r w:rsidR="00C91C61">
          <w:rPr>
            <w:webHidden/>
          </w:rPr>
          <w:fldChar w:fldCharType="begin"/>
        </w:r>
        <w:r w:rsidR="00C91C61">
          <w:rPr>
            <w:webHidden/>
          </w:rPr>
          <w:instrText xml:space="preserve"> PAGEREF _Toc517367353 \h </w:instrText>
        </w:r>
        <w:r w:rsidR="00C91C61">
          <w:rPr>
            <w:webHidden/>
          </w:rPr>
        </w:r>
        <w:r w:rsidR="00C91C61">
          <w:rPr>
            <w:webHidden/>
          </w:rPr>
          <w:fldChar w:fldCharType="separate"/>
        </w:r>
        <w:r w:rsidR="004E2AE4">
          <w:rPr>
            <w:webHidden/>
          </w:rPr>
          <w:t>207</w:t>
        </w:r>
        <w:r w:rsidR="00C91C61">
          <w:rPr>
            <w:webHidden/>
          </w:rPr>
          <w:fldChar w:fldCharType="end"/>
        </w:r>
      </w:hyperlink>
    </w:p>
    <w:p w:rsidR="00C91C61" w:rsidRPr="00D23AB8" w:rsidRDefault="007E6323">
      <w:pPr>
        <w:pStyle w:val="32"/>
        <w:tabs>
          <w:tab w:val="right" w:leader="dot" w:pos="9629"/>
        </w:tabs>
        <w:rPr>
          <w:rFonts w:ascii="Calibri" w:hAnsi="Calibri" w:cs="Times New Roman"/>
          <w:sz w:val="21"/>
          <w:szCs w:val="22"/>
        </w:rPr>
      </w:pPr>
      <w:hyperlink w:anchor="_Toc517367354" w:history="1">
        <w:r w:rsidR="00C91C61" w:rsidRPr="00303471">
          <w:rPr>
            <w:rStyle w:val="ad"/>
            <w:rFonts w:cs="Book Antiqua"/>
            <w:bCs/>
            <w:snapToGrid w:val="0"/>
          </w:rPr>
          <w:t>3.16.1</w:t>
        </w:r>
        <w:r w:rsidR="00C91C61" w:rsidRPr="00303471">
          <w:rPr>
            <w:rStyle w:val="ad"/>
          </w:rPr>
          <w:t xml:space="preserve"> Definition</w:t>
        </w:r>
        <w:r w:rsidR="00C91C61">
          <w:rPr>
            <w:webHidden/>
          </w:rPr>
          <w:tab/>
        </w:r>
        <w:r w:rsidR="00C91C61">
          <w:rPr>
            <w:webHidden/>
          </w:rPr>
          <w:fldChar w:fldCharType="begin"/>
        </w:r>
        <w:r w:rsidR="00C91C61">
          <w:rPr>
            <w:webHidden/>
          </w:rPr>
          <w:instrText xml:space="preserve"> PAGEREF _Toc517367354 \h </w:instrText>
        </w:r>
        <w:r w:rsidR="00C91C61">
          <w:rPr>
            <w:webHidden/>
          </w:rPr>
        </w:r>
        <w:r w:rsidR="00C91C61">
          <w:rPr>
            <w:webHidden/>
          </w:rPr>
          <w:fldChar w:fldCharType="separate"/>
        </w:r>
        <w:r w:rsidR="004E2AE4">
          <w:rPr>
            <w:webHidden/>
          </w:rPr>
          <w:t>207</w:t>
        </w:r>
        <w:r w:rsidR="00C91C61">
          <w:rPr>
            <w:webHidden/>
          </w:rPr>
          <w:fldChar w:fldCharType="end"/>
        </w:r>
      </w:hyperlink>
    </w:p>
    <w:p w:rsidR="00C91C61" w:rsidRPr="00D23AB8" w:rsidRDefault="007E6323">
      <w:pPr>
        <w:pStyle w:val="32"/>
        <w:tabs>
          <w:tab w:val="right" w:leader="dot" w:pos="9629"/>
        </w:tabs>
        <w:rPr>
          <w:rFonts w:ascii="Calibri" w:hAnsi="Calibri" w:cs="Times New Roman"/>
          <w:sz w:val="21"/>
          <w:szCs w:val="22"/>
        </w:rPr>
      </w:pPr>
      <w:hyperlink w:anchor="_Toc517367355" w:history="1">
        <w:r w:rsidR="00C91C61" w:rsidRPr="00303471">
          <w:rPr>
            <w:rStyle w:val="ad"/>
            <w:rFonts w:cs="Book Antiqua"/>
            <w:bCs/>
            <w:snapToGrid w:val="0"/>
          </w:rPr>
          <w:t>3.16.2</w:t>
        </w:r>
        <w:r w:rsidR="00C91C61" w:rsidRPr="00303471">
          <w:rPr>
            <w:rStyle w:val="ad"/>
          </w:rPr>
          <w:t xml:space="preserve"> Benefits</w:t>
        </w:r>
        <w:r w:rsidR="00C91C61">
          <w:rPr>
            <w:webHidden/>
          </w:rPr>
          <w:tab/>
        </w:r>
        <w:r w:rsidR="00C91C61">
          <w:rPr>
            <w:webHidden/>
          </w:rPr>
          <w:fldChar w:fldCharType="begin"/>
        </w:r>
        <w:r w:rsidR="00C91C61">
          <w:rPr>
            <w:webHidden/>
          </w:rPr>
          <w:instrText xml:space="preserve"> PAGEREF _Toc517367355 \h </w:instrText>
        </w:r>
        <w:r w:rsidR="00C91C61">
          <w:rPr>
            <w:webHidden/>
          </w:rPr>
        </w:r>
        <w:r w:rsidR="00C91C61">
          <w:rPr>
            <w:webHidden/>
          </w:rPr>
          <w:fldChar w:fldCharType="separate"/>
        </w:r>
        <w:r w:rsidR="004E2AE4">
          <w:rPr>
            <w:webHidden/>
          </w:rPr>
          <w:t>207</w:t>
        </w:r>
        <w:r w:rsidR="00C91C61">
          <w:rPr>
            <w:webHidden/>
          </w:rPr>
          <w:fldChar w:fldCharType="end"/>
        </w:r>
      </w:hyperlink>
    </w:p>
    <w:p w:rsidR="00C91C61" w:rsidRPr="00D23AB8" w:rsidRDefault="007E6323">
      <w:pPr>
        <w:pStyle w:val="32"/>
        <w:tabs>
          <w:tab w:val="right" w:leader="dot" w:pos="9629"/>
        </w:tabs>
        <w:rPr>
          <w:rFonts w:ascii="Calibri" w:hAnsi="Calibri" w:cs="Times New Roman"/>
          <w:sz w:val="21"/>
          <w:szCs w:val="22"/>
        </w:rPr>
      </w:pPr>
      <w:hyperlink w:anchor="_Toc517367356" w:history="1">
        <w:r w:rsidR="00C91C61" w:rsidRPr="00303471">
          <w:rPr>
            <w:rStyle w:val="ad"/>
            <w:rFonts w:cs="Book Antiqua"/>
            <w:bCs/>
            <w:snapToGrid w:val="0"/>
          </w:rPr>
          <w:t>3.16.3</w:t>
        </w:r>
        <w:r w:rsidR="00C91C61" w:rsidRPr="00303471">
          <w:rPr>
            <w:rStyle w:val="ad"/>
          </w:rPr>
          <w:t xml:space="preserve"> Function</w:t>
        </w:r>
        <w:r w:rsidR="00C91C61">
          <w:rPr>
            <w:webHidden/>
          </w:rPr>
          <w:tab/>
        </w:r>
        <w:r w:rsidR="00C91C61">
          <w:rPr>
            <w:webHidden/>
          </w:rPr>
          <w:fldChar w:fldCharType="begin"/>
        </w:r>
        <w:r w:rsidR="00C91C61">
          <w:rPr>
            <w:webHidden/>
          </w:rPr>
          <w:instrText xml:space="preserve"> PAGEREF _Toc517367356 \h </w:instrText>
        </w:r>
        <w:r w:rsidR="00C91C61">
          <w:rPr>
            <w:webHidden/>
          </w:rPr>
        </w:r>
        <w:r w:rsidR="00C91C61">
          <w:rPr>
            <w:webHidden/>
          </w:rPr>
          <w:fldChar w:fldCharType="separate"/>
        </w:r>
        <w:r w:rsidR="004E2AE4">
          <w:rPr>
            <w:webHidden/>
          </w:rPr>
          <w:t>207</w:t>
        </w:r>
        <w:r w:rsidR="00C91C61">
          <w:rPr>
            <w:webHidden/>
          </w:rPr>
          <w:fldChar w:fldCharType="end"/>
        </w:r>
      </w:hyperlink>
    </w:p>
    <w:p w:rsidR="00C91C61" w:rsidRPr="00D23AB8" w:rsidRDefault="007E6323">
      <w:pPr>
        <w:pStyle w:val="32"/>
        <w:tabs>
          <w:tab w:val="right" w:leader="dot" w:pos="9629"/>
        </w:tabs>
        <w:rPr>
          <w:rFonts w:ascii="Calibri" w:hAnsi="Calibri" w:cs="Times New Roman"/>
          <w:sz w:val="21"/>
          <w:szCs w:val="22"/>
        </w:rPr>
      </w:pPr>
      <w:hyperlink w:anchor="_Toc517367357" w:history="1">
        <w:r w:rsidR="00C91C61" w:rsidRPr="00303471">
          <w:rPr>
            <w:rStyle w:val="ad"/>
            <w:rFonts w:cs="Book Antiqua"/>
            <w:bCs/>
            <w:snapToGrid w:val="0"/>
          </w:rPr>
          <w:t>3.16.4</w:t>
        </w:r>
        <w:r w:rsidR="00C91C61" w:rsidRPr="00303471">
          <w:rPr>
            <w:rStyle w:val="ad"/>
          </w:rPr>
          <w:t xml:space="preserve"> Principle</w:t>
        </w:r>
        <w:r w:rsidR="00C91C61">
          <w:rPr>
            <w:webHidden/>
          </w:rPr>
          <w:tab/>
        </w:r>
        <w:r w:rsidR="00C91C61">
          <w:rPr>
            <w:webHidden/>
          </w:rPr>
          <w:fldChar w:fldCharType="begin"/>
        </w:r>
        <w:r w:rsidR="00C91C61">
          <w:rPr>
            <w:webHidden/>
          </w:rPr>
          <w:instrText xml:space="preserve"> PAGEREF _Toc517367357 \h </w:instrText>
        </w:r>
        <w:r w:rsidR="00C91C61">
          <w:rPr>
            <w:webHidden/>
          </w:rPr>
        </w:r>
        <w:r w:rsidR="00C91C61">
          <w:rPr>
            <w:webHidden/>
          </w:rPr>
          <w:fldChar w:fldCharType="separate"/>
        </w:r>
        <w:r w:rsidR="004E2AE4">
          <w:rPr>
            <w:webHidden/>
          </w:rPr>
          <w:t>207</w:t>
        </w:r>
        <w:r w:rsidR="00C91C61">
          <w:rPr>
            <w:webHidden/>
          </w:rPr>
          <w:fldChar w:fldCharType="end"/>
        </w:r>
      </w:hyperlink>
    </w:p>
    <w:p w:rsidR="00C91C61" w:rsidRPr="00D23AB8" w:rsidRDefault="007E6323">
      <w:pPr>
        <w:pStyle w:val="32"/>
        <w:tabs>
          <w:tab w:val="right" w:leader="dot" w:pos="9629"/>
        </w:tabs>
        <w:rPr>
          <w:rFonts w:ascii="Calibri" w:hAnsi="Calibri" w:cs="Times New Roman"/>
          <w:sz w:val="21"/>
          <w:szCs w:val="22"/>
        </w:rPr>
      </w:pPr>
      <w:hyperlink w:anchor="_Toc517367358" w:history="1">
        <w:r w:rsidR="00C91C61" w:rsidRPr="00303471">
          <w:rPr>
            <w:rStyle w:val="ad"/>
            <w:rFonts w:cs="Book Antiqua"/>
            <w:bCs/>
            <w:snapToGrid w:val="0"/>
          </w:rPr>
          <w:t>3.16.5</w:t>
        </w:r>
        <w:r w:rsidR="00C91C61" w:rsidRPr="00303471">
          <w:rPr>
            <w:rStyle w:val="ad"/>
          </w:rPr>
          <w:t xml:space="preserve"> Key Parameters</w:t>
        </w:r>
        <w:r w:rsidR="00C91C61">
          <w:rPr>
            <w:webHidden/>
          </w:rPr>
          <w:tab/>
        </w:r>
        <w:r w:rsidR="00C91C61">
          <w:rPr>
            <w:webHidden/>
          </w:rPr>
          <w:fldChar w:fldCharType="begin"/>
        </w:r>
        <w:r w:rsidR="00C91C61">
          <w:rPr>
            <w:webHidden/>
          </w:rPr>
          <w:instrText xml:space="preserve"> PAGEREF _Toc517367358 \h </w:instrText>
        </w:r>
        <w:r w:rsidR="00C91C61">
          <w:rPr>
            <w:webHidden/>
          </w:rPr>
        </w:r>
        <w:r w:rsidR="00C91C61">
          <w:rPr>
            <w:webHidden/>
          </w:rPr>
          <w:fldChar w:fldCharType="separate"/>
        </w:r>
        <w:r w:rsidR="004E2AE4">
          <w:rPr>
            <w:webHidden/>
          </w:rPr>
          <w:t>208</w:t>
        </w:r>
        <w:r w:rsidR="00C91C61">
          <w:rPr>
            <w:webHidden/>
          </w:rPr>
          <w:fldChar w:fldCharType="end"/>
        </w:r>
      </w:hyperlink>
    </w:p>
    <w:p w:rsidR="00C91C61" w:rsidRPr="00D23AB8" w:rsidRDefault="007E6323">
      <w:pPr>
        <w:pStyle w:val="22"/>
        <w:tabs>
          <w:tab w:val="right" w:leader="dot" w:pos="9629"/>
        </w:tabs>
        <w:rPr>
          <w:rFonts w:ascii="Calibri" w:hAnsi="Calibri" w:cs="Times New Roman"/>
          <w:sz w:val="21"/>
          <w:szCs w:val="22"/>
        </w:rPr>
      </w:pPr>
      <w:hyperlink w:anchor="_Toc517367359" w:history="1">
        <w:r w:rsidR="00C91C61" w:rsidRPr="00303471">
          <w:rPr>
            <w:rStyle w:val="ad"/>
            <w:snapToGrid w:val="0"/>
          </w:rPr>
          <w:t>3.17</w:t>
        </w:r>
        <w:r w:rsidR="00C91C61" w:rsidRPr="00303471">
          <w:rPr>
            <w:rStyle w:val="ad"/>
          </w:rPr>
          <w:t xml:space="preserve"> IoT Management</w:t>
        </w:r>
        <w:r w:rsidR="00C91C61">
          <w:rPr>
            <w:webHidden/>
          </w:rPr>
          <w:tab/>
        </w:r>
        <w:r w:rsidR="00C91C61">
          <w:rPr>
            <w:webHidden/>
          </w:rPr>
          <w:fldChar w:fldCharType="begin"/>
        </w:r>
        <w:r w:rsidR="00C91C61">
          <w:rPr>
            <w:webHidden/>
          </w:rPr>
          <w:instrText xml:space="preserve"> PAGEREF _Toc517367359 \h </w:instrText>
        </w:r>
        <w:r w:rsidR="00C91C61">
          <w:rPr>
            <w:webHidden/>
          </w:rPr>
        </w:r>
        <w:r w:rsidR="00C91C61">
          <w:rPr>
            <w:webHidden/>
          </w:rPr>
          <w:fldChar w:fldCharType="separate"/>
        </w:r>
        <w:r w:rsidR="004E2AE4">
          <w:rPr>
            <w:webHidden/>
          </w:rPr>
          <w:t>208</w:t>
        </w:r>
        <w:r w:rsidR="00C91C61">
          <w:rPr>
            <w:webHidden/>
          </w:rPr>
          <w:fldChar w:fldCharType="end"/>
        </w:r>
      </w:hyperlink>
    </w:p>
    <w:p w:rsidR="00C91C61" w:rsidRPr="00D23AB8" w:rsidRDefault="007E6323">
      <w:pPr>
        <w:pStyle w:val="32"/>
        <w:tabs>
          <w:tab w:val="right" w:leader="dot" w:pos="9629"/>
        </w:tabs>
        <w:rPr>
          <w:rFonts w:ascii="Calibri" w:hAnsi="Calibri" w:cs="Times New Roman"/>
          <w:sz w:val="21"/>
          <w:szCs w:val="22"/>
        </w:rPr>
      </w:pPr>
      <w:hyperlink w:anchor="_Toc517367360" w:history="1">
        <w:r w:rsidR="00C91C61" w:rsidRPr="00303471">
          <w:rPr>
            <w:rStyle w:val="ad"/>
            <w:rFonts w:cs="Book Antiqua"/>
            <w:bCs/>
            <w:snapToGrid w:val="0"/>
          </w:rPr>
          <w:t>3.17.1</w:t>
        </w:r>
        <w:r w:rsidR="00C91C61" w:rsidRPr="00303471">
          <w:rPr>
            <w:rStyle w:val="ad"/>
          </w:rPr>
          <w:t xml:space="preserve"> Definition</w:t>
        </w:r>
        <w:r w:rsidR="00C91C61">
          <w:rPr>
            <w:webHidden/>
          </w:rPr>
          <w:tab/>
        </w:r>
        <w:r w:rsidR="00C91C61">
          <w:rPr>
            <w:webHidden/>
          </w:rPr>
          <w:fldChar w:fldCharType="begin"/>
        </w:r>
        <w:r w:rsidR="00C91C61">
          <w:rPr>
            <w:webHidden/>
          </w:rPr>
          <w:instrText xml:space="preserve"> PAGEREF _Toc517367360 \h </w:instrText>
        </w:r>
        <w:r w:rsidR="00C91C61">
          <w:rPr>
            <w:webHidden/>
          </w:rPr>
        </w:r>
        <w:r w:rsidR="00C91C61">
          <w:rPr>
            <w:webHidden/>
          </w:rPr>
          <w:fldChar w:fldCharType="separate"/>
        </w:r>
        <w:r w:rsidR="004E2AE4">
          <w:rPr>
            <w:webHidden/>
          </w:rPr>
          <w:t>208</w:t>
        </w:r>
        <w:r w:rsidR="00C91C61">
          <w:rPr>
            <w:webHidden/>
          </w:rPr>
          <w:fldChar w:fldCharType="end"/>
        </w:r>
      </w:hyperlink>
    </w:p>
    <w:p w:rsidR="00C91C61" w:rsidRPr="00D23AB8" w:rsidRDefault="007E6323">
      <w:pPr>
        <w:pStyle w:val="32"/>
        <w:tabs>
          <w:tab w:val="right" w:leader="dot" w:pos="9629"/>
        </w:tabs>
        <w:rPr>
          <w:rFonts w:ascii="Calibri" w:hAnsi="Calibri" w:cs="Times New Roman"/>
          <w:sz w:val="21"/>
          <w:szCs w:val="22"/>
        </w:rPr>
      </w:pPr>
      <w:hyperlink w:anchor="_Toc517367361" w:history="1">
        <w:r w:rsidR="00C91C61" w:rsidRPr="00303471">
          <w:rPr>
            <w:rStyle w:val="ad"/>
            <w:rFonts w:cs="Book Antiqua"/>
            <w:bCs/>
            <w:snapToGrid w:val="0"/>
          </w:rPr>
          <w:t>3.17.2</w:t>
        </w:r>
        <w:r w:rsidR="00C91C61" w:rsidRPr="00303471">
          <w:rPr>
            <w:rStyle w:val="ad"/>
          </w:rPr>
          <w:t xml:space="preserve"> Benefits</w:t>
        </w:r>
        <w:r w:rsidR="00C91C61">
          <w:rPr>
            <w:webHidden/>
          </w:rPr>
          <w:tab/>
        </w:r>
        <w:r w:rsidR="00C91C61">
          <w:rPr>
            <w:webHidden/>
          </w:rPr>
          <w:fldChar w:fldCharType="begin"/>
        </w:r>
        <w:r w:rsidR="00C91C61">
          <w:rPr>
            <w:webHidden/>
          </w:rPr>
          <w:instrText xml:space="preserve"> PAGEREF _Toc517367361 \h </w:instrText>
        </w:r>
        <w:r w:rsidR="00C91C61">
          <w:rPr>
            <w:webHidden/>
          </w:rPr>
        </w:r>
        <w:r w:rsidR="00C91C61">
          <w:rPr>
            <w:webHidden/>
          </w:rPr>
          <w:fldChar w:fldCharType="separate"/>
        </w:r>
        <w:r w:rsidR="004E2AE4">
          <w:rPr>
            <w:webHidden/>
          </w:rPr>
          <w:t>208</w:t>
        </w:r>
        <w:r w:rsidR="00C91C61">
          <w:rPr>
            <w:webHidden/>
          </w:rPr>
          <w:fldChar w:fldCharType="end"/>
        </w:r>
      </w:hyperlink>
    </w:p>
    <w:p w:rsidR="00C91C61" w:rsidRPr="00D23AB8" w:rsidRDefault="007E6323">
      <w:pPr>
        <w:pStyle w:val="32"/>
        <w:tabs>
          <w:tab w:val="right" w:leader="dot" w:pos="9629"/>
        </w:tabs>
        <w:rPr>
          <w:rFonts w:ascii="Calibri" w:hAnsi="Calibri" w:cs="Times New Roman"/>
          <w:sz w:val="21"/>
          <w:szCs w:val="22"/>
        </w:rPr>
      </w:pPr>
      <w:hyperlink w:anchor="_Toc517367362" w:history="1">
        <w:r w:rsidR="00C91C61" w:rsidRPr="00303471">
          <w:rPr>
            <w:rStyle w:val="ad"/>
            <w:rFonts w:cs="Book Antiqua"/>
            <w:bCs/>
            <w:snapToGrid w:val="0"/>
          </w:rPr>
          <w:t>3.17.3</w:t>
        </w:r>
        <w:r w:rsidR="00C91C61" w:rsidRPr="00303471">
          <w:rPr>
            <w:rStyle w:val="ad"/>
          </w:rPr>
          <w:t xml:space="preserve"> Function</w:t>
        </w:r>
        <w:r w:rsidR="00C91C61">
          <w:rPr>
            <w:webHidden/>
          </w:rPr>
          <w:tab/>
        </w:r>
        <w:r w:rsidR="00C91C61">
          <w:rPr>
            <w:webHidden/>
          </w:rPr>
          <w:fldChar w:fldCharType="begin"/>
        </w:r>
        <w:r w:rsidR="00C91C61">
          <w:rPr>
            <w:webHidden/>
          </w:rPr>
          <w:instrText xml:space="preserve"> PAGEREF _Toc517367362 \h </w:instrText>
        </w:r>
        <w:r w:rsidR="00C91C61">
          <w:rPr>
            <w:webHidden/>
          </w:rPr>
        </w:r>
        <w:r w:rsidR="00C91C61">
          <w:rPr>
            <w:webHidden/>
          </w:rPr>
          <w:fldChar w:fldCharType="separate"/>
        </w:r>
        <w:r w:rsidR="004E2AE4">
          <w:rPr>
            <w:webHidden/>
          </w:rPr>
          <w:t>209</w:t>
        </w:r>
        <w:r w:rsidR="00C91C61">
          <w:rPr>
            <w:webHidden/>
          </w:rPr>
          <w:fldChar w:fldCharType="end"/>
        </w:r>
      </w:hyperlink>
    </w:p>
    <w:p w:rsidR="00C91C61" w:rsidRPr="00D23AB8" w:rsidRDefault="007E6323">
      <w:pPr>
        <w:pStyle w:val="32"/>
        <w:tabs>
          <w:tab w:val="right" w:leader="dot" w:pos="9629"/>
        </w:tabs>
        <w:rPr>
          <w:rFonts w:ascii="Calibri" w:hAnsi="Calibri" w:cs="Times New Roman"/>
          <w:sz w:val="21"/>
          <w:szCs w:val="22"/>
        </w:rPr>
      </w:pPr>
      <w:hyperlink w:anchor="_Toc517367363" w:history="1">
        <w:r w:rsidR="00C91C61" w:rsidRPr="00303471">
          <w:rPr>
            <w:rStyle w:val="ad"/>
            <w:rFonts w:cs="Book Antiqua"/>
            <w:bCs/>
            <w:snapToGrid w:val="0"/>
          </w:rPr>
          <w:t>3.17.4</w:t>
        </w:r>
        <w:r w:rsidR="00C91C61" w:rsidRPr="00303471">
          <w:rPr>
            <w:rStyle w:val="ad"/>
          </w:rPr>
          <w:t xml:space="preserve"> Principle</w:t>
        </w:r>
        <w:r w:rsidR="00C91C61">
          <w:rPr>
            <w:webHidden/>
          </w:rPr>
          <w:tab/>
        </w:r>
        <w:r w:rsidR="00C91C61">
          <w:rPr>
            <w:webHidden/>
          </w:rPr>
          <w:fldChar w:fldCharType="begin"/>
        </w:r>
        <w:r w:rsidR="00C91C61">
          <w:rPr>
            <w:webHidden/>
          </w:rPr>
          <w:instrText xml:space="preserve"> PAGEREF _Toc517367363 \h </w:instrText>
        </w:r>
        <w:r w:rsidR="00C91C61">
          <w:rPr>
            <w:webHidden/>
          </w:rPr>
        </w:r>
        <w:r w:rsidR="00C91C61">
          <w:rPr>
            <w:webHidden/>
          </w:rPr>
          <w:fldChar w:fldCharType="separate"/>
        </w:r>
        <w:r w:rsidR="004E2AE4">
          <w:rPr>
            <w:webHidden/>
          </w:rPr>
          <w:t>209</w:t>
        </w:r>
        <w:r w:rsidR="00C91C61">
          <w:rPr>
            <w:webHidden/>
          </w:rPr>
          <w:fldChar w:fldCharType="end"/>
        </w:r>
      </w:hyperlink>
    </w:p>
    <w:p w:rsidR="00C91C61" w:rsidRPr="00D23AB8" w:rsidRDefault="007E6323">
      <w:pPr>
        <w:pStyle w:val="32"/>
        <w:tabs>
          <w:tab w:val="right" w:leader="dot" w:pos="9629"/>
        </w:tabs>
        <w:rPr>
          <w:rFonts w:ascii="Calibri" w:hAnsi="Calibri" w:cs="Times New Roman"/>
          <w:sz w:val="21"/>
          <w:szCs w:val="22"/>
        </w:rPr>
      </w:pPr>
      <w:hyperlink w:anchor="_Toc517367364" w:history="1">
        <w:r w:rsidR="00C91C61" w:rsidRPr="00303471">
          <w:rPr>
            <w:rStyle w:val="ad"/>
            <w:rFonts w:cs="Book Antiqua"/>
            <w:bCs/>
            <w:snapToGrid w:val="0"/>
          </w:rPr>
          <w:t>3.17.5</w:t>
        </w:r>
        <w:r w:rsidR="00C91C61" w:rsidRPr="00303471">
          <w:rPr>
            <w:rStyle w:val="ad"/>
          </w:rPr>
          <w:t xml:space="preserve"> Key Parameters</w:t>
        </w:r>
        <w:r w:rsidR="00C91C61">
          <w:rPr>
            <w:webHidden/>
          </w:rPr>
          <w:tab/>
        </w:r>
        <w:r w:rsidR="00C91C61">
          <w:rPr>
            <w:webHidden/>
          </w:rPr>
          <w:fldChar w:fldCharType="begin"/>
        </w:r>
        <w:r w:rsidR="00C91C61">
          <w:rPr>
            <w:webHidden/>
          </w:rPr>
          <w:instrText xml:space="preserve"> PAGEREF _Toc517367364 \h </w:instrText>
        </w:r>
        <w:r w:rsidR="00C91C61">
          <w:rPr>
            <w:webHidden/>
          </w:rPr>
        </w:r>
        <w:r w:rsidR="00C91C61">
          <w:rPr>
            <w:webHidden/>
          </w:rPr>
          <w:fldChar w:fldCharType="separate"/>
        </w:r>
        <w:r w:rsidR="004E2AE4">
          <w:rPr>
            <w:webHidden/>
          </w:rPr>
          <w:t>210</w:t>
        </w:r>
        <w:r w:rsidR="00C91C61">
          <w:rPr>
            <w:webHidden/>
          </w:rPr>
          <w:fldChar w:fldCharType="end"/>
        </w:r>
      </w:hyperlink>
    </w:p>
    <w:p w:rsidR="00C91C61" w:rsidRPr="00D23AB8" w:rsidRDefault="007E6323">
      <w:pPr>
        <w:pStyle w:val="22"/>
        <w:tabs>
          <w:tab w:val="right" w:leader="dot" w:pos="9629"/>
        </w:tabs>
        <w:rPr>
          <w:rFonts w:ascii="Calibri" w:hAnsi="Calibri" w:cs="Times New Roman"/>
          <w:sz w:val="21"/>
          <w:szCs w:val="22"/>
        </w:rPr>
      </w:pPr>
      <w:hyperlink w:anchor="_Toc517367365" w:history="1">
        <w:r w:rsidR="00C91C61" w:rsidRPr="00303471">
          <w:rPr>
            <w:rStyle w:val="ad"/>
            <w:snapToGrid w:val="0"/>
          </w:rPr>
          <w:t>3.18</w:t>
        </w:r>
        <w:r w:rsidR="00C91C61" w:rsidRPr="00303471">
          <w:rPr>
            <w:rStyle w:val="ad"/>
          </w:rPr>
          <w:t xml:space="preserve"> Application Management</w:t>
        </w:r>
        <w:r w:rsidR="00C91C61">
          <w:rPr>
            <w:webHidden/>
          </w:rPr>
          <w:tab/>
        </w:r>
        <w:r w:rsidR="00C91C61">
          <w:rPr>
            <w:webHidden/>
          </w:rPr>
          <w:fldChar w:fldCharType="begin"/>
        </w:r>
        <w:r w:rsidR="00C91C61">
          <w:rPr>
            <w:webHidden/>
          </w:rPr>
          <w:instrText xml:space="preserve"> PAGEREF _Toc517367365 \h </w:instrText>
        </w:r>
        <w:r w:rsidR="00C91C61">
          <w:rPr>
            <w:webHidden/>
          </w:rPr>
        </w:r>
        <w:r w:rsidR="00C91C61">
          <w:rPr>
            <w:webHidden/>
          </w:rPr>
          <w:fldChar w:fldCharType="separate"/>
        </w:r>
        <w:r w:rsidR="004E2AE4">
          <w:rPr>
            <w:webHidden/>
          </w:rPr>
          <w:t>210</w:t>
        </w:r>
        <w:r w:rsidR="00C91C61">
          <w:rPr>
            <w:webHidden/>
          </w:rPr>
          <w:fldChar w:fldCharType="end"/>
        </w:r>
      </w:hyperlink>
    </w:p>
    <w:p w:rsidR="00C91C61" w:rsidRPr="00D23AB8" w:rsidRDefault="007E6323">
      <w:pPr>
        <w:pStyle w:val="32"/>
        <w:tabs>
          <w:tab w:val="right" w:leader="dot" w:pos="9629"/>
        </w:tabs>
        <w:rPr>
          <w:rFonts w:ascii="Calibri" w:hAnsi="Calibri" w:cs="Times New Roman"/>
          <w:sz w:val="21"/>
          <w:szCs w:val="22"/>
        </w:rPr>
      </w:pPr>
      <w:hyperlink w:anchor="_Toc517367366" w:history="1">
        <w:r w:rsidR="00C91C61" w:rsidRPr="00303471">
          <w:rPr>
            <w:rStyle w:val="ad"/>
            <w:rFonts w:cs="Book Antiqua"/>
            <w:bCs/>
            <w:snapToGrid w:val="0"/>
          </w:rPr>
          <w:t>3.18.1</w:t>
        </w:r>
        <w:r w:rsidR="00C91C61" w:rsidRPr="00303471">
          <w:rPr>
            <w:rStyle w:val="ad"/>
            <w:lang w:eastAsia="en-US"/>
          </w:rPr>
          <w:t xml:space="preserve"> Definition</w:t>
        </w:r>
        <w:r w:rsidR="00C91C61">
          <w:rPr>
            <w:webHidden/>
          </w:rPr>
          <w:tab/>
        </w:r>
        <w:r w:rsidR="00C91C61">
          <w:rPr>
            <w:webHidden/>
          </w:rPr>
          <w:fldChar w:fldCharType="begin"/>
        </w:r>
        <w:r w:rsidR="00C91C61">
          <w:rPr>
            <w:webHidden/>
          </w:rPr>
          <w:instrText xml:space="preserve"> PAGEREF _Toc517367366 \h </w:instrText>
        </w:r>
        <w:r w:rsidR="00C91C61">
          <w:rPr>
            <w:webHidden/>
          </w:rPr>
        </w:r>
        <w:r w:rsidR="00C91C61">
          <w:rPr>
            <w:webHidden/>
          </w:rPr>
          <w:fldChar w:fldCharType="separate"/>
        </w:r>
        <w:r w:rsidR="004E2AE4">
          <w:rPr>
            <w:webHidden/>
          </w:rPr>
          <w:t>210</w:t>
        </w:r>
        <w:r w:rsidR="00C91C61">
          <w:rPr>
            <w:webHidden/>
          </w:rPr>
          <w:fldChar w:fldCharType="end"/>
        </w:r>
      </w:hyperlink>
    </w:p>
    <w:p w:rsidR="00C91C61" w:rsidRPr="00D23AB8" w:rsidRDefault="007E6323">
      <w:pPr>
        <w:pStyle w:val="32"/>
        <w:tabs>
          <w:tab w:val="right" w:leader="dot" w:pos="9629"/>
        </w:tabs>
        <w:rPr>
          <w:rFonts w:ascii="Calibri" w:hAnsi="Calibri" w:cs="Times New Roman"/>
          <w:sz w:val="21"/>
          <w:szCs w:val="22"/>
        </w:rPr>
      </w:pPr>
      <w:hyperlink w:anchor="_Toc517367367" w:history="1">
        <w:r w:rsidR="00C91C61" w:rsidRPr="00303471">
          <w:rPr>
            <w:rStyle w:val="ad"/>
            <w:rFonts w:cs="Book Antiqua"/>
            <w:bCs/>
            <w:snapToGrid w:val="0"/>
          </w:rPr>
          <w:t>3.18.2</w:t>
        </w:r>
        <w:r w:rsidR="00C91C61" w:rsidRPr="00303471">
          <w:rPr>
            <w:rStyle w:val="ad"/>
            <w:lang w:eastAsia="en-US"/>
          </w:rPr>
          <w:t xml:space="preserve"> Benefits</w:t>
        </w:r>
        <w:r w:rsidR="00C91C61">
          <w:rPr>
            <w:webHidden/>
          </w:rPr>
          <w:tab/>
        </w:r>
        <w:r w:rsidR="00C91C61">
          <w:rPr>
            <w:webHidden/>
          </w:rPr>
          <w:fldChar w:fldCharType="begin"/>
        </w:r>
        <w:r w:rsidR="00C91C61">
          <w:rPr>
            <w:webHidden/>
          </w:rPr>
          <w:instrText xml:space="preserve"> PAGEREF _Toc517367367 \h </w:instrText>
        </w:r>
        <w:r w:rsidR="00C91C61">
          <w:rPr>
            <w:webHidden/>
          </w:rPr>
        </w:r>
        <w:r w:rsidR="00C91C61">
          <w:rPr>
            <w:webHidden/>
          </w:rPr>
          <w:fldChar w:fldCharType="separate"/>
        </w:r>
        <w:r w:rsidR="004E2AE4">
          <w:rPr>
            <w:webHidden/>
          </w:rPr>
          <w:t>211</w:t>
        </w:r>
        <w:r w:rsidR="00C91C61">
          <w:rPr>
            <w:webHidden/>
          </w:rPr>
          <w:fldChar w:fldCharType="end"/>
        </w:r>
      </w:hyperlink>
    </w:p>
    <w:p w:rsidR="00C91C61" w:rsidRPr="00D23AB8" w:rsidRDefault="007E6323">
      <w:pPr>
        <w:pStyle w:val="32"/>
        <w:tabs>
          <w:tab w:val="right" w:leader="dot" w:pos="9629"/>
        </w:tabs>
        <w:rPr>
          <w:rFonts w:ascii="Calibri" w:hAnsi="Calibri" w:cs="Times New Roman"/>
          <w:sz w:val="21"/>
          <w:szCs w:val="22"/>
        </w:rPr>
      </w:pPr>
      <w:hyperlink w:anchor="_Toc517367368" w:history="1">
        <w:r w:rsidR="00C91C61" w:rsidRPr="00303471">
          <w:rPr>
            <w:rStyle w:val="ad"/>
            <w:rFonts w:cs="Book Antiqua"/>
            <w:bCs/>
            <w:snapToGrid w:val="0"/>
          </w:rPr>
          <w:t>3.18.3</w:t>
        </w:r>
        <w:r w:rsidR="00C91C61" w:rsidRPr="00303471">
          <w:rPr>
            <w:rStyle w:val="ad"/>
            <w:lang w:eastAsia="en-US"/>
          </w:rPr>
          <w:t xml:space="preserve"> Function</w:t>
        </w:r>
        <w:r w:rsidR="00C91C61">
          <w:rPr>
            <w:webHidden/>
          </w:rPr>
          <w:tab/>
        </w:r>
        <w:r w:rsidR="00C91C61">
          <w:rPr>
            <w:webHidden/>
          </w:rPr>
          <w:fldChar w:fldCharType="begin"/>
        </w:r>
        <w:r w:rsidR="00C91C61">
          <w:rPr>
            <w:webHidden/>
          </w:rPr>
          <w:instrText xml:space="preserve"> PAGEREF _Toc517367368 \h </w:instrText>
        </w:r>
        <w:r w:rsidR="00C91C61">
          <w:rPr>
            <w:webHidden/>
          </w:rPr>
        </w:r>
        <w:r w:rsidR="00C91C61">
          <w:rPr>
            <w:webHidden/>
          </w:rPr>
          <w:fldChar w:fldCharType="separate"/>
        </w:r>
        <w:r w:rsidR="004E2AE4">
          <w:rPr>
            <w:webHidden/>
          </w:rPr>
          <w:t>212</w:t>
        </w:r>
        <w:r w:rsidR="00C91C61">
          <w:rPr>
            <w:webHidden/>
          </w:rPr>
          <w:fldChar w:fldCharType="end"/>
        </w:r>
      </w:hyperlink>
    </w:p>
    <w:p w:rsidR="00C91C61" w:rsidRPr="00D23AB8" w:rsidRDefault="007E6323">
      <w:pPr>
        <w:pStyle w:val="32"/>
        <w:tabs>
          <w:tab w:val="right" w:leader="dot" w:pos="9629"/>
        </w:tabs>
        <w:rPr>
          <w:rFonts w:ascii="Calibri" w:hAnsi="Calibri" w:cs="Times New Roman"/>
          <w:sz w:val="21"/>
          <w:szCs w:val="22"/>
        </w:rPr>
      </w:pPr>
      <w:hyperlink w:anchor="_Toc517367369" w:history="1">
        <w:r w:rsidR="00C91C61" w:rsidRPr="00303471">
          <w:rPr>
            <w:rStyle w:val="ad"/>
            <w:rFonts w:cs="Book Antiqua"/>
            <w:bCs/>
            <w:snapToGrid w:val="0"/>
          </w:rPr>
          <w:t>3.18.4</w:t>
        </w:r>
        <w:r w:rsidR="00C91C61" w:rsidRPr="00303471">
          <w:rPr>
            <w:rStyle w:val="ad"/>
            <w:lang w:eastAsia="en-US"/>
          </w:rPr>
          <w:t xml:space="preserve"> Principle</w:t>
        </w:r>
        <w:r w:rsidR="00C91C61">
          <w:rPr>
            <w:webHidden/>
          </w:rPr>
          <w:tab/>
        </w:r>
        <w:r w:rsidR="00C91C61">
          <w:rPr>
            <w:webHidden/>
          </w:rPr>
          <w:fldChar w:fldCharType="begin"/>
        </w:r>
        <w:r w:rsidR="00C91C61">
          <w:rPr>
            <w:webHidden/>
          </w:rPr>
          <w:instrText xml:space="preserve"> PAGEREF _Toc517367369 \h </w:instrText>
        </w:r>
        <w:r w:rsidR="00C91C61">
          <w:rPr>
            <w:webHidden/>
          </w:rPr>
        </w:r>
        <w:r w:rsidR="00C91C61">
          <w:rPr>
            <w:webHidden/>
          </w:rPr>
          <w:fldChar w:fldCharType="separate"/>
        </w:r>
        <w:r w:rsidR="004E2AE4">
          <w:rPr>
            <w:webHidden/>
          </w:rPr>
          <w:t>215</w:t>
        </w:r>
        <w:r w:rsidR="00C91C61">
          <w:rPr>
            <w:webHidden/>
          </w:rPr>
          <w:fldChar w:fldCharType="end"/>
        </w:r>
      </w:hyperlink>
    </w:p>
    <w:p w:rsidR="00C91C61" w:rsidRPr="00D23AB8" w:rsidRDefault="007E6323">
      <w:pPr>
        <w:pStyle w:val="32"/>
        <w:tabs>
          <w:tab w:val="right" w:leader="dot" w:pos="9629"/>
        </w:tabs>
        <w:rPr>
          <w:rFonts w:ascii="Calibri" w:hAnsi="Calibri" w:cs="Times New Roman"/>
          <w:sz w:val="21"/>
          <w:szCs w:val="22"/>
        </w:rPr>
      </w:pPr>
      <w:hyperlink w:anchor="_Toc517367370" w:history="1">
        <w:r w:rsidR="00C91C61" w:rsidRPr="00303471">
          <w:rPr>
            <w:rStyle w:val="ad"/>
            <w:rFonts w:cs="Book Antiqua"/>
            <w:bCs/>
            <w:snapToGrid w:val="0"/>
          </w:rPr>
          <w:t>3.18.5</w:t>
        </w:r>
        <w:r w:rsidR="00C91C61" w:rsidRPr="00303471">
          <w:rPr>
            <w:rStyle w:val="ad"/>
          </w:rPr>
          <w:t xml:space="preserve"> Key </w:t>
        </w:r>
        <w:r w:rsidR="00C91C61" w:rsidRPr="00303471">
          <w:rPr>
            <w:rStyle w:val="ad"/>
            <w:lang w:eastAsia="en-US"/>
          </w:rPr>
          <w:t>Parameters</w:t>
        </w:r>
        <w:r w:rsidR="00C91C61">
          <w:rPr>
            <w:webHidden/>
          </w:rPr>
          <w:tab/>
        </w:r>
        <w:r w:rsidR="00C91C61">
          <w:rPr>
            <w:webHidden/>
          </w:rPr>
          <w:fldChar w:fldCharType="begin"/>
        </w:r>
        <w:r w:rsidR="00C91C61">
          <w:rPr>
            <w:webHidden/>
          </w:rPr>
          <w:instrText xml:space="preserve"> PAGEREF _Toc517367370 \h </w:instrText>
        </w:r>
        <w:r w:rsidR="00C91C61">
          <w:rPr>
            <w:webHidden/>
          </w:rPr>
        </w:r>
        <w:r w:rsidR="00C91C61">
          <w:rPr>
            <w:webHidden/>
          </w:rPr>
          <w:fldChar w:fldCharType="separate"/>
        </w:r>
        <w:r w:rsidR="004E2AE4">
          <w:rPr>
            <w:webHidden/>
          </w:rPr>
          <w:t>215</w:t>
        </w:r>
        <w:r w:rsidR="00C91C61">
          <w:rPr>
            <w:webHidden/>
          </w:rPr>
          <w:fldChar w:fldCharType="end"/>
        </w:r>
      </w:hyperlink>
    </w:p>
    <w:p w:rsidR="00C91C61" w:rsidRPr="00D23AB8" w:rsidRDefault="007E6323">
      <w:pPr>
        <w:pStyle w:val="22"/>
        <w:tabs>
          <w:tab w:val="right" w:leader="dot" w:pos="9629"/>
        </w:tabs>
        <w:rPr>
          <w:rFonts w:ascii="Calibri" w:hAnsi="Calibri" w:cs="Times New Roman"/>
          <w:sz w:val="21"/>
          <w:szCs w:val="22"/>
        </w:rPr>
      </w:pPr>
      <w:hyperlink w:anchor="_Toc517367371" w:history="1">
        <w:r w:rsidR="00C91C61" w:rsidRPr="00303471">
          <w:rPr>
            <w:rStyle w:val="ad"/>
            <w:snapToGrid w:val="0"/>
          </w:rPr>
          <w:t>3.19</w:t>
        </w:r>
        <w:r w:rsidR="00C91C61" w:rsidRPr="00303471">
          <w:rPr>
            <w:rStyle w:val="ad"/>
          </w:rPr>
          <w:t xml:space="preserve"> Business Service Management</w:t>
        </w:r>
        <w:r w:rsidR="00C91C61">
          <w:rPr>
            <w:webHidden/>
          </w:rPr>
          <w:tab/>
        </w:r>
        <w:r w:rsidR="00C91C61">
          <w:rPr>
            <w:webHidden/>
          </w:rPr>
          <w:fldChar w:fldCharType="begin"/>
        </w:r>
        <w:r w:rsidR="00C91C61">
          <w:rPr>
            <w:webHidden/>
          </w:rPr>
          <w:instrText xml:space="preserve"> PAGEREF _Toc517367371 \h </w:instrText>
        </w:r>
        <w:r w:rsidR="00C91C61">
          <w:rPr>
            <w:webHidden/>
          </w:rPr>
        </w:r>
        <w:r w:rsidR="00C91C61">
          <w:rPr>
            <w:webHidden/>
          </w:rPr>
          <w:fldChar w:fldCharType="separate"/>
        </w:r>
        <w:r w:rsidR="004E2AE4">
          <w:rPr>
            <w:webHidden/>
          </w:rPr>
          <w:t>216</w:t>
        </w:r>
        <w:r w:rsidR="00C91C61">
          <w:rPr>
            <w:webHidden/>
          </w:rPr>
          <w:fldChar w:fldCharType="end"/>
        </w:r>
      </w:hyperlink>
    </w:p>
    <w:p w:rsidR="00C91C61" w:rsidRPr="00D23AB8" w:rsidRDefault="007E6323">
      <w:pPr>
        <w:pStyle w:val="32"/>
        <w:tabs>
          <w:tab w:val="right" w:leader="dot" w:pos="9629"/>
        </w:tabs>
        <w:rPr>
          <w:rFonts w:ascii="Calibri" w:hAnsi="Calibri" w:cs="Times New Roman"/>
          <w:sz w:val="21"/>
          <w:szCs w:val="22"/>
        </w:rPr>
      </w:pPr>
      <w:hyperlink w:anchor="_Toc517367372" w:history="1">
        <w:r w:rsidR="00C91C61" w:rsidRPr="00303471">
          <w:rPr>
            <w:rStyle w:val="ad"/>
            <w:rFonts w:cs="Book Antiqua"/>
            <w:bCs/>
            <w:snapToGrid w:val="0"/>
          </w:rPr>
          <w:t>3.19.1</w:t>
        </w:r>
        <w:r w:rsidR="00C91C61" w:rsidRPr="00303471">
          <w:rPr>
            <w:rStyle w:val="ad"/>
            <w:lang w:eastAsia="en-US"/>
          </w:rPr>
          <w:t xml:space="preserve"> Definition</w:t>
        </w:r>
        <w:r w:rsidR="00C91C61">
          <w:rPr>
            <w:webHidden/>
          </w:rPr>
          <w:tab/>
        </w:r>
        <w:r w:rsidR="00C91C61">
          <w:rPr>
            <w:webHidden/>
          </w:rPr>
          <w:fldChar w:fldCharType="begin"/>
        </w:r>
        <w:r w:rsidR="00C91C61">
          <w:rPr>
            <w:webHidden/>
          </w:rPr>
          <w:instrText xml:space="preserve"> PAGEREF _Toc517367372 \h </w:instrText>
        </w:r>
        <w:r w:rsidR="00C91C61">
          <w:rPr>
            <w:webHidden/>
          </w:rPr>
        </w:r>
        <w:r w:rsidR="00C91C61">
          <w:rPr>
            <w:webHidden/>
          </w:rPr>
          <w:fldChar w:fldCharType="separate"/>
        </w:r>
        <w:r w:rsidR="004E2AE4">
          <w:rPr>
            <w:webHidden/>
          </w:rPr>
          <w:t>216</w:t>
        </w:r>
        <w:r w:rsidR="00C91C61">
          <w:rPr>
            <w:webHidden/>
          </w:rPr>
          <w:fldChar w:fldCharType="end"/>
        </w:r>
      </w:hyperlink>
    </w:p>
    <w:p w:rsidR="00C91C61" w:rsidRPr="00D23AB8" w:rsidRDefault="007E6323">
      <w:pPr>
        <w:pStyle w:val="32"/>
        <w:tabs>
          <w:tab w:val="right" w:leader="dot" w:pos="9629"/>
        </w:tabs>
        <w:rPr>
          <w:rFonts w:ascii="Calibri" w:hAnsi="Calibri" w:cs="Times New Roman"/>
          <w:sz w:val="21"/>
          <w:szCs w:val="22"/>
        </w:rPr>
      </w:pPr>
      <w:hyperlink w:anchor="_Toc517367373" w:history="1">
        <w:r w:rsidR="00C91C61" w:rsidRPr="00303471">
          <w:rPr>
            <w:rStyle w:val="ad"/>
            <w:rFonts w:cs="Book Antiqua"/>
            <w:bCs/>
            <w:snapToGrid w:val="0"/>
          </w:rPr>
          <w:t>3.19.2</w:t>
        </w:r>
        <w:r w:rsidR="00C91C61" w:rsidRPr="00303471">
          <w:rPr>
            <w:rStyle w:val="ad"/>
            <w:lang w:eastAsia="en-US"/>
          </w:rPr>
          <w:t xml:space="preserve"> Benefits</w:t>
        </w:r>
        <w:r w:rsidR="00C91C61">
          <w:rPr>
            <w:webHidden/>
          </w:rPr>
          <w:tab/>
        </w:r>
        <w:r w:rsidR="00C91C61">
          <w:rPr>
            <w:webHidden/>
          </w:rPr>
          <w:fldChar w:fldCharType="begin"/>
        </w:r>
        <w:r w:rsidR="00C91C61">
          <w:rPr>
            <w:webHidden/>
          </w:rPr>
          <w:instrText xml:space="preserve"> PAGEREF _Toc517367373 \h </w:instrText>
        </w:r>
        <w:r w:rsidR="00C91C61">
          <w:rPr>
            <w:webHidden/>
          </w:rPr>
        </w:r>
        <w:r w:rsidR="00C91C61">
          <w:rPr>
            <w:webHidden/>
          </w:rPr>
          <w:fldChar w:fldCharType="separate"/>
        </w:r>
        <w:r w:rsidR="004E2AE4">
          <w:rPr>
            <w:webHidden/>
          </w:rPr>
          <w:t>216</w:t>
        </w:r>
        <w:r w:rsidR="00C91C61">
          <w:rPr>
            <w:webHidden/>
          </w:rPr>
          <w:fldChar w:fldCharType="end"/>
        </w:r>
      </w:hyperlink>
    </w:p>
    <w:p w:rsidR="00C91C61" w:rsidRPr="00D23AB8" w:rsidRDefault="007E6323">
      <w:pPr>
        <w:pStyle w:val="32"/>
        <w:tabs>
          <w:tab w:val="right" w:leader="dot" w:pos="9629"/>
        </w:tabs>
        <w:rPr>
          <w:rFonts w:ascii="Calibri" w:hAnsi="Calibri" w:cs="Times New Roman"/>
          <w:sz w:val="21"/>
          <w:szCs w:val="22"/>
        </w:rPr>
      </w:pPr>
      <w:hyperlink w:anchor="_Toc517367374" w:history="1">
        <w:r w:rsidR="00C91C61" w:rsidRPr="00303471">
          <w:rPr>
            <w:rStyle w:val="ad"/>
            <w:rFonts w:cs="Book Antiqua"/>
            <w:bCs/>
            <w:snapToGrid w:val="0"/>
          </w:rPr>
          <w:t>3.19.3</w:t>
        </w:r>
        <w:r w:rsidR="00C91C61" w:rsidRPr="00303471">
          <w:rPr>
            <w:rStyle w:val="ad"/>
            <w:lang w:eastAsia="en-US"/>
          </w:rPr>
          <w:t xml:space="preserve"> Function</w:t>
        </w:r>
        <w:r w:rsidR="00C91C61">
          <w:rPr>
            <w:webHidden/>
          </w:rPr>
          <w:tab/>
        </w:r>
        <w:r w:rsidR="00C91C61">
          <w:rPr>
            <w:webHidden/>
          </w:rPr>
          <w:fldChar w:fldCharType="begin"/>
        </w:r>
        <w:r w:rsidR="00C91C61">
          <w:rPr>
            <w:webHidden/>
          </w:rPr>
          <w:instrText xml:space="preserve"> PAGEREF _Toc517367374 \h </w:instrText>
        </w:r>
        <w:r w:rsidR="00C91C61">
          <w:rPr>
            <w:webHidden/>
          </w:rPr>
        </w:r>
        <w:r w:rsidR="00C91C61">
          <w:rPr>
            <w:webHidden/>
          </w:rPr>
          <w:fldChar w:fldCharType="separate"/>
        </w:r>
        <w:r w:rsidR="004E2AE4">
          <w:rPr>
            <w:webHidden/>
          </w:rPr>
          <w:t>216</w:t>
        </w:r>
        <w:r w:rsidR="00C91C61">
          <w:rPr>
            <w:webHidden/>
          </w:rPr>
          <w:fldChar w:fldCharType="end"/>
        </w:r>
      </w:hyperlink>
    </w:p>
    <w:p w:rsidR="00C91C61" w:rsidRPr="00D23AB8" w:rsidRDefault="007E6323">
      <w:pPr>
        <w:pStyle w:val="32"/>
        <w:tabs>
          <w:tab w:val="right" w:leader="dot" w:pos="9629"/>
        </w:tabs>
        <w:rPr>
          <w:rFonts w:ascii="Calibri" w:hAnsi="Calibri" w:cs="Times New Roman"/>
          <w:sz w:val="21"/>
          <w:szCs w:val="22"/>
        </w:rPr>
      </w:pPr>
      <w:hyperlink w:anchor="_Toc517367375" w:history="1">
        <w:r w:rsidR="00C91C61" w:rsidRPr="00303471">
          <w:rPr>
            <w:rStyle w:val="ad"/>
            <w:rFonts w:cs="Book Antiqua"/>
            <w:bCs/>
            <w:snapToGrid w:val="0"/>
          </w:rPr>
          <w:t>3.19.4</w:t>
        </w:r>
        <w:r w:rsidR="00C91C61" w:rsidRPr="00303471">
          <w:rPr>
            <w:rStyle w:val="ad"/>
            <w:lang w:eastAsia="en-US"/>
          </w:rPr>
          <w:t xml:space="preserve"> Principle</w:t>
        </w:r>
        <w:r w:rsidR="00C91C61">
          <w:rPr>
            <w:webHidden/>
          </w:rPr>
          <w:tab/>
        </w:r>
        <w:r w:rsidR="00C91C61">
          <w:rPr>
            <w:webHidden/>
          </w:rPr>
          <w:fldChar w:fldCharType="begin"/>
        </w:r>
        <w:r w:rsidR="00C91C61">
          <w:rPr>
            <w:webHidden/>
          </w:rPr>
          <w:instrText xml:space="preserve"> PAGEREF _Toc517367375 \h </w:instrText>
        </w:r>
        <w:r w:rsidR="00C91C61">
          <w:rPr>
            <w:webHidden/>
          </w:rPr>
        </w:r>
        <w:r w:rsidR="00C91C61">
          <w:rPr>
            <w:webHidden/>
          </w:rPr>
          <w:fldChar w:fldCharType="separate"/>
        </w:r>
        <w:r w:rsidR="004E2AE4">
          <w:rPr>
            <w:webHidden/>
          </w:rPr>
          <w:t>220</w:t>
        </w:r>
        <w:r w:rsidR="00C91C61">
          <w:rPr>
            <w:webHidden/>
          </w:rPr>
          <w:fldChar w:fldCharType="end"/>
        </w:r>
      </w:hyperlink>
    </w:p>
    <w:p w:rsidR="00C91C61" w:rsidRPr="00D23AB8" w:rsidRDefault="007E6323">
      <w:pPr>
        <w:pStyle w:val="32"/>
        <w:tabs>
          <w:tab w:val="right" w:leader="dot" w:pos="9629"/>
        </w:tabs>
        <w:rPr>
          <w:rFonts w:ascii="Calibri" w:hAnsi="Calibri" w:cs="Times New Roman"/>
          <w:sz w:val="21"/>
          <w:szCs w:val="22"/>
        </w:rPr>
      </w:pPr>
      <w:hyperlink w:anchor="_Toc517367376" w:history="1">
        <w:r w:rsidR="00C91C61" w:rsidRPr="00303471">
          <w:rPr>
            <w:rStyle w:val="ad"/>
            <w:rFonts w:cs="Book Antiqua"/>
            <w:bCs/>
            <w:snapToGrid w:val="0"/>
          </w:rPr>
          <w:t>3.19.5</w:t>
        </w:r>
        <w:r w:rsidR="00C91C61" w:rsidRPr="00303471">
          <w:rPr>
            <w:rStyle w:val="ad"/>
            <w:lang w:eastAsia="en-US"/>
          </w:rPr>
          <w:t xml:space="preserve"> KPIs</w:t>
        </w:r>
        <w:r w:rsidR="00C91C61">
          <w:rPr>
            <w:webHidden/>
          </w:rPr>
          <w:tab/>
        </w:r>
        <w:r w:rsidR="00C91C61">
          <w:rPr>
            <w:webHidden/>
          </w:rPr>
          <w:fldChar w:fldCharType="begin"/>
        </w:r>
        <w:r w:rsidR="00C91C61">
          <w:rPr>
            <w:webHidden/>
          </w:rPr>
          <w:instrText xml:space="preserve"> PAGEREF _Toc517367376 \h </w:instrText>
        </w:r>
        <w:r w:rsidR="00C91C61">
          <w:rPr>
            <w:webHidden/>
          </w:rPr>
        </w:r>
        <w:r w:rsidR="00C91C61">
          <w:rPr>
            <w:webHidden/>
          </w:rPr>
          <w:fldChar w:fldCharType="separate"/>
        </w:r>
        <w:r w:rsidR="004E2AE4">
          <w:rPr>
            <w:webHidden/>
          </w:rPr>
          <w:t>221</w:t>
        </w:r>
        <w:r w:rsidR="00C91C61">
          <w:rPr>
            <w:webHidden/>
          </w:rPr>
          <w:fldChar w:fldCharType="end"/>
        </w:r>
      </w:hyperlink>
    </w:p>
    <w:p w:rsidR="00C91C61" w:rsidRPr="00D23AB8" w:rsidRDefault="007E6323">
      <w:pPr>
        <w:pStyle w:val="22"/>
        <w:tabs>
          <w:tab w:val="right" w:leader="dot" w:pos="9629"/>
        </w:tabs>
        <w:rPr>
          <w:rFonts w:ascii="Calibri" w:hAnsi="Calibri" w:cs="Times New Roman"/>
          <w:sz w:val="21"/>
          <w:szCs w:val="22"/>
        </w:rPr>
      </w:pPr>
      <w:hyperlink w:anchor="_Toc517367377" w:history="1">
        <w:r w:rsidR="00C91C61" w:rsidRPr="00303471">
          <w:rPr>
            <w:rStyle w:val="ad"/>
            <w:snapToGrid w:val="0"/>
          </w:rPr>
          <w:t>3.20</w:t>
        </w:r>
        <w:r w:rsidR="00C91C61" w:rsidRPr="00303471">
          <w:rPr>
            <w:rStyle w:val="ad"/>
          </w:rPr>
          <w:t xml:space="preserve"> Infrastructure Management</w:t>
        </w:r>
        <w:r w:rsidR="00C91C61">
          <w:rPr>
            <w:webHidden/>
          </w:rPr>
          <w:tab/>
        </w:r>
        <w:r w:rsidR="00C91C61">
          <w:rPr>
            <w:webHidden/>
          </w:rPr>
          <w:fldChar w:fldCharType="begin"/>
        </w:r>
        <w:r w:rsidR="00C91C61">
          <w:rPr>
            <w:webHidden/>
          </w:rPr>
          <w:instrText xml:space="preserve"> PAGEREF _Toc517367377 \h </w:instrText>
        </w:r>
        <w:r w:rsidR="00C91C61">
          <w:rPr>
            <w:webHidden/>
          </w:rPr>
        </w:r>
        <w:r w:rsidR="00C91C61">
          <w:rPr>
            <w:webHidden/>
          </w:rPr>
          <w:fldChar w:fldCharType="separate"/>
        </w:r>
        <w:r w:rsidR="004E2AE4">
          <w:rPr>
            <w:webHidden/>
          </w:rPr>
          <w:t>221</w:t>
        </w:r>
        <w:r w:rsidR="00C91C61">
          <w:rPr>
            <w:webHidden/>
          </w:rPr>
          <w:fldChar w:fldCharType="end"/>
        </w:r>
      </w:hyperlink>
    </w:p>
    <w:p w:rsidR="00C91C61" w:rsidRPr="00D23AB8" w:rsidRDefault="007E6323">
      <w:pPr>
        <w:pStyle w:val="10"/>
        <w:tabs>
          <w:tab w:val="right" w:leader="dot" w:pos="9629"/>
        </w:tabs>
        <w:rPr>
          <w:rFonts w:ascii="Calibri" w:hAnsi="Calibri" w:cs="Times New Roman"/>
          <w:b w:val="0"/>
          <w:bCs w:val="0"/>
          <w:noProof/>
          <w:sz w:val="21"/>
          <w:szCs w:val="22"/>
        </w:rPr>
      </w:pPr>
      <w:hyperlink w:anchor="_Toc517367378" w:history="1">
        <w:r w:rsidR="00C91C61" w:rsidRPr="00303471">
          <w:rPr>
            <w:rStyle w:val="ad"/>
            <w:noProof/>
          </w:rPr>
          <w:t>4 Deployment Mode</w:t>
        </w:r>
        <w:r w:rsidR="00C91C61">
          <w:rPr>
            <w:noProof/>
            <w:webHidden/>
          </w:rPr>
          <w:tab/>
        </w:r>
        <w:r w:rsidR="00C91C61">
          <w:rPr>
            <w:noProof/>
            <w:webHidden/>
          </w:rPr>
          <w:fldChar w:fldCharType="begin"/>
        </w:r>
        <w:r w:rsidR="00C91C61">
          <w:rPr>
            <w:noProof/>
            <w:webHidden/>
          </w:rPr>
          <w:instrText xml:space="preserve"> PAGEREF _Toc517367378 \h </w:instrText>
        </w:r>
        <w:r w:rsidR="00C91C61">
          <w:rPr>
            <w:noProof/>
            <w:webHidden/>
          </w:rPr>
        </w:r>
        <w:r w:rsidR="00C91C61">
          <w:rPr>
            <w:noProof/>
            <w:webHidden/>
          </w:rPr>
          <w:fldChar w:fldCharType="separate"/>
        </w:r>
        <w:r w:rsidR="004E2AE4">
          <w:rPr>
            <w:noProof/>
            <w:webHidden/>
          </w:rPr>
          <w:t>224</w:t>
        </w:r>
        <w:r w:rsidR="00C91C61">
          <w:rPr>
            <w:noProof/>
            <w:webHidden/>
          </w:rPr>
          <w:fldChar w:fldCharType="end"/>
        </w:r>
      </w:hyperlink>
    </w:p>
    <w:p w:rsidR="00C91C61" w:rsidRPr="00D23AB8" w:rsidRDefault="007E6323">
      <w:pPr>
        <w:pStyle w:val="22"/>
        <w:tabs>
          <w:tab w:val="right" w:leader="dot" w:pos="9629"/>
        </w:tabs>
        <w:rPr>
          <w:rFonts w:ascii="Calibri" w:hAnsi="Calibri" w:cs="Times New Roman"/>
          <w:sz w:val="21"/>
          <w:szCs w:val="22"/>
        </w:rPr>
      </w:pPr>
      <w:hyperlink w:anchor="_Toc517367379" w:history="1">
        <w:r w:rsidR="00C91C61" w:rsidRPr="00303471">
          <w:rPr>
            <w:rStyle w:val="ad"/>
            <w:snapToGrid w:val="0"/>
          </w:rPr>
          <w:t>4.1</w:t>
        </w:r>
        <w:r w:rsidR="00C91C61" w:rsidRPr="00303471">
          <w:rPr>
            <w:rStyle w:val="ad"/>
          </w:rPr>
          <w:t xml:space="preserve"> Single-Server Deployment</w:t>
        </w:r>
        <w:r w:rsidR="00C91C61">
          <w:rPr>
            <w:webHidden/>
          </w:rPr>
          <w:tab/>
        </w:r>
        <w:r w:rsidR="00C91C61">
          <w:rPr>
            <w:webHidden/>
          </w:rPr>
          <w:fldChar w:fldCharType="begin"/>
        </w:r>
        <w:r w:rsidR="00C91C61">
          <w:rPr>
            <w:webHidden/>
          </w:rPr>
          <w:instrText xml:space="preserve"> PAGEREF _Toc517367379 \h </w:instrText>
        </w:r>
        <w:r w:rsidR="00C91C61">
          <w:rPr>
            <w:webHidden/>
          </w:rPr>
        </w:r>
        <w:r w:rsidR="00C91C61">
          <w:rPr>
            <w:webHidden/>
          </w:rPr>
          <w:fldChar w:fldCharType="separate"/>
        </w:r>
        <w:r w:rsidR="004E2AE4">
          <w:rPr>
            <w:webHidden/>
          </w:rPr>
          <w:t>224</w:t>
        </w:r>
        <w:r w:rsidR="00C91C61">
          <w:rPr>
            <w:webHidden/>
          </w:rPr>
          <w:fldChar w:fldCharType="end"/>
        </w:r>
      </w:hyperlink>
    </w:p>
    <w:p w:rsidR="00C91C61" w:rsidRPr="00D23AB8" w:rsidRDefault="007E6323">
      <w:pPr>
        <w:pStyle w:val="22"/>
        <w:tabs>
          <w:tab w:val="right" w:leader="dot" w:pos="9629"/>
        </w:tabs>
        <w:rPr>
          <w:rFonts w:ascii="Calibri" w:hAnsi="Calibri" w:cs="Times New Roman"/>
          <w:sz w:val="21"/>
          <w:szCs w:val="22"/>
        </w:rPr>
      </w:pPr>
      <w:hyperlink w:anchor="_Toc517367380" w:history="1">
        <w:r w:rsidR="00C91C61" w:rsidRPr="00303471">
          <w:rPr>
            <w:rStyle w:val="ad"/>
            <w:snapToGrid w:val="0"/>
          </w:rPr>
          <w:t>4.2</w:t>
        </w:r>
        <w:r w:rsidR="00C91C61" w:rsidRPr="00303471">
          <w:rPr>
            <w:rStyle w:val="ad"/>
          </w:rPr>
          <w:t xml:space="preserve"> Distributed Deployment</w:t>
        </w:r>
        <w:r w:rsidR="00C91C61">
          <w:rPr>
            <w:webHidden/>
          </w:rPr>
          <w:tab/>
        </w:r>
        <w:r w:rsidR="00C91C61">
          <w:rPr>
            <w:webHidden/>
          </w:rPr>
          <w:fldChar w:fldCharType="begin"/>
        </w:r>
        <w:r w:rsidR="00C91C61">
          <w:rPr>
            <w:webHidden/>
          </w:rPr>
          <w:instrText xml:space="preserve"> PAGEREF _Toc517367380 \h </w:instrText>
        </w:r>
        <w:r w:rsidR="00C91C61">
          <w:rPr>
            <w:webHidden/>
          </w:rPr>
        </w:r>
        <w:r w:rsidR="00C91C61">
          <w:rPr>
            <w:webHidden/>
          </w:rPr>
          <w:fldChar w:fldCharType="separate"/>
        </w:r>
        <w:r w:rsidR="004E2AE4">
          <w:rPr>
            <w:webHidden/>
          </w:rPr>
          <w:t>226</w:t>
        </w:r>
        <w:r w:rsidR="00C91C61">
          <w:rPr>
            <w:webHidden/>
          </w:rPr>
          <w:fldChar w:fldCharType="end"/>
        </w:r>
      </w:hyperlink>
    </w:p>
    <w:p w:rsidR="00C91C61" w:rsidRPr="00D23AB8" w:rsidRDefault="007E6323">
      <w:pPr>
        <w:pStyle w:val="22"/>
        <w:tabs>
          <w:tab w:val="right" w:leader="dot" w:pos="9629"/>
        </w:tabs>
        <w:rPr>
          <w:rFonts w:ascii="Calibri" w:hAnsi="Calibri" w:cs="Times New Roman"/>
          <w:sz w:val="21"/>
          <w:szCs w:val="22"/>
        </w:rPr>
      </w:pPr>
      <w:hyperlink w:anchor="_Toc517367381" w:history="1">
        <w:r w:rsidR="00C91C61" w:rsidRPr="00303471">
          <w:rPr>
            <w:rStyle w:val="ad"/>
            <w:snapToGrid w:val="0"/>
          </w:rPr>
          <w:t>4.3</w:t>
        </w:r>
        <w:r w:rsidR="00C91C61" w:rsidRPr="00303471">
          <w:rPr>
            <w:rStyle w:val="ad"/>
          </w:rPr>
          <w:t xml:space="preserve"> HA System Deployment</w:t>
        </w:r>
        <w:r w:rsidR="00C91C61">
          <w:rPr>
            <w:webHidden/>
          </w:rPr>
          <w:tab/>
        </w:r>
        <w:r w:rsidR="00C91C61">
          <w:rPr>
            <w:webHidden/>
          </w:rPr>
          <w:fldChar w:fldCharType="begin"/>
        </w:r>
        <w:r w:rsidR="00C91C61">
          <w:rPr>
            <w:webHidden/>
          </w:rPr>
          <w:instrText xml:space="preserve"> PAGEREF _Toc517367381 \h </w:instrText>
        </w:r>
        <w:r w:rsidR="00C91C61">
          <w:rPr>
            <w:webHidden/>
          </w:rPr>
        </w:r>
        <w:r w:rsidR="00C91C61">
          <w:rPr>
            <w:webHidden/>
          </w:rPr>
          <w:fldChar w:fldCharType="separate"/>
        </w:r>
        <w:r w:rsidR="004E2AE4">
          <w:rPr>
            <w:webHidden/>
          </w:rPr>
          <w:t>229</w:t>
        </w:r>
        <w:r w:rsidR="00C91C61">
          <w:rPr>
            <w:webHidden/>
          </w:rPr>
          <w:fldChar w:fldCharType="end"/>
        </w:r>
      </w:hyperlink>
    </w:p>
    <w:p w:rsidR="00C91C61" w:rsidRPr="00D23AB8" w:rsidRDefault="007E6323">
      <w:pPr>
        <w:pStyle w:val="10"/>
        <w:tabs>
          <w:tab w:val="right" w:leader="dot" w:pos="9629"/>
        </w:tabs>
        <w:rPr>
          <w:rFonts w:ascii="Calibri" w:hAnsi="Calibri" w:cs="Times New Roman"/>
          <w:b w:val="0"/>
          <w:bCs w:val="0"/>
          <w:noProof/>
          <w:sz w:val="21"/>
          <w:szCs w:val="22"/>
        </w:rPr>
      </w:pPr>
      <w:hyperlink w:anchor="_Toc517367382" w:history="1">
        <w:r w:rsidR="00C91C61" w:rsidRPr="00303471">
          <w:rPr>
            <w:rStyle w:val="ad"/>
            <w:noProof/>
          </w:rPr>
          <w:t>5 Security</w:t>
        </w:r>
        <w:r w:rsidR="00C91C61">
          <w:rPr>
            <w:noProof/>
            <w:webHidden/>
          </w:rPr>
          <w:tab/>
        </w:r>
        <w:r w:rsidR="00C91C61">
          <w:rPr>
            <w:noProof/>
            <w:webHidden/>
          </w:rPr>
          <w:fldChar w:fldCharType="begin"/>
        </w:r>
        <w:r w:rsidR="00C91C61">
          <w:rPr>
            <w:noProof/>
            <w:webHidden/>
          </w:rPr>
          <w:instrText xml:space="preserve"> PAGEREF _Toc517367382 \h </w:instrText>
        </w:r>
        <w:r w:rsidR="00C91C61">
          <w:rPr>
            <w:noProof/>
            <w:webHidden/>
          </w:rPr>
        </w:r>
        <w:r w:rsidR="00C91C61">
          <w:rPr>
            <w:noProof/>
            <w:webHidden/>
          </w:rPr>
          <w:fldChar w:fldCharType="separate"/>
        </w:r>
        <w:r w:rsidR="004E2AE4">
          <w:rPr>
            <w:noProof/>
            <w:webHidden/>
          </w:rPr>
          <w:t>234</w:t>
        </w:r>
        <w:r w:rsidR="00C91C61">
          <w:rPr>
            <w:noProof/>
            <w:webHidden/>
          </w:rPr>
          <w:fldChar w:fldCharType="end"/>
        </w:r>
      </w:hyperlink>
    </w:p>
    <w:p w:rsidR="00C91C61" w:rsidRPr="00D23AB8" w:rsidRDefault="007E6323">
      <w:pPr>
        <w:pStyle w:val="22"/>
        <w:tabs>
          <w:tab w:val="right" w:leader="dot" w:pos="9629"/>
        </w:tabs>
        <w:rPr>
          <w:rFonts w:ascii="Calibri" w:hAnsi="Calibri" w:cs="Times New Roman"/>
          <w:sz w:val="21"/>
          <w:szCs w:val="22"/>
        </w:rPr>
      </w:pPr>
      <w:hyperlink w:anchor="_Toc517367383" w:history="1">
        <w:r w:rsidR="00C91C61" w:rsidRPr="00303471">
          <w:rPr>
            <w:rStyle w:val="ad"/>
            <w:snapToGrid w:val="0"/>
          </w:rPr>
          <w:t>5.1</w:t>
        </w:r>
        <w:r w:rsidR="00C91C61" w:rsidRPr="00303471">
          <w:rPr>
            <w:rStyle w:val="ad"/>
          </w:rPr>
          <w:t xml:space="preserve"> Security Architecture</w:t>
        </w:r>
        <w:r w:rsidR="00C91C61">
          <w:rPr>
            <w:webHidden/>
          </w:rPr>
          <w:tab/>
        </w:r>
        <w:r w:rsidR="00C91C61">
          <w:rPr>
            <w:webHidden/>
          </w:rPr>
          <w:fldChar w:fldCharType="begin"/>
        </w:r>
        <w:r w:rsidR="00C91C61">
          <w:rPr>
            <w:webHidden/>
          </w:rPr>
          <w:instrText xml:space="preserve"> PAGEREF _Toc517367383 \h </w:instrText>
        </w:r>
        <w:r w:rsidR="00C91C61">
          <w:rPr>
            <w:webHidden/>
          </w:rPr>
        </w:r>
        <w:r w:rsidR="00C91C61">
          <w:rPr>
            <w:webHidden/>
          </w:rPr>
          <w:fldChar w:fldCharType="separate"/>
        </w:r>
        <w:r w:rsidR="004E2AE4">
          <w:rPr>
            <w:webHidden/>
          </w:rPr>
          <w:t>234</w:t>
        </w:r>
        <w:r w:rsidR="00C91C61">
          <w:rPr>
            <w:webHidden/>
          </w:rPr>
          <w:fldChar w:fldCharType="end"/>
        </w:r>
      </w:hyperlink>
    </w:p>
    <w:p w:rsidR="00C91C61" w:rsidRPr="00D23AB8" w:rsidRDefault="007E6323">
      <w:pPr>
        <w:pStyle w:val="32"/>
        <w:tabs>
          <w:tab w:val="right" w:leader="dot" w:pos="9629"/>
        </w:tabs>
        <w:rPr>
          <w:rFonts w:ascii="Calibri" w:hAnsi="Calibri" w:cs="Times New Roman"/>
          <w:sz w:val="21"/>
          <w:szCs w:val="22"/>
        </w:rPr>
      </w:pPr>
      <w:hyperlink w:anchor="_Toc517367384" w:history="1">
        <w:r w:rsidR="00C91C61" w:rsidRPr="00303471">
          <w:rPr>
            <w:rStyle w:val="ad"/>
            <w:rFonts w:cs="Book Antiqua"/>
            <w:bCs/>
            <w:snapToGrid w:val="0"/>
          </w:rPr>
          <w:t>5.1.1</w:t>
        </w:r>
        <w:r w:rsidR="00C91C61" w:rsidRPr="00303471">
          <w:rPr>
            <w:rStyle w:val="ad"/>
          </w:rPr>
          <w:t xml:space="preserve"> eSight Security Model</w:t>
        </w:r>
        <w:r w:rsidR="00C91C61">
          <w:rPr>
            <w:webHidden/>
          </w:rPr>
          <w:tab/>
        </w:r>
        <w:r w:rsidR="00C91C61">
          <w:rPr>
            <w:webHidden/>
          </w:rPr>
          <w:fldChar w:fldCharType="begin"/>
        </w:r>
        <w:r w:rsidR="00C91C61">
          <w:rPr>
            <w:webHidden/>
          </w:rPr>
          <w:instrText xml:space="preserve"> PAGEREF _Toc517367384 \h </w:instrText>
        </w:r>
        <w:r w:rsidR="00C91C61">
          <w:rPr>
            <w:webHidden/>
          </w:rPr>
        </w:r>
        <w:r w:rsidR="00C91C61">
          <w:rPr>
            <w:webHidden/>
          </w:rPr>
          <w:fldChar w:fldCharType="separate"/>
        </w:r>
        <w:r w:rsidR="004E2AE4">
          <w:rPr>
            <w:webHidden/>
          </w:rPr>
          <w:t>234</w:t>
        </w:r>
        <w:r w:rsidR="00C91C61">
          <w:rPr>
            <w:webHidden/>
          </w:rPr>
          <w:fldChar w:fldCharType="end"/>
        </w:r>
      </w:hyperlink>
    </w:p>
    <w:p w:rsidR="00C91C61" w:rsidRPr="00D23AB8" w:rsidRDefault="007E6323">
      <w:pPr>
        <w:pStyle w:val="32"/>
        <w:tabs>
          <w:tab w:val="right" w:leader="dot" w:pos="9629"/>
        </w:tabs>
        <w:rPr>
          <w:rFonts w:ascii="Calibri" w:hAnsi="Calibri" w:cs="Times New Roman"/>
          <w:sz w:val="21"/>
          <w:szCs w:val="22"/>
        </w:rPr>
      </w:pPr>
      <w:hyperlink w:anchor="_Toc517367385" w:history="1">
        <w:r w:rsidR="00C91C61" w:rsidRPr="00303471">
          <w:rPr>
            <w:rStyle w:val="ad"/>
            <w:rFonts w:cs="Book Antiqua"/>
            <w:bCs/>
            <w:snapToGrid w:val="0"/>
          </w:rPr>
          <w:t>5.1.2</w:t>
        </w:r>
        <w:r w:rsidR="00C91C61" w:rsidRPr="00303471">
          <w:rPr>
            <w:rStyle w:val="ad"/>
          </w:rPr>
          <w:t xml:space="preserve"> eSight Security Solution</w:t>
        </w:r>
        <w:r w:rsidR="00C91C61">
          <w:rPr>
            <w:webHidden/>
          </w:rPr>
          <w:tab/>
        </w:r>
        <w:r w:rsidR="00C91C61">
          <w:rPr>
            <w:webHidden/>
          </w:rPr>
          <w:fldChar w:fldCharType="begin"/>
        </w:r>
        <w:r w:rsidR="00C91C61">
          <w:rPr>
            <w:webHidden/>
          </w:rPr>
          <w:instrText xml:space="preserve"> PAGEREF _Toc517367385 \h </w:instrText>
        </w:r>
        <w:r w:rsidR="00C91C61">
          <w:rPr>
            <w:webHidden/>
          </w:rPr>
        </w:r>
        <w:r w:rsidR="00C91C61">
          <w:rPr>
            <w:webHidden/>
          </w:rPr>
          <w:fldChar w:fldCharType="separate"/>
        </w:r>
        <w:r w:rsidR="004E2AE4">
          <w:rPr>
            <w:webHidden/>
          </w:rPr>
          <w:t>235</w:t>
        </w:r>
        <w:r w:rsidR="00C91C61">
          <w:rPr>
            <w:webHidden/>
          </w:rPr>
          <w:fldChar w:fldCharType="end"/>
        </w:r>
      </w:hyperlink>
    </w:p>
    <w:p w:rsidR="00C91C61" w:rsidRPr="00D23AB8" w:rsidRDefault="007E6323">
      <w:pPr>
        <w:pStyle w:val="22"/>
        <w:tabs>
          <w:tab w:val="right" w:leader="dot" w:pos="9629"/>
        </w:tabs>
        <w:rPr>
          <w:rFonts w:ascii="Calibri" w:hAnsi="Calibri" w:cs="Times New Roman"/>
          <w:sz w:val="21"/>
          <w:szCs w:val="22"/>
        </w:rPr>
      </w:pPr>
      <w:hyperlink w:anchor="_Toc517367386" w:history="1">
        <w:r w:rsidR="00C91C61" w:rsidRPr="00303471">
          <w:rPr>
            <w:rStyle w:val="ad"/>
            <w:snapToGrid w:val="0"/>
          </w:rPr>
          <w:t>5.2</w:t>
        </w:r>
        <w:r w:rsidR="00C91C61" w:rsidRPr="00303471">
          <w:rPr>
            <w:rStyle w:val="ad"/>
          </w:rPr>
          <w:t xml:space="preserve"> Network Security</w:t>
        </w:r>
        <w:r w:rsidR="00C91C61">
          <w:rPr>
            <w:webHidden/>
          </w:rPr>
          <w:tab/>
        </w:r>
        <w:r w:rsidR="00C91C61">
          <w:rPr>
            <w:webHidden/>
          </w:rPr>
          <w:fldChar w:fldCharType="begin"/>
        </w:r>
        <w:r w:rsidR="00C91C61">
          <w:rPr>
            <w:webHidden/>
          </w:rPr>
          <w:instrText xml:space="preserve"> PAGEREF _Toc517367386 \h </w:instrText>
        </w:r>
        <w:r w:rsidR="00C91C61">
          <w:rPr>
            <w:webHidden/>
          </w:rPr>
        </w:r>
        <w:r w:rsidR="00C91C61">
          <w:rPr>
            <w:webHidden/>
          </w:rPr>
          <w:fldChar w:fldCharType="separate"/>
        </w:r>
        <w:r w:rsidR="004E2AE4">
          <w:rPr>
            <w:webHidden/>
          </w:rPr>
          <w:t>236</w:t>
        </w:r>
        <w:r w:rsidR="00C91C61">
          <w:rPr>
            <w:webHidden/>
          </w:rPr>
          <w:fldChar w:fldCharType="end"/>
        </w:r>
      </w:hyperlink>
    </w:p>
    <w:p w:rsidR="00C91C61" w:rsidRPr="00D23AB8" w:rsidRDefault="007E6323">
      <w:pPr>
        <w:pStyle w:val="32"/>
        <w:tabs>
          <w:tab w:val="right" w:leader="dot" w:pos="9629"/>
        </w:tabs>
        <w:rPr>
          <w:rFonts w:ascii="Calibri" w:hAnsi="Calibri" w:cs="Times New Roman"/>
          <w:sz w:val="21"/>
          <w:szCs w:val="22"/>
        </w:rPr>
      </w:pPr>
      <w:hyperlink w:anchor="_Toc517367387" w:history="1">
        <w:r w:rsidR="00C91C61" w:rsidRPr="00303471">
          <w:rPr>
            <w:rStyle w:val="ad"/>
            <w:rFonts w:cs="Book Antiqua"/>
            <w:bCs/>
            <w:snapToGrid w:val="0"/>
          </w:rPr>
          <w:t>5.2.1</w:t>
        </w:r>
        <w:r w:rsidR="00C91C61" w:rsidRPr="00303471">
          <w:rPr>
            <w:rStyle w:val="ad"/>
          </w:rPr>
          <w:t xml:space="preserve"> Overview</w:t>
        </w:r>
        <w:r w:rsidR="00C91C61">
          <w:rPr>
            <w:webHidden/>
          </w:rPr>
          <w:tab/>
        </w:r>
        <w:r w:rsidR="00C91C61">
          <w:rPr>
            <w:webHidden/>
          </w:rPr>
          <w:fldChar w:fldCharType="begin"/>
        </w:r>
        <w:r w:rsidR="00C91C61">
          <w:rPr>
            <w:webHidden/>
          </w:rPr>
          <w:instrText xml:space="preserve"> PAGEREF _Toc517367387 \h </w:instrText>
        </w:r>
        <w:r w:rsidR="00C91C61">
          <w:rPr>
            <w:webHidden/>
          </w:rPr>
        </w:r>
        <w:r w:rsidR="00C91C61">
          <w:rPr>
            <w:webHidden/>
          </w:rPr>
          <w:fldChar w:fldCharType="separate"/>
        </w:r>
        <w:r w:rsidR="004E2AE4">
          <w:rPr>
            <w:webHidden/>
          </w:rPr>
          <w:t>236</w:t>
        </w:r>
        <w:r w:rsidR="00C91C61">
          <w:rPr>
            <w:webHidden/>
          </w:rPr>
          <w:fldChar w:fldCharType="end"/>
        </w:r>
      </w:hyperlink>
    </w:p>
    <w:p w:rsidR="00C91C61" w:rsidRPr="00D23AB8" w:rsidRDefault="007E6323">
      <w:pPr>
        <w:pStyle w:val="32"/>
        <w:tabs>
          <w:tab w:val="right" w:leader="dot" w:pos="9629"/>
        </w:tabs>
        <w:rPr>
          <w:rFonts w:ascii="Calibri" w:hAnsi="Calibri" w:cs="Times New Roman"/>
          <w:sz w:val="21"/>
          <w:szCs w:val="22"/>
        </w:rPr>
      </w:pPr>
      <w:hyperlink w:anchor="_Toc517367388" w:history="1">
        <w:r w:rsidR="00C91C61" w:rsidRPr="00303471">
          <w:rPr>
            <w:rStyle w:val="ad"/>
            <w:rFonts w:cs="Book Antiqua"/>
            <w:bCs/>
            <w:snapToGrid w:val="0"/>
          </w:rPr>
          <w:t>5.2.2</w:t>
        </w:r>
        <w:r w:rsidR="00C91C61" w:rsidRPr="00303471">
          <w:rPr>
            <w:rStyle w:val="ad"/>
          </w:rPr>
          <w:t xml:space="preserve"> Firewall Policies</w:t>
        </w:r>
        <w:r w:rsidR="00C91C61">
          <w:rPr>
            <w:webHidden/>
          </w:rPr>
          <w:tab/>
        </w:r>
        <w:r w:rsidR="00C91C61">
          <w:rPr>
            <w:webHidden/>
          </w:rPr>
          <w:fldChar w:fldCharType="begin"/>
        </w:r>
        <w:r w:rsidR="00C91C61">
          <w:rPr>
            <w:webHidden/>
          </w:rPr>
          <w:instrText xml:space="preserve"> PAGEREF _Toc517367388 \h </w:instrText>
        </w:r>
        <w:r w:rsidR="00C91C61">
          <w:rPr>
            <w:webHidden/>
          </w:rPr>
        </w:r>
        <w:r w:rsidR="00C91C61">
          <w:rPr>
            <w:webHidden/>
          </w:rPr>
          <w:fldChar w:fldCharType="separate"/>
        </w:r>
        <w:r w:rsidR="004E2AE4">
          <w:rPr>
            <w:webHidden/>
          </w:rPr>
          <w:t>238</w:t>
        </w:r>
        <w:r w:rsidR="00C91C61">
          <w:rPr>
            <w:webHidden/>
          </w:rPr>
          <w:fldChar w:fldCharType="end"/>
        </w:r>
      </w:hyperlink>
    </w:p>
    <w:p w:rsidR="00C91C61" w:rsidRPr="00D23AB8" w:rsidRDefault="007E6323">
      <w:pPr>
        <w:pStyle w:val="42"/>
        <w:tabs>
          <w:tab w:val="right" w:leader="dot" w:pos="9629"/>
        </w:tabs>
        <w:rPr>
          <w:rFonts w:ascii="Calibri" w:hAnsi="Calibri" w:cs="Times New Roman"/>
          <w:noProof/>
          <w:sz w:val="21"/>
          <w:szCs w:val="22"/>
        </w:rPr>
      </w:pPr>
      <w:hyperlink w:anchor="_Toc517367389" w:history="1">
        <w:r w:rsidR="00C91C61" w:rsidRPr="00303471">
          <w:rPr>
            <w:rStyle w:val="ad"/>
            <w:rFonts w:cs="Book Antiqua"/>
            <w:bCs/>
            <w:noProof/>
          </w:rPr>
          <w:t>5.2.2.1</w:t>
        </w:r>
        <w:r w:rsidR="00C91C61" w:rsidRPr="00303471">
          <w:rPr>
            <w:rStyle w:val="ad"/>
            <w:noProof/>
          </w:rPr>
          <w:t xml:space="preserve"> Firewall Deployment and ACL Policies</w:t>
        </w:r>
        <w:r w:rsidR="00C91C61">
          <w:rPr>
            <w:noProof/>
            <w:webHidden/>
          </w:rPr>
          <w:tab/>
        </w:r>
        <w:r w:rsidR="00C91C61">
          <w:rPr>
            <w:noProof/>
            <w:webHidden/>
          </w:rPr>
          <w:fldChar w:fldCharType="begin"/>
        </w:r>
        <w:r w:rsidR="00C91C61">
          <w:rPr>
            <w:noProof/>
            <w:webHidden/>
          </w:rPr>
          <w:instrText xml:space="preserve"> PAGEREF _Toc517367389 \h </w:instrText>
        </w:r>
        <w:r w:rsidR="00C91C61">
          <w:rPr>
            <w:noProof/>
            <w:webHidden/>
          </w:rPr>
        </w:r>
        <w:r w:rsidR="00C91C61">
          <w:rPr>
            <w:noProof/>
            <w:webHidden/>
          </w:rPr>
          <w:fldChar w:fldCharType="separate"/>
        </w:r>
        <w:r w:rsidR="004E2AE4">
          <w:rPr>
            <w:noProof/>
            <w:webHidden/>
          </w:rPr>
          <w:t>238</w:t>
        </w:r>
        <w:r w:rsidR="00C91C61">
          <w:rPr>
            <w:noProof/>
            <w:webHidden/>
          </w:rPr>
          <w:fldChar w:fldCharType="end"/>
        </w:r>
      </w:hyperlink>
    </w:p>
    <w:p w:rsidR="00C91C61" w:rsidRPr="00D23AB8" w:rsidRDefault="007E6323">
      <w:pPr>
        <w:pStyle w:val="42"/>
        <w:tabs>
          <w:tab w:val="right" w:leader="dot" w:pos="9629"/>
        </w:tabs>
        <w:rPr>
          <w:rFonts w:ascii="Calibri" w:hAnsi="Calibri" w:cs="Times New Roman"/>
          <w:noProof/>
          <w:sz w:val="21"/>
          <w:szCs w:val="22"/>
        </w:rPr>
      </w:pPr>
      <w:hyperlink w:anchor="_Toc517367390" w:history="1">
        <w:r w:rsidR="00C91C61" w:rsidRPr="00303471">
          <w:rPr>
            <w:rStyle w:val="ad"/>
            <w:rFonts w:cs="Book Antiqua"/>
            <w:bCs/>
            <w:noProof/>
          </w:rPr>
          <w:t>5.2.2.2</w:t>
        </w:r>
        <w:r w:rsidR="00C91C61" w:rsidRPr="00303471">
          <w:rPr>
            <w:rStyle w:val="ad"/>
            <w:noProof/>
          </w:rPr>
          <w:t xml:space="preserve"> Anti-Attack Policies</w:t>
        </w:r>
        <w:r w:rsidR="00C91C61">
          <w:rPr>
            <w:noProof/>
            <w:webHidden/>
          </w:rPr>
          <w:tab/>
        </w:r>
        <w:r w:rsidR="00C91C61">
          <w:rPr>
            <w:noProof/>
            <w:webHidden/>
          </w:rPr>
          <w:fldChar w:fldCharType="begin"/>
        </w:r>
        <w:r w:rsidR="00C91C61">
          <w:rPr>
            <w:noProof/>
            <w:webHidden/>
          </w:rPr>
          <w:instrText xml:space="preserve"> PAGEREF _Toc517367390 \h </w:instrText>
        </w:r>
        <w:r w:rsidR="00C91C61">
          <w:rPr>
            <w:noProof/>
            <w:webHidden/>
          </w:rPr>
        </w:r>
        <w:r w:rsidR="00C91C61">
          <w:rPr>
            <w:noProof/>
            <w:webHidden/>
          </w:rPr>
          <w:fldChar w:fldCharType="separate"/>
        </w:r>
        <w:r w:rsidR="004E2AE4">
          <w:rPr>
            <w:noProof/>
            <w:webHidden/>
          </w:rPr>
          <w:t>238</w:t>
        </w:r>
        <w:r w:rsidR="00C91C61">
          <w:rPr>
            <w:noProof/>
            <w:webHidden/>
          </w:rPr>
          <w:fldChar w:fldCharType="end"/>
        </w:r>
      </w:hyperlink>
    </w:p>
    <w:p w:rsidR="00C91C61" w:rsidRPr="00D23AB8" w:rsidRDefault="007E6323">
      <w:pPr>
        <w:pStyle w:val="22"/>
        <w:tabs>
          <w:tab w:val="right" w:leader="dot" w:pos="9629"/>
        </w:tabs>
        <w:rPr>
          <w:rFonts w:ascii="Calibri" w:hAnsi="Calibri" w:cs="Times New Roman"/>
          <w:sz w:val="21"/>
          <w:szCs w:val="22"/>
        </w:rPr>
      </w:pPr>
      <w:hyperlink w:anchor="_Toc517367391" w:history="1">
        <w:r w:rsidR="00C91C61" w:rsidRPr="00303471">
          <w:rPr>
            <w:rStyle w:val="ad"/>
            <w:snapToGrid w:val="0"/>
          </w:rPr>
          <w:t>5.3</w:t>
        </w:r>
        <w:r w:rsidR="00C91C61" w:rsidRPr="00303471">
          <w:rPr>
            <w:rStyle w:val="ad"/>
          </w:rPr>
          <w:t xml:space="preserve"> System Security</w:t>
        </w:r>
        <w:r w:rsidR="00C91C61">
          <w:rPr>
            <w:webHidden/>
          </w:rPr>
          <w:tab/>
        </w:r>
        <w:r w:rsidR="00C91C61">
          <w:rPr>
            <w:webHidden/>
          </w:rPr>
          <w:fldChar w:fldCharType="begin"/>
        </w:r>
        <w:r w:rsidR="00C91C61">
          <w:rPr>
            <w:webHidden/>
          </w:rPr>
          <w:instrText xml:space="preserve"> PAGEREF _Toc517367391 \h </w:instrText>
        </w:r>
        <w:r w:rsidR="00C91C61">
          <w:rPr>
            <w:webHidden/>
          </w:rPr>
        </w:r>
        <w:r w:rsidR="00C91C61">
          <w:rPr>
            <w:webHidden/>
          </w:rPr>
          <w:fldChar w:fldCharType="separate"/>
        </w:r>
        <w:r w:rsidR="004E2AE4">
          <w:rPr>
            <w:webHidden/>
          </w:rPr>
          <w:t>239</w:t>
        </w:r>
        <w:r w:rsidR="00C91C61">
          <w:rPr>
            <w:webHidden/>
          </w:rPr>
          <w:fldChar w:fldCharType="end"/>
        </w:r>
      </w:hyperlink>
    </w:p>
    <w:p w:rsidR="00C91C61" w:rsidRPr="00D23AB8" w:rsidRDefault="007E6323">
      <w:pPr>
        <w:pStyle w:val="22"/>
        <w:tabs>
          <w:tab w:val="right" w:leader="dot" w:pos="9629"/>
        </w:tabs>
        <w:rPr>
          <w:rFonts w:ascii="Calibri" w:hAnsi="Calibri" w:cs="Times New Roman"/>
          <w:sz w:val="21"/>
          <w:szCs w:val="22"/>
        </w:rPr>
      </w:pPr>
      <w:hyperlink w:anchor="_Toc517367392" w:history="1">
        <w:r w:rsidR="00C91C61" w:rsidRPr="00303471">
          <w:rPr>
            <w:rStyle w:val="ad"/>
            <w:snapToGrid w:val="0"/>
          </w:rPr>
          <w:t>5.4</w:t>
        </w:r>
        <w:r w:rsidR="00C91C61" w:rsidRPr="00303471">
          <w:rPr>
            <w:rStyle w:val="ad"/>
          </w:rPr>
          <w:t xml:space="preserve"> Application Security</w:t>
        </w:r>
        <w:r w:rsidR="00C91C61">
          <w:rPr>
            <w:webHidden/>
          </w:rPr>
          <w:tab/>
        </w:r>
        <w:r w:rsidR="00C91C61">
          <w:rPr>
            <w:webHidden/>
          </w:rPr>
          <w:fldChar w:fldCharType="begin"/>
        </w:r>
        <w:r w:rsidR="00C91C61">
          <w:rPr>
            <w:webHidden/>
          </w:rPr>
          <w:instrText xml:space="preserve"> PAGEREF _Toc517367392 \h </w:instrText>
        </w:r>
        <w:r w:rsidR="00C91C61">
          <w:rPr>
            <w:webHidden/>
          </w:rPr>
        </w:r>
        <w:r w:rsidR="00C91C61">
          <w:rPr>
            <w:webHidden/>
          </w:rPr>
          <w:fldChar w:fldCharType="separate"/>
        </w:r>
        <w:r w:rsidR="004E2AE4">
          <w:rPr>
            <w:webHidden/>
          </w:rPr>
          <w:t>240</w:t>
        </w:r>
        <w:r w:rsidR="00C91C61">
          <w:rPr>
            <w:webHidden/>
          </w:rPr>
          <w:fldChar w:fldCharType="end"/>
        </w:r>
      </w:hyperlink>
    </w:p>
    <w:p w:rsidR="00C91C61" w:rsidRPr="00D23AB8" w:rsidRDefault="007E6323">
      <w:pPr>
        <w:pStyle w:val="10"/>
        <w:tabs>
          <w:tab w:val="right" w:leader="dot" w:pos="9629"/>
        </w:tabs>
        <w:rPr>
          <w:rFonts w:ascii="Calibri" w:hAnsi="Calibri" w:cs="Times New Roman"/>
          <w:b w:val="0"/>
          <w:bCs w:val="0"/>
          <w:noProof/>
          <w:sz w:val="21"/>
          <w:szCs w:val="22"/>
        </w:rPr>
      </w:pPr>
      <w:hyperlink w:anchor="_Toc517367393" w:history="1">
        <w:r w:rsidR="00C91C61" w:rsidRPr="00303471">
          <w:rPr>
            <w:rStyle w:val="ad"/>
            <w:noProof/>
          </w:rPr>
          <w:t>6 Reliability</w:t>
        </w:r>
        <w:r w:rsidR="00C91C61">
          <w:rPr>
            <w:noProof/>
            <w:webHidden/>
          </w:rPr>
          <w:tab/>
        </w:r>
        <w:r w:rsidR="00C91C61">
          <w:rPr>
            <w:noProof/>
            <w:webHidden/>
          </w:rPr>
          <w:fldChar w:fldCharType="begin"/>
        </w:r>
        <w:r w:rsidR="00C91C61">
          <w:rPr>
            <w:noProof/>
            <w:webHidden/>
          </w:rPr>
          <w:instrText xml:space="preserve"> PAGEREF _Toc517367393 \h </w:instrText>
        </w:r>
        <w:r w:rsidR="00C91C61">
          <w:rPr>
            <w:noProof/>
            <w:webHidden/>
          </w:rPr>
        </w:r>
        <w:r w:rsidR="00C91C61">
          <w:rPr>
            <w:noProof/>
            <w:webHidden/>
          </w:rPr>
          <w:fldChar w:fldCharType="separate"/>
        </w:r>
        <w:r w:rsidR="004E2AE4">
          <w:rPr>
            <w:noProof/>
            <w:webHidden/>
          </w:rPr>
          <w:t>242</w:t>
        </w:r>
        <w:r w:rsidR="00C91C61">
          <w:rPr>
            <w:noProof/>
            <w:webHidden/>
          </w:rPr>
          <w:fldChar w:fldCharType="end"/>
        </w:r>
      </w:hyperlink>
    </w:p>
    <w:p w:rsidR="00C91C61" w:rsidRPr="00D23AB8" w:rsidRDefault="007E6323">
      <w:pPr>
        <w:pStyle w:val="22"/>
        <w:tabs>
          <w:tab w:val="right" w:leader="dot" w:pos="9629"/>
        </w:tabs>
        <w:rPr>
          <w:rFonts w:ascii="Calibri" w:hAnsi="Calibri" w:cs="Times New Roman"/>
          <w:sz w:val="21"/>
          <w:szCs w:val="22"/>
        </w:rPr>
      </w:pPr>
      <w:hyperlink w:anchor="_Toc517367394" w:history="1">
        <w:r w:rsidR="00C91C61" w:rsidRPr="00303471">
          <w:rPr>
            <w:rStyle w:val="ad"/>
            <w:snapToGrid w:val="0"/>
          </w:rPr>
          <w:t>6.1</w:t>
        </w:r>
        <w:r w:rsidR="00C91C61" w:rsidRPr="00303471">
          <w:rPr>
            <w:rStyle w:val="ad"/>
          </w:rPr>
          <w:t xml:space="preserve"> Overview</w:t>
        </w:r>
        <w:r w:rsidR="00C91C61">
          <w:rPr>
            <w:webHidden/>
          </w:rPr>
          <w:tab/>
        </w:r>
        <w:r w:rsidR="00C91C61">
          <w:rPr>
            <w:webHidden/>
          </w:rPr>
          <w:fldChar w:fldCharType="begin"/>
        </w:r>
        <w:r w:rsidR="00C91C61">
          <w:rPr>
            <w:webHidden/>
          </w:rPr>
          <w:instrText xml:space="preserve"> PAGEREF _Toc517367394 \h </w:instrText>
        </w:r>
        <w:r w:rsidR="00C91C61">
          <w:rPr>
            <w:webHidden/>
          </w:rPr>
        </w:r>
        <w:r w:rsidR="00C91C61">
          <w:rPr>
            <w:webHidden/>
          </w:rPr>
          <w:fldChar w:fldCharType="separate"/>
        </w:r>
        <w:r w:rsidR="004E2AE4">
          <w:rPr>
            <w:webHidden/>
          </w:rPr>
          <w:t>242</w:t>
        </w:r>
        <w:r w:rsidR="00C91C61">
          <w:rPr>
            <w:webHidden/>
          </w:rPr>
          <w:fldChar w:fldCharType="end"/>
        </w:r>
      </w:hyperlink>
    </w:p>
    <w:p w:rsidR="00C91C61" w:rsidRPr="00D23AB8" w:rsidRDefault="007E6323">
      <w:pPr>
        <w:pStyle w:val="22"/>
        <w:tabs>
          <w:tab w:val="right" w:leader="dot" w:pos="9629"/>
        </w:tabs>
        <w:rPr>
          <w:rFonts w:ascii="Calibri" w:hAnsi="Calibri" w:cs="Times New Roman"/>
          <w:sz w:val="21"/>
          <w:szCs w:val="22"/>
        </w:rPr>
      </w:pPr>
      <w:hyperlink w:anchor="_Toc517367395" w:history="1">
        <w:r w:rsidR="00C91C61" w:rsidRPr="00303471">
          <w:rPr>
            <w:rStyle w:val="ad"/>
            <w:snapToGrid w:val="0"/>
          </w:rPr>
          <w:t>6.2</w:t>
        </w:r>
        <w:r w:rsidR="00C91C61" w:rsidRPr="00303471">
          <w:rPr>
            <w:rStyle w:val="ad"/>
          </w:rPr>
          <w:t xml:space="preserve"> Reliability Architecture</w:t>
        </w:r>
        <w:r w:rsidR="00C91C61">
          <w:rPr>
            <w:webHidden/>
          </w:rPr>
          <w:tab/>
        </w:r>
        <w:r w:rsidR="00C91C61">
          <w:rPr>
            <w:webHidden/>
          </w:rPr>
          <w:fldChar w:fldCharType="begin"/>
        </w:r>
        <w:r w:rsidR="00C91C61">
          <w:rPr>
            <w:webHidden/>
          </w:rPr>
          <w:instrText xml:space="preserve"> PAGEREF _Toc517367395 \h </w:instrText>
        </w:r>
        <w:r w:rsidR="00C91C61">
          <w:rPr>
            <w:webHidden/>
          </w:rPr>
        </w:r>
        <w:r w:rsidR="00C91C61">
          <w:rPr>
            <w:webHidden/>
          </w:rPr>
          <w:fldChar w:fldCharType="separate"/>
        </w:r>
        <w:r w:rsidR="004E2AE4">
          <w:rPr>
            <w:webHidden/>
          </w:rPr>
          <w:t>242</w:t>
        </w:r>
        <w:r w:rsidR="00C91C61">
          <w:rPr>
            <w:webHidden/>
          </w:rPr>
          <w:fldChar w:fldCharType="end"/>
        </w:r>
      </w:hyperlink>
    </w:p>
    <w:p w:rsidR="00C91C61" w:rsidRPr="00D23AB8" w:rsidRDefault="007E6323">
      <w:pPr>
        <w:pStyle w:val="22"/>
        <w:tabs>
          <w:tab w:val="right" w:leader="dot" w:pos="9629"/>
        </w:tabs>
        <w:rPr>
          <w:rFonts w:ascii="Calibri" w:hAnsi="Calibri" w:cs="Times New Roman"/>
          <w:sz w:val="21"/>
          <w:szCs w:val="22"/>
        </w:rPr>
      </w:pPr>
      <w:hyperlink w:anchor="_Toc517367396" w:history="1">
        <w:r w:rsidR="00C91C61" w:rsidRPr="00303471">
          <w:rPr>
            <w:rStyle w:val="ad"/>
            <w:snapToGrid w:val="0"/>
          </w:rPr>
          <w:t>6.3</w:t>
        </w:r>
        <w:r w:rsidR="00C91C61" w:rsidRPr="00303471">
          <w:rPr>
            <w:rStyle w:val="ad"/>
          </w:rPr>
          <w:t xml:space="preserve"> HA System</w:t>
        </w:r>
        <w:r w:rsidR="00C91C61">
          <w:rPr>
            <w:webHidden/>
          </w:rPr>
          <w:tab/>
        </w:r>
        <w:r w:rsidR="00C91C61">
          <w:rPr>
            <w:webHidden/>
          </w:rPr>
          <w:fldChar w:fldCharType="begin"/>
        </w:r>
        <w:r w:rsidR="00C91C61">
          <w:rPr>
            <w:webHidden/>
          </w:rPr>
          <w:instrText xml:space="preserve"> PAGEREF _Toc517367396 \h </w:instrText>
        </w:r>
        <w:r w:rsidR="00C91C61">
          <w:rPr>
            <w:webHidden/>
          </w:rPr>
        </w:r>
        <w:r w:rsidR="00C91C61">
          <w:rPr>
            <w:webHidden/>
          </w:rPr>
          <w:fldChar w:fldCharType="separate"/>
        </w:r>
        <w:r w:rsidR="004E2AE4">
          <w:rPr>
            <w:webHidden/>
          </w:rPr>
          <w:t>244</w:t>
        </w:r>
        <w:r w:rsidR="00C91C61">
          <w:rPr>
            <w:webHidden/>
          </w:rPr>
          <w:fldChar w:fldCharType="end"/>
        </w:r>
      </w:hyperlink>
    </w:p>
    <w:p w:rsidR="00C91C61" w:rsidRPr="00D23AB8" w:rsidRDefault="007E6323">
      <w:pPr>
        <w:pStyle w:val="22"/>
        <w:tabs>
          <w:tab w:val="right" w:leader="dot" w:pos="9629"/>
        </w:tabs>
        <w:rPr>
          <w:rFonts w:ascii="Calibri" w:hAnsi="Calibri" w:cs="Times New Roman"/>
          <w:sz w:val="21"/>
          <w:szCs w:val="22"/>
        </w:rPr>
      </w:pPr>
      <w:hyperlink w:anchor="_Toc517367397" w:history="1">
        <w:r w:rsidR="00C91C61" w:rsidRPr="00303471">
          <w:rPr>
            <w:rStyle w:val="ad"/>
            <w:snapToGrid w:val="0"/>
          </w:rPr>
          <w:t>6.4</w:t>
        </w:r>
        <w:r w:rsidR="00C91C61" w:rsidRPr="00303471">
          <w:rPr>
            <w:rStyle w:val="ad"/>
          </w:rPr>
          <w:t xml:space="preserve"> Database Reliability</w:t>
        </w:r>
        <w:r w:rsidR="00C91C61">
          <w:rPr>
            <w:webHidden/>
          </w:rPr>
          <w:tab/>
        </w:r>
        <w:r w:rsidR="00C91C61">
          <w:rPr>
            <w:webHidden/>
          </w:rPr>
          <w:fldChar w:fldCharType="begin"/>
        </w:r>
        <w:r w:rsidR="00C91C61">
          <w:rPr>
            <w:webHidden/>
          </w:rPr>
          <w:instrText xml:space="preserve"> PAGEREF _Toc517367397 \h </w:instrText>
        </w:r>
        <w:r w:rsidR="00C91C61">
          <w:rPr>
            <w:webHidden/>
          </w:rPr>
        </w:r>
        <w:r w:rsidR="00C91C61">
          <w:rPr>
            <w:webHidden/>
          </w:rPr>
          <w:fldChar w:fldCharType="separate"/>
        </w:r>
        <w:r w:rsidR="004E2AE4">
          <w:rPr>
            <w:webHidden/>
          </w:rPr>
          <w:t>245</w:t>
        </w:r>
        <w:r w:rsidR="00C91C61">
          <w:rPr>
            <w:webHidden/>
          </w:rPr>
          <w:fldChar w:fldCharType="end"/>
        </w:r>
      </w:hyperlink>
    </w:p>
    <w:p w:rsidR="00C91C61" w:rsidRPr="00D23AB8" w:rsidRDefault="007E6323">
      <w:pPr>
        <w:pStyle w:val="22"/>
        <w:tabs>
          <w:tab w:val="right" w:leader="dot" w:pos="9629"/>
        </w:tabs>
        <w:rPr>
          <w:rFonts w:ascii="Calibri" w:hAnsi="Calibri" w:cs="Times New Roman"/>
          <w:sz w:val="21"/>
          <w:szCs w:val="22"/>
        </w:rPr>
      </w:pPr>
      <w:hyperlink w:anchor="_Toc517367398" w:history="1">
        <w:r w:rsidR="00C91C61" w:rsidRPr="00303471">
          <w:rPr>
            <w:rStyle w:val="ad"/>
            <w:snapToGrid w:val="0"/>
          </w:rPr>
          <w:t>6.5</w:t>
        </w:r>
        <w:r w:rsidR="00C91C61" w:rsidRPr="00303471">
          <w:rPr>
            <w:rStyle w:val="ad"/>
          </w:rPr>
          <w:t xml:space="preserve"> Traffic Control and Error Tolerance</w:t>
        </w:r>
        <w:r w:rsidR="00C91C61">
          <w:rPr>
            <w:webHidden/>
          </w:rPr>
          <w:tab/>
        </w:r>
        <w:r w:rsidR="00C91C61">
          <w:rPr>
            <w:webHidden/>
          </w:rPr>
          <w:fldChar w:fldCharType="begin"/>
        </w:r>
        <w:r w:rsidR="00C91C61">
          <w:rPr>
            <w:webHidden/>
          </w:rPr>
          <w:instrText xml:space="preserve"> PAGEREF _Toc517367398 \h </w:instrText>
        </w:r>
        <w:r w:rsidR="00C91C61">
          <w:rPr>
            <w:webHidden/>
          </w:rPr>
        </w:r>
        <w:r w:rsidR="00C91C61">
          <w:rPr>
            <w:webHidden/>
          </w:rPr>
          <w:fldChar w:fldCharType="separate"/>
        </w:r>
        <w:r w:rsidR="004E2AE4">
          <w:rPr>
            <w:webHidden/>
          </w:rPr>
          <w:t>246</w:t>
        </w:r>
        <w:r w:rsidR="00C91C61">
          <w:rPr>
            <w:webHidden/>
          </w:rPr>
          <w:fldChar w:fldCharType="end"/>
        </w:r>
      </w:hyperlink>
    </w:p>
    <w:p w:rsidR="00C91C61" w:rsidRPr="00D23AB8" w:rsidRDefault="007E6323">
      <w:pPr>
        <w:pStyle w:val="10"/>
        <w:tabs>
          <w:tab w:val="right" w:leader="dot" w:pos="9629"/>
        </w:tabs>
        <w:rPr>
          <w:rFonts w:ascii="Calibri" w:hAnsi="Calibri" w:cs="Times New Roman"/>
          <w:b w:val="0"/>
          <w:bCs w:val="0"/>
          <w:noProof/>
          <w:sz w:val="21"/>
          <w:szCs w:val="22"/>
        </w:rPr>
      </w:pPr>
      <w:hyperlink w:anchor="_Toc517367399" w:history="1">
        <w:r w:rsidR="00C91C61" w:rsidRPr="00303471">
          <w:rPr>
            <w:rStyle w:val="ad"/>
            <w:noProof/>
          </w:rPr>
          <w:t>7 Configuration</w:t>
        </w:r>
        <w:r w:rsidR="00C91C61">
          <w:rPr>
            <w:noProof/>
            <w:webHidden/>
          </w:rPr>
          <w:tab/>
        </w:r>
        <w:r w:rsidR="00C91C61">
          <w:rPr>
            <w:noProof/>
            <w:webHidden/>
          </w:rPr>
          <w:fldChar w:fldCharType="begin"/>
        </w:r>
        <w:r w:rsidR="00C91C61">
          <w:rPr>
            <w:noProof/>
            <w:webHidden/>
          </w:rPr>
          <w:instrText xml:space="preserve"> PAGEREF _Toc517367399 \h </w:instrText>
        </w:r>
        <w:r w:rsidR="00C91C61">
          <w:rPr>
            <w:noProof/>
            <w:webHidden/>
          </w:rPr>
        </w:r>
        <w:r w:rsidR="00C91C61">
          <w:rPr>
            <w:noProof/>
            <w:webHidden/>
          </w:rPr>
          <w:fldChar w:fldCharType="separate"/>
        </w:r>
        <w:r w:rsidR="004E2AE4">
          <w:rPr>
            <w:noProof/>
            <w:webHidden/>
          </w:rPr>
          <w:t>247</w:t>
        </w:r>
        <w:r w:rsidR="00C91C61">
          <w:rPr>
            <w:noProof/>
            <w:webHidden/>
          </w:rPr>
          <w:fldChar w:fldCharType="end"/>
        </w:r>
      </w:hyperlink>
    </w:p>
    <w:p w:rsidR="00C91C61" w:rsidRPr="00D23AB8" w:rsidRDefault="007E6323">
      <w:pPr>
        <w:pStyle w:val="22"/>
        <w:tabs>
          <w:tab w:val="right" w:leader="dot" w:pos="9629"/>
        </w:tabs>
        <w:rPr>
          <w:rFonts w:ascii="Calibri" w:hAnsi="Calibri" w:cs="Times New Roman"/>
          <w:sz w:val="21"/>
          <w:szCs w:val="22"/>
        </w:rPr>
      </w:pPr>
      <w:hyperlink w:anchor="_Toc517367400" w:history="1">
        <w:r w:rsidR="00C91C61" w:rsidRPr="00303471">
          <w:rPr>
            <w:rStyle w:val="ad"/>
            <w:snapToGrid w:val="0"/>
          </w:rPr>
          <w:t>7.1</w:t>
        </w:r>
        <w:r w:rsidR="00C91C61" w:rsidRPr="00303471">
          <w:rPr>
            <w:rStyle w:val="ad"/>
          </w:rPr>
          <w:t xml:space="preserve"> Hardware and Software Requirements</w:t>
        </w:r>
        <w:r w:rsidR="00C91C61">
          <w:rPr>
            <w:webHidden/>
          </w:rPr>
          <w:tab/>
        </w:r>
        <w:r w:rsidR="00C91C61">
          <w:rPr>
            <w:webHidden/>
          </w:rPr>
          <w:fldChar w:fldCharType="begin"/>
        </w:r>
        <w:r w:rsidR="00C91C61">
          <w:rPr>
            <w:webHidden/>
          </w:rPr>
          <w:instrText xml:space="preserve"> PAGEREF _Toc517367400 \h </w:instrText>
        </w:r>
        <w:r w:rsidR="00C91C61">
          <w:rPr>
            <w:webHidden/>
          </w:rPr>
        </w:r>
        <w:r w:rsidR="00C91C61">
          <w:rPr>
            <w:webHidden/>
          </w:rPr>
          <w:fldChar w:fldCharType="separate"/>
        </w:r>
        <w:r w:rsidR="004E2AE4">
          <w:rPr>
            <w:webHidden/>
          </w:rPr>
          <w:t>247</w:t>
        </w:r>
        <w:r w:rsidR="00C91C61">
          <w:rPr>
            <w:webHidden/>
          </w:rPr>
          <w:fldChar w:fldCharType="end"/>
        </w:r>
      </w:hyperlink>
    </w:p>
    <w:p w:rsidR="00C91C61" w:rsidRPr="00D23AB8" w:rsidRDefault="007E6323">
      <w:pPr>
        <w:pStyle w:val="22"/>
        <w:tabs>
          <w:tab w:val="right" w:leader="dot" w:pos="9629"/>
        </w:tabs>
        <w:rPr>
          <w:rFonts w:ascii="Calibri" w:hAnsi="Calibri" w:cs="Times New Roman"/>
          <w:sz w:val="21"/>
          <w:szCs w:val="22"/>
        </w:rPr>
      </w:pPr>
      <w:hyperlink w:anchor="_Toc517367401" w:history="1">
        <w:r w:rsidR="00C91C61" w:rsidRPr="00303471">
          <w:rPr>
            <w:rStyle w:val="ad"/>
            <w:snapToGrid w:val="0"/>
          </w:rPr>
          <w:t>7.2</w:t>
        </w:r>
        <w:r w:rsidR="00C91C61" w:rsidRPr="00303471">
          <w:rPr>
            <w:rStyle w:val="ad"/>
          </w:rPr>
          <w:t xml:space="preserve"> Client Configuration Requirements</w:t>
        </w:r>
        <w:r w:rsidR="00C91C61">
          <w:rPr>
            <w:webHidden/>
          </w:rPr>
          <w:tab/>
        </w:r>
        <w:r w:rsidR="00C91C61">
          <w:rPr>
            <w:webHidden/>
          </w:rPr>
          <w:fldChar w:fldCharType="begin"/>
        </w:r>
        <w:r w:rsidR="00C91C61">
          <w:rPr>
            <w:webHidden/>
          </w:rPr>
          <w:instrText xml:space="preserve"> PAGEREF _Toc517367401 \h </w:instrText>
        </w:r>
        <w:r w:rsidR="00C91C61">
          <w:rPr>
            <w:webHidden/>
          </w:rPr>
        </w:r>
        <w:r w:rsidR="00C91C61">
          <w:rPr>
            <w:webHidden/>
          </w:rPr>
          <w:fldChar w:fldCharType="separate"/>
        </w:r>
        <w:r w:rsidR="004E2AE4">
          <w:rPr>
            <w:webHidden/>
          </w:rPr>
          <w:t>260</w:t>
        </w:r>
        <w:r w:rsidR="00C91C61">
          <w:rPr>
            <w:webHidden/>
          </w:rPr>
          <w:fldChar w:fldCharType="end"/>
        </w:r>
      </w:hyperlink>
    </w:p>
    <w:p w:rsidR="00C91C61" w:rsidRPr="00D23AB8" w:rsidRDefault="007E6323">
      <w:pPr>
        <w:pStyle w:val="22"/>
        <w:tabs>
          <w:tab w:val="right" w:leader="dot" w:pos="9629"/>
        </w:tabs>
        <w:rPr>
          <w:rFonts w:ascii="Calibri" w:hAnsi="Calibri" w:cs="Times New Roman"/>
          <w:sz w:val="21"/>
          <w:szCs w:val="22"/>
        </w:rPr>
      </w:pPr>
      <w:hyperlink w:anchor="_Toc517367402" w:history="1">
        <w:r w:rsidR="00C91C61" w:rsidRPr="00303471">
          <w:rPr>
            <w:rStyle w:val="ad"/>
            <w:snapToGrid w:val="0"/>
          </w:rPr>
          <w:t>7.3</w:t>
        </w:r>
        <w:r w:rsidR="00C91C61" w:rsidRPr="00303471">
          <w:rPr>
            <w:rStyle w:val="ad"/>
          </w:rPr>
          <w:t xml:space="preserve"> Network Bandwidth Requirements</w:t>
        </w:r>
        <w:r w:rsidR="00C91C61">
          <w:rPr>
            <w:webHidden/>
          </w:rPr>
          <w:tab/>
        </w:r>
        <w:r w:rsidR="00C91C61">
          <w:rPr>
            <w:webHidden/>
          </w:rPr>
          <w:fldChar w:fldCharType="begin"/>
        </w:r>
        <w:r w:rsidR="00C91C61">
          <w:rPr>
            <w:webHidden/>
          </w:rPr>
          <w:instrText xml:space="preserve"> PAGEREF _Toc517367402 \h </w:instrText>
        </w:r>
        <w:r w:rsidR="00C91C61">
          <w:rPr>
            <w:webHidden/>
          </w:rPr>
        </w:r>
        <w:r w:rsidR="00C91C61">
          <w:rPr>
            <w:webHidden/>
          </w:rPr>
          <w:fldChar w:fldCharType="separate"/>
        </w:r>
        <w:r w:rsidR="004E2AE4">
          <w:rPr>
            <w:webHidden/>
          </w:rPr>
          <w:t>260</w:t>
        </w:r>
        <w:r w:rsidR="00C91C61">
          <w:rPr>
            <w:webHidden/>
          </w:rPr>
          <w:fldChar w:fldCharType="end"/>
        </w:r>
      </w:hyperlink>
    </w:p>
    <w:p w:rsidR="00C91C61" w:rsidRPr="00D23AB8" w:rsidRDefault="007E6323">
      <w:pPr>
        <w:pStyle w:val="10"/>
        <w:tabs>
          <w:tab w:val="right" w:leader="dot" w:pos="9629"/>
        </w:tabs>
        <w:rPr>
          <w:rFonts w:ascii="Calibri" w:hAnsi="Calibri" w:cs="Times New Roman"/>
          <w:b w:val="0"/>
          <w:bCs w:val="0"/>
          <w:noProof/>
          <w:sz w:val="21"/>
          <w:szCs w:val="22"/>
        </w:rPr>
      </w:pPr>
      <w:hyperlink w:anchor="_Toc517367403" w:history="1">
        <w:r w:rsidR="00C91C61" w:rsidRPr="00303471">
          <w:rPr>
            <w:rStyle w:val="ad"/>
            <w:noProof/>
          </w:rPr>
          <w:t>8 Technical Specifications</w:t>
        </w:r>
        <w:r w:rsidR="00C91C61">
          <w:rPr>
            <w:noProof/>
            <w:webHidden/>
          </w:rPr>
          <w:tab/>
        </w:r>
        <w:r w:rsidR="00C91C61">
          <w:rPr>
            <w:noProof/>
            <w:webHidden/>
          </w:rPr>
          <w:fldChar w:fldCharType="begin"/>
        </w:r>
        <w:r w:rsidR="00C91C61">
          <w:rPr>
            <w:noProof/>
            <w:webHidden/>
          </w:rPr>
          <w:instrText xml:space="preserve"> PAGEREF _Toc517367403 \h </w:instrText>
        </w:r>
        <w:r w:rsidR="00C91C61">
          <w:rPr>
            <w:noProof/>
            <w:webHidden/>
          </w:rPr>
        </w:r>
        <w:r w:rsidR="00C91C61">
          <w:rPr>
            <w:noProof/>
            <w:webHidden/>
          </w:rPr>
          <w:fldChar w:fldCharType="separate"/>
        </w:r>
        <w:r w:rsidR="004E2AE4">
          <w:rPr>
            <w:noProof/>
            <w:webHidden/>
          </w:rPr>
          <w:t>263</w:t>
        </w:r>
        <w:r w:rsidR="00C91C61">
          <w:rPr>
            <w:noProof/>
            <w:webHidden/>
          </w:rPr>
          <w:fldChar w:fldCharType="end"/>
        </w:r>
      </w:hyperlink>
    </w:p>
    <w:p w:rsidR="00C91C61" w:rsidRPr="00D23AB8" w:rsidRDefault="007E6323">
      <w:pPr>
        <w:pStyle w:val="22"/>
        <w:tabs>
          <w:tab w:val="right" w:leader="dot" w:pos="9629"/>
        </w:tabs>
        <w:rPr>
          <w:rFonts w:ascii="Calibri" w:hAnsi="Calibri" w:cs="Times New Roman"/>
          <w:sz w:val="21"/>
          <w:szCs w:val="22"/>
        </w:rPr>
      </w:pPr>
      <w:hyperlink w:anchor="_Toc517367404" w:history="1">
        <w:r w:rsidR="00C91C61" w:rsidRPr="00303471">
          <w:rPr>
            <w:rStyle w:val="ad"/>
            <w:snapToGrid w:val="0"/>
          </w:rPr>
          <w:t>8.1</w:t>
        </w:r>
        <w:r w:rsidR="00C91C61" w:rsidRPr="00303471">
          <w:rPr>
            <w:rStyle w:val="ad"/>
          </w:rPr>
          <w:t xml:space="preserve"> Technical Counters for Basic Management</w:t>
        </w:r>
        <w:r w:rsidR="00C91C61">
          <w:rPr>
            <w:webHidden/>
          </w:rPr>
          <w:tab/>
        </w:r>
        <w:r w:rsidR="00C91C61">
          <w:rPr>
            <w:webHidden/>
          </w:rPr>
          <w:fldChar w:fldCharType="begin"/>
        </w:r>
        <w:r w:rsidR="00C91C61">
          <w:rPr>
            <w:webHidden/>
          </w:rPr>
          <w:instrText xml:space="preserve"> PAGEREF _Toc517367404 \h </w:instrText>
        </w:r>
        <w:r w:rsidR="00C91C61">
          <w:rPr>
            <w:webHidden/>
          </w:rPr>
        </w:r>
        <w:r w:rsidR="00C91C61">
          <w:rPr>
            <w:webHidden/>
          </w:rPr>
          <w:fldChar w:fldCharType="separate"/>
        </w:r>
        <w:r w:rsidR="004E2AE4">
          <w:rPr>
            <w:webHidden/>
          </w:rPr>
          <w:t>263</w:t>
        </w:r>
        <w:r w:rsidR="00C91C61">
          <w:rPr>
            <w:webHidden/>
          </w:rPr>
          <w:fldChar w:fldCharType="end"/>
        </w:r>
      </w:hyperlink>
    </w:p>
    <w:p w:rsidR="00C91C61" w:rsidRPr="00D23AB8" w:rsidRDefault="007E6323">
      <w:pPr>
        <w:pStyle w:val="22"/>
        <w:tabs>
          <w:tab w:val="right" w:leader="dot" w:pos="9629"/>
        </w:tabs>
        <w:rPr>
          <w:rFonts w:ascii="Calibri" w:hAnsi="Calibri" w:cs="Times New Roman"/>
          <w:sz w:val="21"/>
          <w:szCs w:val="22"/>
        </w:rPr>
      </w:pPr>
      <w:hyperlink w:anchor="_Toc517367405" w:history="1">
        <w:r w:rsidR="00C91C61" w:rsidRPr="00303471">
          <w:rPr>
            <w:rStyle w:val="ad"/>
            <w:snapToGrid w:val="0"/>
          </w:rPr>
          <w:t>8.2</w:t>
        </w:r>
        <w:r w:rsidR="00C91C61" w:rsidRPr="00303471">
          <w:rPr>
            <w:rStyle w:val="ad"/>
          </w:rPr>
          <w:t xml:space="preserve"> Technical Counters for Management Capacity</w:t>
        </w:r>
        <w:r w:rsidR="00C91C61">
          <w:rPr>
            <w:webHidden/>
          </w:rPr>
          <w:tab/>
        </w:r>
        <w:r w:rsidR="00C91C61">
          <w:rPr>
            <w:webHidden/>
          </w:rPr>
          <w:fldChar w:fldCharType="begin"/>
        </w:r>
        <w:r w:rsidR="00C91C61">
          <w:rPr>
            <w:webHidden/>
          </w:rPr>
          <w:instrText xml:space="preserve"> PAGEREF _Toc517367405 \h </w:instrText>
        </w:r>
        <w:r w:rsidR="00C91C61">
          <w:rPr>
            <w:webHidden/>
          </w:rPr>
        </w:r>
        <w:r w:rsidR="00C91C61">
          <w:rPr>
            <w:webHidden/>
          </w:rPr>
          <w:fldChar w:fldCharType="separate"/>
        </w:r>
        <w:r w:rsidR="004E2AE4">
          <w:rPr>
            <w:webHidden/>
          </w:rPr>
          <w:t>263</w:t>
        </w:r>
        <w:r w:rsidR="00C91C61">
          <w:rPr>
            <w:webHidden/>
          </w:rPr>
          <w:fldChar w:fldCharType="end"/>
        </w:r>
      </w:hyperlink>
    </w:p>
    <w:p w:rsidR="00C91C61" w:rsidRPr="00D23AB8" w:rsidRDefault="007E6323">
      <w:pPr>
        <w:pStyle w:val="10"/>
        <w:tabs>
          <w:tab w:val="right" w:leader="dot" w:pos="9629"/>
        </w:tabs>
        <w:rPr>
          <w:rFonts w:ascii="Calibri" w:hAnsi="Calibri" w:cs="Times New Roman"/>
          <w:b w:val="0"/>
          <w:bCs w:val="0"/>
          <w:noProof/>
          <w:sz w:val="21"/>
          <w:szCs w:val="22"/>
        </w:rPr>
      </w:pPr>
      <w:hyperlink w:anchor="_Toc517367406" w:history="1">
        <w:r w:rsidR="00C91C61" w:rsidRPr="00303471">
          <w:rPr>
            <w:rStyle w:val="ad"/>
            <w:noProof/>
          </w:rPr>
          <w:t>9 Standard and Protocol Compliance</w:t>
        </w:r>
        <w:r w:rsidR="00C91C61">
          <w:rPr>
            <w:noProof/>
            <w:webHidden/>
          </w:rPr>
          <w:tab/>
        </w:r>
        <w:r w:rsidR="00C91C61">
          <w:rPr>
            <w:noProof/>
            <w:webHidden/>
          </w:rPr>
          <w:fldChar w:fldCharType="begin"/>
        </w:r>
        <w:r w:rsidR="00C91C61">
          <w:rPr>
            <w:noProof/>
            <w:webHidden/>
          </w:rPr>
          <w:instrText xml:space="preserve"> PAGEREF _Toc517367406 \h </w:instrText>
        </w:r>
        <w:r w:rsidR="00C91C61">
          <w:rPr>
            <w:noProof/>
            <w:webHidden/>
          </w:rPr>
        </w:r>
        <w:r w:rsidR="00C91C61">
          <w:rPr>
            <w:noProof/>
            <w:webHidden/>
          </w:rPr>
          <w:fldChar w:fldCharType="separate"/>
        </w:r>
        <w:r w:rsidR="004E2AE4">
          <w:rPr>
            <w:noProof/>
            <w:webHidden/>
          </w:rPr>
          <w:t>265</w:t>
        </w:r>
        <w:r w:rsidR="00C91C61">
          <w:rPr>
            <w:noProof/>
            <w:webHidden/>
          </w:rPr>
          <w:fldChar w:fldCharType="end"/>
        </w:r>
      </w:hyperlink>
    </w:p>
    <w:p w:rsidR="00C91C61" w:rsidRPr="00D23AB8" w:rsidRDefault="007E6323">
      <w:pPr>
        <w:pStyle w:val="10"/>
        <w:tabs>
          <w:tab w:val="right" w:leader="dot" w:pos="9629"/>
        </w:tabs>
        <w:rPr>
          <w:rFonts w:ascii="Calibri" w:hAnsi="Calibri" w:cs="Times New Roman"/>
          <w:b w:val="0"/>
          <w:bCs w:val="0"/>
          <w:noProof/>
          <w:sz w:val="21"/>
          <w:szCs w:val="22"/>
        </w:rPr>
      </w:pPr>
      <w:hyperlink w:anchor="_Toc517367407" w:history="1">
        <w:r w:rsidR="00C91C61" w:rsidRPr="00303471">
          <w:rPr>
            <w:rStyle w:val="ad"/>
            <w:noProof/>
          </w:rPr>
          <w:t>A Glossary</w:t>
        </w:r>
        <w:r w:rsidR="00C91C61">
          <w:rPr>
            <w:noProof/>
            <w:webHidden/>
          </w:rPr>
          <w:tab/>
        </w:r>
        <w:r w:rsidR="00C91C61">
          <w:rPr>
            <w:noProof/>
            <w:webHidden/>
          </w:rPr>
          <w:fldChar w:fldCharType="begin"/>
        </w:r>
        <w:r w:rsidR="00C91C61">
          <w:rPr>
            <w:noProof/>
            <w:webHidden/>
          </w:rPr>
          <w:instrText xml:space="preserve"> PAGEREF _Toc517367407 \h </w:instrText>
        </w:r>
        <w:r w:rsidR="00C91C61">
          <w:rPr>
            <w:noProof/>
            <w:webHidden/>
          </w:rPr>
        </w:r>
        <w:r w:rsidR="00C91C61">
          <w:rPr>
            <w:noProof/>
            <w:webHidden/>
          </w:rPr>
          <w:fldChar w:fldCharType="separate"/>
        </w:r>
        <w:r w:rsidR="004E2AE4">
          <w:rPr>
            <w:noProof/>
            <w:webHidden/>
          </w:rPr>
          <w:t>266</w:t>
        </w:r>
        <w:r w:rsidR="00C91C61">
          <w:rPr>
            <w:noProof/>
            <w:webHidden/>
          </w:rPr>
          <w:fldChar w:fldCharType="end"/>
        </w:r>
      </w:hyperlink>
    </w:p>
    <w:p w:rsidR="00BD6B59" w:rsidRDefault="00BD6B59">
      <w:pPr>
        <w:pStyle w:val="10"/>
        <w:tabs>
          <w:tab w:val="right" w:leader="dot" w:pos="9629"/>
        </w:tabs>
        <w:sectPr w:rsidR="00BD6B59">
          <w:headerReference w:type="even" r:id="rId25"/>
          <w:headerReference w:type="default" r:id="rId26"/>
          <w:footerReference w:type="even" r:id="rId27"/>
          <w:footerReference w:type="default" r:id="rId28"/>
          <w:headerReference w:type="first" r:id="rId29"/>
          <w:pgSz w:w="11907" w:h="16840" w:code="9"/>
          <w:pgMar w:top="1701" w:right="1134" w:bottom="1701" w:left="1134" w:header="567" w:footer="567" w:gutter="0"/>
          <w:pgNumType w:fmt="lowerRoman"/>
          <w:cols w:space="425"/>
          <w:docGrid w:linePitch="312"/>
        </w:sectPr>
      </w:pPr>
      <w:r>
        <w:fldChar w:fldCharType="end"/>
      </w:r>
    </w:p>
    <w:p w:rsidR="00BD6B59" w:rsidRDefault="00971FB1">
      <w:pPr>
        <w:pStyle w:val="1"/>
      </w:pPr>
      <w:bookmarkStart w:id="2" w:name="_EN-US_TOPIC_0087624240"/>
      <w:bookmarkStart w:id="3" w:name="_EN-US_TOPIC_0087624240-chtext"/>
      <w:bookmarkStart w:id="4" w:name="_Toc517367158"/>
      <w:bookmarkEnd w:id="2"/>
      <w:r>
        <w:lastRenderedPageBreak/>
        <w:t>Overview</w:t>
      </w:r>
      <w:bookmarkEnd w:id="3"/>
      <w:bookmarkEnd w:id="4"/>
    </w:p>
    <w:p w:rsidR="00BD6B59" w:rsidRDefault="00971FB1">
      <w:r>
        <w:t>This section describes the positioning and features of eSight.</w:t>
      </w:r>
    </w:p>
    <w:p w:rsidR="00BD6B59" w:rsidRDefault="00971FB1" w:rsidP="00971FB1">
      <w:pPr>
        <w:pStyle w:val="21"/>
        <w:numPr>
          <w:ilvl w:val="1"/>
          <w:numId w:val="46"/>
        </w:numPr>
      </w:pPr>
      <w:bookmarkStart w:id="5" w:name="_EN-US_TOPIC_0087624082"/>
      <w:bookmarkStart w:id="6" w:name="_EN-US_TOPIC_0087624082-chtext"/>
      <w:bookmarkStart w:id="7" w:name="_Toc517367159"/>
      <w:bookmarkEnd w:id="5"/>
      <w:r>
        <w:t>Positioning</w:t>
      </w:r>
      <w:bookmarkEnd w:id="6"/>
      <w:bookmarkEnd w:id="7"/>
    </w:p>
    <w:p w:rsidR="00BD6B59" w:rsidRDefault="00971FB1">
      <w:r>
        <w:t>eSight is an integrated convergent O&amp;M management solution oriented to enterprise data centers, campus/branch networks, unified communications, videoconferencing, and video monitoring. It provides automatic configuration deployment, visualized fault diagnosis, and intelligent capacity analysis functions for enterprise ICT devices.</w:t>
      </w:r>
    </w:p>
    <w:p w:rsidR="00BD6B59" w:rsidRDefault="00971FB1">
      <w:r>
        <w:t>eSight is applicable to scenarios such as data center convergent O&amp;M, safe city intelligent O&amp;M, and WLAN life cycle management. It can help enterprises improve the O&amp;M efficiency, reduce the O&amp;M cost, improve the resource usage, and ensure stable running of enterprise ICT devices.</w:t>
      </w:r>
    </w:p>
    <w:p w:rsidR="00BD6B59" w:rsidRDefault="00971FB1">
      <w:pPr>
        <w:pStyle w:val="21"/>
      </w:pPr>
      <w:bookmarkStart w:id="8" w:name="_EN-US_TOPIC_0087624147"/>
      <w:bookmarkStart w:id="9" w:name="_EN-US_TOPIC_0087624147-chtext"/>
      <w:bookmarkStart w:id="10" w:name="_Toc517367160"/>
      <w:bookmarkEnd w:id="8"/>
      <w:r>
        <w:t>Features</w:t>
      </w:r>
      <w:bookmarkEnd w:id="9"/>
      <w:bookmarkEnd w:id="10"/>
    </w:p>
    <w:p w:rsidR="00BD6B59" w:rsidRDefault="00971FB1">
      <w:pPr>
        <w:pStyle w:val="BlockLabel"/>
      </w:pPr>
      <w:r>
        <w:t>Multi-Vendor Device Adaptation, Implementing Unified Management of Network-Wide Devices</w:t>
      </w:r>
    </w:p>
    <w:p w:rsidR="00BD6B59" w:rsidRDefault="00971FB1">
      <w:r>
        <w:t xml:space="preserve">eSight supports unified management of Huawei servers, storage devices, virtualization devices, switches, routers, WLAN devices, firewalls, PON devices, eLTE devices, UC devices, TP devices, video surveillance devices, application systems, and equipment room facilities. In addition, eSight provides the capability to manage mainstream devices of third parties such as HP, Cisco, and H3C. </w:t>
      </w:r>
    </w:p>
    <w:p w:rsidR="00BD6B59" w:rsidRDefault="00971FB1">
      <w:pPr>
        <w:pStyle w:val="BlockLabel"/>
      </w:pPr>
      <w:r>
        <w:t>Component-based Architecture, Constructing the Enterprise O&amp;M Platform as Required</w:t>
      </w:r>
    </w:p>
    <w:p w:rsidR="00BD6B59" w:rsidRDefault="00971FB1">
      <w:r>
        <w:t>eSight uses the component-based architecture and provides various components for users to choose.</w:t>
      </w:r>
    </w:p>
    <w:p w:rsidR="00BD6B59" w:rsidRDefault="00971FB1">
      <w:pPr>
        <w:pStyle w:val="FigureDescription"/>
      </w:pPr>
      <w:r>
        <w:lastRenderedPageBreak/>
        <w:t>eSight component-based architecture</w:t>
      </w:r>
    </w:p>
    <w:p w:rsidR="00BD6B59" w:rsidRDefault="0004192F">
      <w:pPr>
        <w:pStyle w:val="Figure"/>
      </w:pPr>
      <w:r>
        <w:pict>
          <v:shape id="d0e308" o:spid="_x0000_i1033" type="#_x0000_t75" style="width:393.45pt;height:164.8pt">
            <v:imagedata r:id="rId30" o:title=""/>
          </v:shape>
        </w:pict>
      </w:r>
    </w:p>
    <w:p w:rsidR="00BD6B59" w:rsidRDefault="00BD6B59"/>
    <w:p w:rsidR="00BD6B59" w:rsidRDefault="00971FB1">
      <w:pPr>
        <w:pStyle w:val="BlockLabel"/>
      </w:pPr>
      <w:r>
        <w:t>Lightweight and Web-based, Reducing the System Maintenance and Upgrade Cost</w:t>
      </w:r>
    </w:p>
    <w:p w:rsidR="00BD6B59" w:rsidRDefault="00971FB1">
      <w:r>
        <w:t xml:space="preserve">eSight uses the B/S structure. The client does not need to install any plug-in and can access the eSight server anytime anywhere. When the system is upgraded or maintained, the software needs to be upgraded only on the server, reducing the system maintenance and upgrade cost. </w:t>
      </w:r>
    </w:p>
    <w:p w:rsidR="00BD6B59" w:rsidRDefault="00BD6B59">
      <w:pPr>
        <w:sectPr w:rsidR="00BD6B59">
          <w:headerReference w:type="even" r:id="rId31"/>
          <w:headerReference w:type="default" r:id="rId32"/>
          <w:footerReference w:type="even" r:id="rId33"/>
          <w:footerReference w:type="default" r:id="rId34"/>
          <w:pgSz w:w="11907" w:h="16840" w:code="9"/>
          <w:pgMar w:top="1701" w:right="1134" w:bottom="1701" w:left="1134" w:header="567" w:footer="567" w:gutter="0"/>
          <w:pgNumType w:start="1"/>
          <w:cols w:space="425"/>
          <w:docGrid w:linePitch="312"/>
        </w:sectPr>
      </w:pPr>
    </w:p>
    <w:p w:rsidR="00BD6B59" w:rsidRDefault="00971FB1">
      <w:pPr>
        <w:pStyle w:val="1"/>
      </w:pPr>
      <w:bookmarkStart w:id="11" w:name="_EN-US_TOPIC_0087624042-chtext"/>
      <w:bookmarkStart w:id="12" w:name="_Toc517367161"/>
      <w:r>
        <w:lastRenderedPageBreak/>
        <w:t>Architecture</w:t>
      </w:r>
      <w:bookmarkEnd w:id="11"/>
      <w:bookmarkEnd w:id="12"/>
    </w:p>
    <w:p w:rsidR="00BD6B59" w:rsidRDefault="00971FB1">
      <w:r>
        <w:t>This section describes the logical architecture and external interfaces of eSight.</w:t>
      </w:r>
    </w:p>
    <w:p w:rsidR="00BD6B59" w:rsidRDefault="00971FB1" w:rsidP="00971FB1">
      <w:pPr>
        <w:pStyle w:val="21"/>
        <w:numPr>
          <w:ilvl w:val="1"/>
          <w:numId w:val="47"/>
        </w:numPr>
      </w:pPr>
      <w:bookmarkStart w:id="13" w:name="_EN-US_TOPIC_0087624106-chtext"/>
      <w:bookmarkStart w:id="14" w:name="_Toc517367162"/>
      <w:r>
        <w:t>Logical Architecture</w:t>
      </w:r>
      <w:bookmarkEnd w:id="13"/>
      <w:bookmarkEnd w:id="14"/>
    </w:p>
    <w:p w:rsidR="00BD6B59" w:rsidRDefault="00971FB1">
      <w:r>
        <w:t>eSight logical architecture consists of the eSight management platform, device management component, and O&amp;M value-added component.</w:t>
      </w:r>
    </w:p>
    <w:p w:rsidR="00BD6B59" w:rsidRDefault="00971FB1">
      <w:pPr>
        <w:pStyle w:val="ItemList"/>
      </w:pPr>
      <w:r>
        <w:t>Management platform</w:t>
      </w:r>
    </w:p>
    <w:p w:rsidR="00BD6B59" w:rsidRDefault="00971FB1">
      <w:pPr>
        <w:pStyle w:val="ItemListText"/>
      </w:pPr>
      <w:r>
        <w:t xml:space="preserve">Provides basic management functions including security management, topology management, alarm management, performance management, northbound interface, and single sign-on (SSO); provides eSight maintenance tool and system monitoring. </w:t>
      </w:r>
    </w:p>
    <w:p w:rsidR="00BD6B59" w:rsidRDefault="00971FB1">
      <w:pPr>
        <w:pStyle w:val="ItemList"/>
      </w:pPr>
      <w:r>
        <w:t>Device management component</w:t>
      </w:r>
    </w:p>
    <w:p w:rsidR="00BD6B59" w:rsidRDefault="00971FB1">
      <w:pPr>
        <w:pStyle w:val="ItemListText"/>
      </w:pPr>
      <w:r>
        <w:t xml:space="preserve">Provides the capability to access and manage various types of devices from multiple vendors, and the capability to configure network devices, storage devices, and servers in batches, which improves the O&amp;M efficiency and reduces the O&amp;M cost. </w:t>
      </w:r>
    </w:p>
    <w:p w:rsidR="00BD6B59" w:rsidRDefault="00971FB1">
      <w:pPr>
        <w:pStyle w:val="ItemList"/>
      </w:pPr>
      <w:r>
        <w:t>O&amp;M value-added component</w:t>
      </w:r>
    </w:p>
    <w:p w:rsidR="00BD6B59" w:rsidRDefault="00971FB1">
      <w:pPr>
        <w:pStyle w:val="ItemListText"/>
      </w:pPr>
      <w:r>
        <w:t>Provides professional deployment, monitoring, diagnosis, and analysis tools to implement fast service provisioning, active fault prevention, and precise fault locating, which ensures the stable running of enterprise ICT systems.</w:t>
      </w:r>
    </w:p>
    <w:p w:rsidR="00BD6B59" w:rsidRDefault="00BD6B59">
      <w:r>
        <w:fldChar w:fldCharType="begin"/>
      </w:r>
      <w:r w:rsidR="00971FB1">
        <w:instrText>REF _en-us_topic_0064555520_fig19827296 \r \h</w:instrText>
      </w:r>
      <w:r>
        <w:fldChar w:fldCharType="separate"/>
      </w:r>
      <w:r w:rsidR="004E2AE4">
        <w:t>Figure 2-1</w:t>
      </w:r>
      <w:r>
        <w:fldChar w:fldCharType="end"/>
      </w:r>
      <w:r w:rsidR="00971FB1">
        <w:t xml:space="preserve"> shows the logical architecture of eSight.</w:t>
      </w:r>
    </w:p>
    <w:p w:rsidR="00BD6B59" w:rsidRDefault="00971FB1">
      <w:pPr>
        <w:pStyle w:val="FigureDescription"/>
      </w:pPr>
      <w:bookmarkStart w:id="15" w:name="_en-us_topic_0064555520_fig19827296"/>
      <w:bookmarkEnd w:id="15"/>
      <w:r>
        <w:lastRenderedPageBreak/>
        <w:t>eSight logical architecture</w:t>
      </w:r>
    </w:p>
    <w:p w:rsidR="00BD6B59" w:rsidRDefault="0004192F">
      <w:pPr>
        <w:pStyle w:val="Figure"/>
      </w:pPr>
      <w:r>
        <w:pict>
          <v:shape id="d0e393" o:spid="_x0000_i1034" type="#_x0000_t75" style="width:393.8pt;height:408.45pt">
            <v:imagedata r:id="rId35" o:title=""/>
          </v:shape>
        </w:pict>
      </w:r>
    </w:p>
    <w:p w:rsidR="00BD6B59" w:rsidRDefault="00BD6B59"/>
    <w:p w:rsidR="00BD6B59" w:rsidRDefault="00971FB1">
      <w:pPr>
        <w:pStyle w:val="21"/>
      </w:pPr>
      <w:bookmarkStart w:id="16" w:name="_EN-US_TOPIC_0087624056-chtext"/>
      <w:bookmarkStart w:id="17" w:name="_Toc517367163"/>
      <w:r>
        <w:t>External Interfaces</w:t>
      </w:r>
      <w:bookmarkEnd w:id="16"/>
      <w:bookmarkEnd w:id="17"/>
    </w:p>
    <w:p w:rsidR="00BD6B59" w:rsidRDefault="00BD6B59">
      <w:r>
        <w:fldChar w:fldCharType="begin"/>
      </w:r>
      <w:r w:rsidR="00971FB1">
        <w:instrText>REF _fig1677210111581 \r \h</w:instrText>
      </w:r>
      <w:r>
        <w:fldChar w:fldCharType="separate"/>
      </w:r>
      <w:r w:rsidR="004E2AE4">
        <w:t>Figure 2-2</w:t>
      </w:r>
      <w:r>
        <w:fldChar w:fldCharType="end"/>
      </w:r>
      <w:r w:rsidR="00971FB1">
        <w:t xml:space="preserve"> shows external interfaces of eSight.</w:t>
      </w:r>
    </w:p>
    <w:p w:rsidR="00BD6B59" w:rsidRDefault="00971FB1">
      <w:pPr>
        <w:pStyle w:val="FigureDescription"/>
      </w:pPr>
      <w:bookmarkStart w:id="18" w:name="_fig1677210111581"/>
      <w:bookmarkEnd w:id="18"/>
      <w:r>
        <w:lastRenderedPageBreak/>
        <w:t>External interfaces of eSight</w:t>
      </w:r>
    </w:p>
    <w:p w:rsidR="00BD6B59" w:rsidRDefault="0004192F">
      <w:pPr>
        <w:pStyle w:val="Figure"/>
      </w:pPr>
      <w:r>
        <w:pict>
          <v:shape id="d0e423" o:spid="_x0000_i1035" type="#_x0000_t75" style="width:330.65pt;height:283.9pt">
            <v:imagedata r:id="rId36" o:title=""/>
          </v:shape>
        </w:pict>
      </w:r>
    </w:p>
    <w:p w:rsidR="00BD6B59" w:rsidRDefault="00BD6B59"/>
    <w:p w:rsidR="00BD6B59" w:rsidRDefault="00971FB1">
      <w:r>
        <w:t>The external interfaces are as follows:</w:t>
      </w:r>
    </w:p>
    <w:p w:rsidR="00BD6B59" w:rsidRDefault="00971FB1">
      <w:pPr>
        <w:pStyle w:val="ItemList"/>
      </w:pPr>
      <w:r>
        <w:t>IF1: This interface is a southbound interface for connecting devices to eSight so that eSight can manage these devices. eSight supports the following types of southbound interfaces: SNMP, Telnet/STelnet, FTP/SFTP/FTPS, TR069, Huawei Man-Machine Language (MML), and so on.</w:t>
      </w:r>
    </w:p>
    <w:p w:rsidR="00BD6B59" w:rsidRDefault="00971FB1">
      <w:pPr>
        <w:pStyle w:val="ItemList"/>
      </w:pPr>
      <w:r>
        <w:t>IF2: This interface is a northbound interface for integrating eSight with upper-layer management systems. The upper-layer OSS or third-party system can obtain resources, alarms, and performance data managed by eSight through the SNMP, HTTP, or FTP interface.</w:t>
      </w:r>
    </w:p>
    <w:p w:rsidR="00BD6B59" w:rsidRDefault="00971FB1">
      <w:pPr>
        <w:pStyle w:val="ItemList"/>
      </w:pPr>
      <w:r>
        <w:t xml:space="preserve">IF3: This interface is used to integrate the external authentication server. eSight can interconnect with authentication servers built by enterprises so that users of the authentication servers can log in to eSight. The supported connection protocols include LDAP, RADIUS, and SSO. </w:t>
      </w:r>
    </w:p>
    <w:p w:rsidR="00BD6B59" w:rsidRDefault="00971FB1">
      <w:pPr>
        <w:pStyle w:val="ItemList"/>
      </w:pPr>
      <w:r>
        <w:t xml:space="preserve">IF4: This interface is used to send notifications. eSight can connect to mail servers and SMS gateways of enterprises, and send the received important alarms, events, and reports to customers through email or SMS message. </w:t>
      </w:r>
    </w:p>
    <w:p w:rsidR="00BD6B59" w:rsidRDefault="00971FB1">
      <w:pPr>
        <w:pStyle w:val="ItemList"/>
      </w:pPr>
      <w:r>
        <w:t xml:space="preserve">IF5: This interface is a user interface (UI). The system administrator and operator invoke this interface to use eSight functions. </w:t>
      </w:r>
    </w:p>
    <w:p w:rsidR="00BD6B59" w:rsidRDefault="00BD6B59">
      <w:pPr>
        <w:sectPr w:rsidR="00BD6B59">
          <w:headerReference w:type="even" r:id="rId37"/>
          <w:headerReference w:type="default" r:id="rId38"/>
          <w:footerReference w:type="even" r:id="rId39"/>
          <w:footerReference w:type="default" r:id="rId40"/>
          <w:pgSz w:w="11907" w:h="16840" w:code="9"/>
          <w:pgMar w:top="1701" w:right="1134" w:bottom="1701" w:left="1134" w:header="567" w:footer="567" w:gutter="0"/>
          <w:cols w:space="425"/>
          <w:docGrid w:linePitch="312"/>
        </w:sectPr>
      </w:pPr>
    </w:p>
    <w:p w:rsidR="00BD6B59" w:rsidRDefault="00971FB1">
      <w:pPr>
        <w:pStyle w:val="1"/>
      </w:pPr>
      <w:bookmarkStart w:id="19" w:name="_EN-US_TOPIC_0087624041"/>
      <w:bookmarkStart w:id="20" w:name="_EN-US_TOPIC_0087624041-chtext"/>
      <w:bookmarkStart w:id="21" w:name="_Toc517367164"/>
      <w:bookmarkEnd w:id="19"/>
      <w:r>
        <w:lastRenderedPageBreak/>
        <w:t>Functions and Features</w:t>
      </w:r>
      <w:bookmarkEnd w:id="20"/>
      <w:bookmarkEnd w:id="21"/>
    </w:p>
    <w:p w:rsidR="00BD6B59" w:rsidRDefault="00971FB1" w:rsidP="00971FB1">
      <w:pPr>
        <w:pStyle w:val="21"/>
        <w:numPr>
          <w:ilvl w:val="1"/>
          <w:numId w:val="48"/>
        </w:numPr>
      </w:pPr>
      <w:bookmarkStart w:id="22" w:name="_EN-US_TOPIC_0102397418"/>
      <w:bookmarkStart w:id="23" w:name="_EN-US_TOPIC_0102397418-chtext"/>
      <w:bookmarkStart w:id="24" w:name="_Toc517367165"/>
      <w:bookmarkEnd w:id="22"/>
      <w:r>
        <w:t>Authentication</w:t>
      </w:r>
      <w:bookmarkEnd w:id="23"/>
      <w:bookmarkEnd w:id="24"/>
    </w:p>
    <w:p w:rsidR="00BD6B59" w:rsidRDefault="00971FB1" w:rsidP="00971FB1">
      <w:pPr>
        <w:pStyle w:val="31"/>
        <w:numPr>
          <w:ilvl w:val="2"/>
          <w:numId w:val="49"/>
        </w:numPr>
      </w:pPr>
      <w:bookmarkStart w:id="25" w:name="_EN-US_TOPIC_0102397419-chtext"/>
      <w:bookmarkStart w:id="26" w:name="_Toc517367166"/>
      <w:r>
        <w:t>Definition</w:t>
      </w:r>
      <w:bookmarkEnd w:id="25"/>
      <w:bookmarkEnd w:id="26"/>
    </w:p>
    <w:p w:rsidR="00BD6B59" w:rsidRDefault="00971FB1">
      <w:r>
        <w:t>User authentication refers to the mechanism of checking whether a user is allowed to access the eSight based on the user name and password used for login.</w:t>
      </w:r>
    </w:p>
    <w:p w:rsidR="00BD6B59" w:rsidRDefault="00971FB1">
      <w:r>
        <w:t>The eSight installation directory/AppBase uses four modes to authenticate users: Local authentication, Remote Authentication Dial In User Service (RADIUS) authentication, Lightweight Directory Access Protocol (LDAP) and SSO authentication.</w:t>
      </w:r>
    </w:p>
    <w:p w:rsidR="00BD6B59" w:rsidRDefault="00971FB1">
      <w:pPr>
        <w:pStyle w:val="31"/>
      </w:pPr>
      <w:bookmarkStart w:id="27" w:name="_EN-US_TOPIC_0102397420-chtext"/>
      <w:bookmarkStart w:id="28" w:name="_Toc517367167"/>
      <w:r>
        <w:t>Benefits</w:t>
      </w:r>
      <w:bookmarkEnd w:id="27"/>
      <w:bookmarkEnd w:id="28"/>
    </w:p>
    <w:p w:rsidR="00BD6B59" w:rsidRDefault="00971FB1">
      <w:r>
        <w:t>User authentication ensures that only authorized users can log in to the system, protecting the system and data in it. In addition to local authentication, the eSight installation directory/AppBase supports user authentication through SSO and Authentication, Authorization, Accounting (AAA) authentication systems to implement centralized management of users.</w:t>
      </w:r>
    </w:p>
    <w:p w:rsidR="00BD6B59" w:rsidRDefault="00971FB1">
      <w:pPr>
        <w:pStyle w:val="31"/>
      </w:pPr>
      <w:bookmarkStart w:id="29" w:name="_EN-US_TOPIC_0102397422-chtext"/>
      <w:bookmarkStart w:id="30" w:name="_Toc517367168"/>
      <w:r>
        <w:t>Function</w:t>
      </w:r>
      <w:bookmarkEnd w:id="29"/>
      <w:bookmarkEnd w:id="30"/>
    </w:p>
    <w:p w:rsidR="00BD6B59" w:rsidRDefault="00971FB1">
      <w:r>
        <w:t>User authentication is involved authentication mode management and user management.</w:t>
      </w:r>
    </w:p>
    <w:p w:rsidR="00BD6B59" w:rsidRDefault="00971FB1">
      <w:pPr>
        <w:pStyle w:val="BlockLabel"/>
      </w:pPr>
      <w:r>
        <w:t>Authentication Mode Management</w:t>
      </w:r>
    </w:p>
    <w:p w:rsidR="00BD6B59" w:rsidRDefault="00971FB1">
      <w:r>
        <w:t>When a user attempts to log in to the system, the eSight automatically authenticates the user based on the user information. The eSight provides four authentication modes:</w:t>
      </w:r>
    </w:p>
    <w:p w:rsidR="00BD6B59" w:rsidRDefault="00971FB1">
      <w:pPr>
        <w:pStyle w:val="ItemList"/>
      </w:pPr>
      <w:r>
        <w:t>Local authentication</w:t>
      </w:r>
    </w:p>
    <w:p w:rsidR="00BD6B59" w:rsidRDefault="00971FB1">
      <w:pPr>
        <w:pStyle w:val="ItemListText"/>
      </w:pPr>
      <w:r>
        <w:t>When a user enters a user name and password for login, the eSight server verifies and authenticates the user login information.</w:t>
      </w:r>
    </w:p>
    <w:p w:rsidR="00BD6B59" w:rsidRDefault="00971FB1">
      <w:pPr>
        <w:pStyle w:val="ItemList"/>
      </w:pPr>
      <w:r>
        <w:t>RADIUS authentication</w:t>
      </w:r>
    </w:p>
    <w:p w:rsidR="00BD6B59" w:rsidRDefault="00971FB1">
      <w:pPr>
        <w:pStyle w:val="ItemListText"/>
      </w:pPr>
      <w:r>
        <w:t>When a user enters a user name and password for a login, a security process of the eSight server sends the user name and password to the RADIUS server for login information verification and authentication.</w:t>
      </w:r>
    </w:p>
    <w:p w:rsidR="00BD6B59" w:rsidRDefault="00971FB1">
      <w:pPr>
        <w:pStyle w:val="ItemList"/>
      </w:pPr>
      <w:r>
        <w:t>LDAP authentication</w:t>
      </w:r>
    </w:p>
    <w:p w:rsidR="00BD6B59" w:rsidRDefault="00971FB1">
      <w:pPr>
        <w:pStyle w:val="ItemListText"/>
      </w:pPr>
      <w:r>
        <w:lastRenderedPageBreak/>
        <w:t>When a user enters a user name and password for a login, a security process of the eSight server sends the user name and password to the LDAP server for login information verification and authentication.</w:t>
      </w:r>
    </w:p>
    <w:p w:rsidR="00BD6B59" w:rsidRDefault="00971FB1">
      <w:pPr>
        <w:pStyle w:val="ItemList"/>
      </w:pPr>
      <w:r>
        <w:t>SSO authentication</w:t>
      </w:r>
    </w:p>
    <w:p w:rsidR="00BD6B59" w:rsidRDefault="00971FB1">
      <w:pPr>
        <w:pStyle w:val="ItemListText"/>
      </w:pPr>
      <w:r>
        <w:t>When a user enters a user name and password for a login, the eSight server uses the SSO server to verify and authenticate the login information.</w:t>
      </w:r>
    </w:p>
    <w:p w:rsidR="00BD6B59" w:rsidRDefault="00971FB1">
      <w:pPr>
        <w:pStyle w:val="BlockLabel"/>
      </w:pPr>
      <w:r>
        <w:t>User management</w:t>
      </w:r>
    </w:p>
    <w:p w:rsidR="00BD6B59" w:rsidRDefault="00971FB1">
      <w:r>
        <w:t>User management includes managing user rights, querying online user information, setting personal information, and managing security policy. User management:</w:t>
      </w:r>
    </w:p>
    <w:p w:rsidR="00BD6B59" w:rsidRDefault="00971FB1">
      <w:pPr>
        <w:pStyle w:val="ItemList"/>
      </w:pPr>
      <w:r>
        <w:t>Supports user authentication.The security administrator can assign different rights to different user roles based on the service plan, improving O&amp;M efficiency and enhancing system security.</w:t>
      </w:r>
    </w:p>
    <w:p w:rsidR="00BD6B59" w:rsidRDefault="00971FB1">
      <w:pPr>
        <w:pStyle w:val="ItemList"/>
      </w:pPr>
      <w:r>
        <w:t>Allows a user to query online user information and enters the single-user mode.</w:t>
      </w:r>
    </w:p>
    <w:p w:rsidR="00BD6B59" w:rsidRDefault="00971FB1">
      <w:pPr>
        <w:pStyle w:val="ItemList"/>
      </w:pPr>
      <w:r>
        <w:t>Allows a user to set personal information such as changing a password and modifying contact information.</w:t>
      </w:r>
    </w:p>
    <w:p w:rsidR="00BD6B59" w:rsidRDefault="00971FB1">
      <w:pPr>
        <w:pStyle w:val="ItemList"/>
      </w:pPr>
      <w:r>
        <w:t>Provides security policies such as account setting policies, password policies, IP address based access control policies, and login time policies.</w:t>
      </w:r>
    </w:p>
    <w:p w:rsidR="00BD6B59" w:rsidRDefault="00971FB1">
      <w:pPr>
        <w:pStyle w:val="SubItemList"/>
      </w:pPr>
      <w:r>
        <w:t>Account policy setting</w:t>
      </w:r>
    </w:p>
    <w:p w:rsidR="00BD6B59" w:rsidRDefault="00971FB1">
      <w:pPr>
        <w:pStyle w:val="SubItemListText"/>
      </w:pPr>
      <w:r>
        <w:t>Account policies are policies on the minimum user name length and related to user login. An appropriate account policy can enhance system access security.</w:t>
      </w:r>
    </w:p>
    <w:p w:rsidR="00BD6B59" w:rsidRDefault="00971FB1">
      <w:pPr>
        <w:pStyle w:val="SubItemList"/>
      </w:pPr>
      <w:r>
        <w:t>Password policy setting</w:t>
      </w:r>
    </w:p>
    <w:p w:rsidR="00BD6B59" w:rsidRDefault="00971FB1">
      <w:pPr>
        <w:pStyle w:val="SubItemListText"/>
      </w:pPr>
      <w:r>
        <w:t>Password policies define the password complexity, update period, and character constraints. An appropriate user password policy can prevent users from setting quite simple passwords or retaining passwords for a long term, enhancing system access security.</w:t>
      </w:r>
    </w:p>
    <w:p w:rsidR="00BD6B59" w:rsidRDefault="00971FB1">
      <w:pPr>
        <w:pStyle w:val="SubItemList"/>
      </w:pPr>
      <w:r>
        <w:t>Setting of IP address based access control policies</w:t>
      </w:r>
    </w:p>
    <w:p w:rsidR="00BD6B59" w:rsidRDefault="00971FB1">
      <w:pPr>
        <w:pStyle w:val="SubItemListText"/>
      </w:pPr>
      <w:r>
        <w:t>Set the IP address range from which the eSight can be logged in. A user bound to this IP address range can log in to the eSight only from IP addresses in this range.</w:t>
      </w:r>
    </w:p>
    <w:p w:rsidR="00BD6B59" w:rsidRDefault="00971FB1">
      <w:pPr>
        <w:pStyle w:val="SubItemList"/>
      </w:pPr>
      <w:r>
        <w:t>Login time policy setting</w:t>
      </w:r>
    </w:p>
    <w:p w:rsidR="00BD6B59" w:rsidRDefault="00971FB1">
      <w:pPr>
        <w:pStyle w:val="SubItemListText"/>
      </w:pPr>
      <w:r>
        <w:t>Set the time during which the eSight can be logged in. A user bound to this login time policy can log in to the eSight only in the time specified in the  policy.</w:t>
      </w:r>
    </w:p>
    <w:p w:rsidR="00BD6B59" w:rsidRDefault="00971FB1">
      <w:pPr>
        <w:pStyle w:val="31"/>
      </w:pPr>
      <w:bookmarkStart w:id="31" w:name="_EN-US_TOPIC_0102397423-chtext"/>
      <w:bookmarkStart w:id="32" w:name="_Toc517367169"/>
      <w:r>
        <w:t>Principle</w:t>
      </w:r>
      <w:bookmarkEnd w:id="31"/>
      <w:bookmarkEnd w:id="32"/>
    </w:p>
    <w:p w:rsidR="00BD6B59" w:rsidRDefault="00BD6B59">
      <w:r>
        <w:fldChar w:fldCharType="begin"/>
      </w:r>
      <w:r w:rsidR="00971FB1">
        <w:instrText>REF _d0e845 \r \h</w:instrText>
      </w:r>
      <w:r>
        <w:fldChar w:fldCharType="separate"/>
      </w:r>
      <w:r w:rsidR="004E2AE4">
        <w:t>Figure 3-1</w:t>
      </w:r>
      <w:r>
        <w:fldChar w:fldCharType="end"/>
      </w:r>
      <w:r w:rsidR="00971FB1">
        <w:t>shows the principles of user authentication.</w:t>
      </w:r>
    </w:p>
    <w:p w:rsidR="00BD6B59" w:rsidRDefault="00971FB1">
      <w:pPr>
        <w:pStyle w:val="FigureDescription"/>
      </w:pPr>
      <w:bookmarkStart w:id="33" w:name="_d0e845"/>
      <w:bookmarkEnd w:id="33"/>
      <w:r>
        <w:lastRenderedPageBreak/>
        <w:t>User authentication principles</w:t>
      </w:r>
    </w:p>
    <w:p w:rsidR="00BD6B59" w:rsidRDefault="0004192F">
      <w:pPr>
        <w:pStyle w:val="Figure"/>
      </w:pPr>
      <w:r>
        <w:pict>
          <v:shape id="d0e756" o:spid="_x0000_i1036" type="#_x0000_t75" style="width:393.1pt;height:143pt">
            <v:imagedata r:id="rId41" o:title=""/>
          </v:shape>
        </w:pict>
      </w:r>
    </w:p>
    <w:p w:rsidR="00BD6B59" w:rsidRDefault="00BD6B59"/>
    <w:p w:rsidR="00BD6B59" w:rsidRDefault="00971FB1">
      <w:pPr>
        <w:pStyle w:val="ItemList"/>
      </w:pPr>
      <w:r>
        <w:t>When a user sends a login request by entering a user name and password on the login page.</w:t>
      </w:r>
    </w:p>
    <w:p w:rsidR="00BD6B59" w:rsidRDefault="00971FB1">
      <w:pPr>
        <w:pStyle w:val="ItemList"/>
      </w:pPr>
      <w:r>
        <w:t>The eSight authenticates the user based on the configured authentication mode.</w:t>
      </w:r>
    </w:p>
    <w:p w:rsidR="00BD6B59" w:rsidRDefault="00971FB1">
      <w:pPr>
        <w:pStyle w:val="ItemListText"/>
      </w:pPr>
      <w:r>
        <w:t>The authentication modes supported by the eSight include local authentication, RADIUS authentication, LDAP authentication, and SSO authentication. Local authentication is performed on the eSight server. RADIUS or LDAP authentication is performed on a remote RADIUS or LDAP server. SSO authentication is performed on the SSO server.</w:t>
      </w:r>
    </w:p>
    <w:p w:rsidR="00BD6B59" w:rsidRDefault="00971FB1">
      <w:pPr>
        <w:pStyle w:val="ItemList"/>
      </w:pPr>
      <w:r>
        <w:t>If users pass the authentication and log in to the eSight, sessions will be created based on user information.</w:t>
      </w:r>
    </w:p>
    <w:p w:rsidR="00BD6B59" w:rsidRDefault="00971FB1">
      <w:pPr>
        <w:pStyle w:val="ItemListText"/>
      </w:pPr>
      <w:r>
        <w:t>Users who fail the authentication cannot log in to the eSight. If a user fails the authentication for a certain consecutive number of times, the user or the client IP address will be locked.</w:t>
      </w:r>
    </w:p>
    <w:p w:rsidR="00BD6B59" w:rsidRDefault="00971FB1">
      <w:pPr>
        <w:pStyle w:val="31"/>
      </w:pPr>
      <w:bookmarkStart w:id="34" w:name="_EN-US_TOPIC_0102397426-chtext"/>
      <w:bookmarkStart w:id="35" w:name="_Toc517367170"/>
      <w:r>
        <w:t>Key Parameters</w:t>
      </w:r>
      <w:bookmarkEnd w:id="34"/>
      <w:bookmarkEnd w:id="35"/>
    </w:p>
    <w:p w:rsidR="00BD6B59" w:rsidRDefault="00971FB1">
      <w:r>
        <w:t>A maximum of 1000 users can be registered.The eSight supports a maximum of 100 online clients at a time.</w:t>
      </w:r>
    </w:p>
    <w:p w:rsidR="00BD6B59" w:rsidRDefault="00971FB1">
      <w:pPr>
        <w:pStyle w:val="21"/>
      </w:pPr>
      <w:bookmarkStart w:id="36" w:name="_EN-US_TOPIC_0102397436"/>
      <w:bookmarkStart w:id="37" w:name="_EN-US_TOPIC_0102397436-chtext"/>
      <w:bookmarkStart w:id="38" w:name="_Toc517367171"/>
      <w:bookmarkEnd w:id="36"/>
      <w:r>
        <w:t>Alarm Management</w:t>
      </w:r>
      <w:bookmarkEnd w:id="37"/>
      <w:bookmarkEnd w:id="38"/>
    </w:p>
    <w:p w:rsidR="00BD6B59" w:rsidRDefault="00971FB1" w:rsidP="00971FB1">
      <w:pPr>
        <w:pStyle w:val="31"/>
        <w:numPr>
          <w:ilvl w:val="2"/>
          <w:numId w:val="50"/>
        </w:numPr>
      </w:pPr>
      <w:bookmarkStart w:id="39" w:name="_EN-US_TOPIC_0102397437-chtext"/>
      <w:bookmarkStart w:id="40" w:name="_Toc517367172"/>
      <w:r>
        <w:t>Definition</w:t>
      </w:r>
      <w:bookmarkEnd w:id="39"/>
      <w:bookmarkEnd w:id="40"/>
    </w:p>
    <w:p w:rsidR="00BD6B59" w:rsidRDefault="00971FB1">
      <w:r>
        <w:t>Alarm Management provides alarm lifecycle management, including alarm data receiving, processing, and alarm notification. These functions help O&amp;M personnel quickly troubleshoot faults.</w:t>
      </w:r>
    </w:p>
    <w:p w:rsidR="00BD6B59" w:rsidRDefault="00971FB1">
      <w:pPr>
        <w:pStyle w:val="31"/>
      </w:pPr>
      <w:bookmarkStart w:id="41" w:name="_EN-US_TOPIC_0102397438-chtext"/>
      <w:bookmarkStart w:id="42" w:name="_Toc517367173"/>
      <w:r>
        <w:t>Benefits</w:t>
      </w:r>
      <w:bookmarkEnd w:id="41"/>
      <w:bookmarkEnd w:id="42"/>
    </w:p>
    <w:p w:rsidR="00BD6B59" w:rsidRDefault="00971FB1">
      <w:r>
        <w:t>Alarm Management allows users to collectively monitor alarms of ICT resources and the eSight itself, so that users can quickly locate faults occurred in the IT system and on the network.</w:t>
      </w:r>
    </w:p>
    <w:p w:rsidR="00BD6B59" w:rsidRDefault="00971FB1">
      <w:r>
        <w:t>Alarm Management delivers the following benefits:</w:t>
      </w:r>
    </w:p>
    <w:p w:rsidR="00BD6B59" w:rsidRDefault="00971FB1">
      <w:pPr>
        <w:pStyle w:val="ItemList"/>
      </w:pPr>
      <w:r>
        <w:t>Diversified alarm filtering methods, which enable O&amp;M personnel to filter concerned alarms and achieve precise monitoring.</w:t>
      </w:r>
    </w:p>
    <w:p w:rsidR="00BD6B59" w:rsidRDefault="00971FB1">
      <w:pPr>
        <w:pStyle w:val="ItemList"/>
      </w:pPr>
      <w:r>
        <w:lastRenderedPageBreak/>
        <w:t>Processing of the full alarm cache, which prevents important alarms from being dumped.</w:t>
      </w:r>
    </w:p>
    <w:p w:rsidR="00BD6B59" w:rsidRDefault="00971FB1">
      <w:pPr>
        <w:pStyle w:val="ItemList"/>
      </w:pPr>
      <w:r>
        <w:t>Flexible alarm rule configurations, which reduce alarm noises and improve monitoring efficiency.</w:t>
      </w:r>
    </w:p>
    <w:p w:rsidR="00BD6B59" w:rsidRDefault="00971FB1">
      <w:pPr>
        <w:pStyle w:val="ItemList"/>
      </w:pPr>
      <w:r>
        <w:t>Remote notification, which allows O&amp;M personnel to remotely view alarm information using emails or SMS messages.</w:t>
      </w:r>
    </w:p>
    <w:p w:rsidR="00BD6B59" w:rsidRDefault="00971FB1">
      <w:pPr>
        <w:pStyle w:val="ItemList"/>
      </w:pPr>
      <w:r>
        <w:t>Database overflow dump, which frees up database space to avoid loss of alarm data.</w:t>
      </w:r>
    </w:p>
    <w:p w:rsidR="00BD6B59" w:rsidRDefault="00971FB1">
      <w:pPr>
        <w:pStyle w:val="31"/>
      </w:pPr>
      <w:bookmarkStart w:id="43" w:name="_EN-US_TOPIC_0102397440-chtext"/>
      <w:bookmarkStart w:id="44" w:name="_Toc517367174"/>
      <w:r>
        <w:t>Function</w:t>
      </w:r>
      <w:bookmarkEnd w:id="43"/>
      <w:bookmarkEnd w:id="44"/>
    </w:p>
    <w:p w:rsidR="00BD6B59" w:rsidRDefault="00971FB1">
      <w:r>
        <w:t>Alarm Management provides rule management, alarm monitoring, handling, and notification.</w:t>
      </w:r>
    </w:p>
    <w:p w:rsidR="00BD6B59" w:rsidRDefault="00971FB1">
      <w:pPr>
        <w:pStyle w:val="BlockLabel"/>
      </w:pPr>
      <w:r>
        <w:t>Rule Management</w:t>
      </w:r>
    </w:p>
    <w:p w:rsidR="00BD6B59" w:rsidRDefault="00971FB1">
      <w:r>
        <w:t>Alarm rules include alarm masking, alarm redefinition, and automatic acknowledgement. O&amp;M personnel of ICT systems can flexibly configure alarm monitoring rules based on service requirements, for example:</w:t>
      </w:r>
    </w:p>
    <w:p w:rsidR="00BD6B59" w:rsidRDefault="00971FB1">
      <w:pPr>
        <w:pStyle w:val="ItemList"/>
      </w:pPr>
      <w:r>
        <w:t>Configure masking rules to mask unimportant alarms or events to be generated.</w:t>
      </w:r>
    </w:p>
    <w:p w:rsidR="00BD6B59" w:rsidRDefault="00971FB1">
      <w:pPr>
        <w:pStyle w:val="ItemList"/>
      </w:pPr>
      <w:r>
        <w:t>Configure alarm sounds by severity.</w:t>
      </w:r>
    </w:p>
    <w:p w:rsidR="00BD6B59" w:rsidRDefault="00971FB1">
      <w:pPr>
        <w:pStyle w:val="ItemList"/>
      </w:pPr>
      <w:r>
        <w:t>Redefine alarm severities and rename alarms.</w:t>
      </w:r>
    </w:p>
    <w:p w:rsidR="00BD6B59" w:rsidRDefault="00971FB1">
      <w:pPr>
        <w:pStyle w:val="ItemList"/>
      </w:pPr>
      <w:r>
        <w:t>Configure alarm acknowledgment rules by severity to automatically move cleared current alarms to the historical alarm list.</w:t>
      </w:r>
    </w:p>
    <w:p w:rsidR="00BD6B59" w:rsidRDefault="00971FB1">
      <w:pPr>
        <w:pStyle w:val="ItemList"/>
      </w:pPr>
      <w:r>
        <w:t>Configure alarm synchronization to synchronize alarm data that failed to be reported to the eSight due to a disconnection between ICT resources and the eSight when the connection is restored.</w:t>
      </w:r>
    </w:p>
    <w:p w:rsidR="00BD6B59" w:rsidRDefault="00971FB1">
      <w:pPr>
        <w:pStyle w:val="BlockLabel"/>
      </w:pPr>
      <w:r>
        <w:t>Alarm Monitoring</w:t>
      </w:r>
    </w:p>
    <w:p w:rsidR="00BD6B59" w:rsidRDefault="00971FB1">
      <w:r>
        <w:t>The eSight provides various alarm monitoring methods and multidimensional alarm data statistics.</w:t>
      </w:r>
    </w:p>
    <w:p w:rsidR="00BD6B59" w:rsidRDefault="00971FB1">
      <w:pPr>
        <w:pStyle w:val="ItemList"/>
      </w:pPr>
      <w:r>
        <w:t>Monitor alarms in the current alarm list.</w:t>
      </w:r>
    </w:p>
    <w:p w:rsidR="00BD6B59" w:rsidRDefault="00971FB1">
      <w:pPr>
        <w:pStyle w:val="FigureDescription"/>
        <w:ind w:left="2126"/>
      </w:pPr>
      <w:r>
        <w:t>Current alarms</w:t>
      </w:r>
    </w:p>
    <w:p w:rsidR="00BD6B59" w:rsidRDefault="0004192F">
      <w:pPr>
        <w:pStyle w:val="Figure"/>
        <w:ind w:left="2126"/>
      </w:pPr>
      <w:r>
        <w:pict>
          <v:shape id="d0e979" o:spid="_x0000_i1037" type="#_x0000_t75" style="width:349.75pt;height:42.65pt">
            <v:imagedata r:id="rId42" o:title=""/>
          </v:shape>
        </w:pict>
      </w:r>
    </w:p>
    <w:p w:rsidR="00BD6B59" w:rsidRDefault="00BD6B59"/>
    <w:p w:rsidR="00BD6B59" w:rsidRDefault="00971FB1">
      <w:pPr>
        <w:pStyle w:val="ItemList"/>
      </w:pPr>
      <w:r>
        <w:t>Monitor alarms on the alarm panel.</w:t>
      </w:r>
    </w:p>
    <w:p w:rsidR="00BD6B59" w:rsidRDefault="00971FB1">
      <w:pPr>
        <w:pStyle w:val="FigureDescription"/>
        <w:ind w:left="2126"/>
      </w:pPr>
      <w:r>
        <w:t>Alarm panel</w:t>
      </w:r>
    </w:p>
    <w:p w:rsidR="00BD6B59" w:rsidRDefault="0004192F">
      <w:pPr>
        <w:pStyle w:val="Figure"/>
        <w:ind w:left="2126"/>
      </w:pPr>
      <w:r>
        <w:pict>
          <v:shape id="d0e986" o:spid="_x0000_i1038" type="#_x0000_t75" style="width:194.85pt;height:27.65pt">
            <v:imagedata r:id="rId43" o:title=""/>
          </v:shape>
        </w:pict>
      </w:r>
    </w:p>
    <w:p w:rsidR="00BD6B59" w:rsidRDefault="00BD6B59"/>
    <w:p w:rsidR="00BD6B59" w:rsidRDefault="00971FB1">
      <w:pPr>
        <w:pStyle w:val="ItemList"/>
      </w:pPr>
      <w:r>
        <w:t>Monitor alarms on a topology.</w:t>
      </w:r>
    </w:p>
    <w:p w:rsidR="00BD6B59" w:rsidRDefault="00971FB1">
      <w:pPr>
        <w:pStyle w:val="FigureDescription"/>
        <w:ind w:left="2126"/>
      </w:pPr>
      <w:r>
        <w:lastRenderedPageBreak/>
        <w:t>Topology</w:t>
      </w:r>
    </w:p>
    <w:p w:rsidR="00BD6B59" w:rsidRDefault="0004192F">
      <w:pPr>
        <w:pStyle w:val="Figure"/>
        <w:ind w:left="2126"/>
      </w:pPr>
      <w:r>
        <w:pict>
          <v:shape id="d0e993" o:spid="_x0000_i1039" type="#_x0000_t75" style="width:371.6pt;height:245.35pt">
            <v:imagedata r:id="rId44" o:title=""/>
          </v:shape>
        </w:pict>
      </w:r>
    </w:p>
    <w:p w:rsidR="00BD6B59" w:rsidRDefault="00BD6B59"/>
    <w:p w:rsidR="00BD6B59" w:rsidRDefault="00971FB1">
      <w:pPr>
        <w:pStyle w:val="ItemList"/>
      </w:pPr>
      <w:r>
        <w:t>The eSight provides lifecycle alarm management.</w:t>
      </w:r>
    </w:p>
    <w:p w:rsidR="00BD6B59" w:rsidRDefault="00971FB1">
      <w:pPr>
        <w:pStyle w:val="ItemListText"/>
      </w:pPr>
      <w:r>
        <w:t>Alarm management stores current and historical alarms and supports alarm lifecycle management.</w:t>
      </w:r>
    </w:p>
    <w:p w:rsidR="00BD6B59" w:rsidRDefault="00971FB1">
      <w:pPr>
        <w:pStyle w:val="BlockLabel"/>
      </w:pPr>
      <w:r>
        <w:t>Alarm Handling</w:t>
      </w:r>
    </w:p>
    <w:p w:rsidR="00BD6B59" w:rsidRDefault="00971FB1">
      <w:pPr>
        <w:pStyle w:val="ItemList"/>
      </w:pPr>
      <w:r>
        <w:t>View alarm details, including alarm name, handling suggestions, and locating information, to help network O&amp;M personnel troubleshoot faults.</w:t>
      </w:r>
    </w:p>
    <w:p w:rsidR="00BD6B59" w:rsidRDefault="00971FB1">
      <w:pPr>
        <w:pStyle w:val="ItemList"/>
      </w:pPr>
      <w:r>
        <w:t>Manually acknowledge an alarm to prevent others from processing the alarm at the same time.</w:t>
      </w:r>
    </w:p>
    <w:p w:rsidR="00BD6B59" w:rsidRDefault="00971FB1">
      <w:pPr>
        <w:pStyle w:val="ItemList"/>
      </w:pPr>
      <w:r>
        <w:t>Manually clear alarms after related faults have been rectified.</w:t>
      </w:r>
    </w:p>
    <w:p w:rsidR="00BD6B59" w:rsidRDefault="00971FB1">
      <w:pPr>
        <w:pStyle w:val="ItemList"/>
      </w:pPr>
      <w:r>
        <w:t>Record alarm handling experience for future reference.</w:t>
      </w:r>
    </w:p>
    <w:p w:rsidR="00BD6B59" w:rsidRDefault="00971FB1">
      <w:pPr>
        <w:pStyle w:val="ItemList"/>
      </w:pPr>
      <w:r>
        <w:t>Record in remarks fault information that is not included in alarm details.</w:t>
      </w:r>
    </w:p>
    <w:p w:rsidR="00BD6B59" w:rsidRDefault="00971FB1">
      <w:pPr>
        <w:pStyle w:val="BlockLabel"/>
      </w:pPr>
      <w:r>
        <w:t>Alarm Notification</w:t>
      </w:r>
    </w:p>
    <w:p w:rsidR="00BD6B59" w:rsidRDefault="00971FB1">
      <w:pPr>
        <w:pStyle w:val="ItemList"/>
      </w:pPr>
      <w:r>
        <w:t>Alarms can be sent to maintenance personnel of ICT systems using email, SMS, or WeChat.</w:t>
      </w:r>
    </w:p>
    <w:p w:rsidR="00BD6B59" w:rsidRDefault="00971FB1">
      <w:pPr>
        <w:pStyle w:val="ItemList"/>
      </w:pPr>
      <w:r>
        <w:t>Notification rules can be set based on alarm severity and alarm name.</w:t>
      </w:r>
    </w:p>
    <w:p w:rsidR="00BD6B59" w:rsidRDefault="00971FB1">
      <w:pPr>
        <w:pStyle w:val="ItemList"/>
      </w:pPr>
      <w:r>
        <w:t>Alarm sources can be specified in a notification rule based on device or interface group.</w:t>
      </w:r>
    </w:p>
    <w:p w:rsidR="00BD6B59" w:rsidRDefault="00971FB1">
      <w:pPr>
        <w:pStyle w:val="ItemList"/>
      </w:pPr>
      <w:r>
        <w:t>The unified user group management portal can be used to configure recipients of remote notifications.</w:t>
      </w:r>
    </w:p>
    <w:p w:rsidR="00BD6B59" w:rsidRDefault="00971FB1">
      <w:pPr>
        <w:pStyle w:val="ItemList"/>
      </w:pPr>
      <w:r>
        <w:t>The title and content of notification emails and SMS messages can be configured.</w:t>
      </w:r>
    </w:p>
    <w:p w:rsidR="00BD6B59" w:rsidRDefault="00971FB1">
      <w:pPr>
        <w:pStyle w:val="31"/>
      </w:pPr>
      <w:bookmarkStart w:id="45" w:name="_EN-US_TOPIC_0102397441-chtext"/>
      <w:bookmarkStart w:id="46" w:name="_Toc517367175"/>
      <w:r>
        <w:t>Principle</w:t>
      </w:r>
      <w:bookmarkEnd w:id="45"/>
      <w:bookmarkEnd w:id="46"/>
    </w:p>
    <w:p w:rsidR="00BD6B59" w:rsidRDefault="00971FB1">
      <w:r>
        <w:t xml:space="preserve">The alarm management of eSight provides alarm handling mechanisms to reduce the number of alarms. Alarms are handled by the eSight based on pre-defined mechanisms before they are </w:t>
      </w:r>
      <w:r>
        <w:lastRenderedPageBreak/>
        <w:t xml:space="preserve">displayed in the current alarm list and event list. </w:t>
      </w:r>
      <w:r w:rsidR="00BD6B59">
        <w:fldChar w:fldCharType="begin"/>
      </w:r>
      <w:r>
        <w:instrText>REF _en-us_topic_0097609673_fig6402851392030 \r \h</w:instrText>
      </w:r>
      <w:r w:rsidR="00BD6B59">
        <w:fldChar w:fldCharType="separate"/>
      </w:r>
      <w:r w:rsidR="004E2AE4">
        <w:t>Figure 3-5</w:t>
      </w:r>
      <w:r w:rsidR="00BD6B59">
        <w:fldChar w:fldCharType="end"/>
      </w:r>
      <w:r>
        <w:t xml:space="preserve"> shows the alarm reporting process.</w:t>
      </w:r>
    </w:p>
    <w:p w:rsidR="00BD6B59" w:rsidRDefault="00971FB1">
      <w:pPr>
        <w:pStyle w:val="FigureDescription"/>
      </w:pPr>
      <w:bookmarkStart w:id="47" w:name="_en-us_topic_0097609673_fig6402851392030"/>
      <w:bookmarkEnd w:id="47"/>
      <w:r>
        <w:t>Alarm reporting process</w:t>
      </w:r>
    </w:p>
    <w:p w:rsidR="00BD6B59" w:rsidRDefault="0004192F">
      <w:pPr>
        <w:pStyle w:val="Figure"/>
      </w:pPr>
      <w:r>
        <w:pict>
          <v:shape id="d0e1078" o:spid="_x0000_i1040" type="#_x0000_t75" style="width:394.45pt;height:227.95pt">
            <v:imagedata r:id="rId45" o:title=""/>
          </v:shape>
        </w:pict>
      </w:r>
    </w:p>
    <w:p w:rsidR="00BD6B59" w:rsidRDefault="00BD6B59"/>
    <w:p w:rsidR="00BD6B59" w:rsidRDefault="00971FB1">
      <w:pPr>
        <w:pStyle w:val="BlockLabel"/>
      </w:pPr>
      <w:r>
        <w:t>Alarms and Events</w:t>
      </w:r>
    </w:p>
    <w:p w:rsidR="00BD6B59" w:rsidRDefault="00971FB1">
      <w:r>
        <w:t xml:space="preserve">Alarms are reported to the eSight upon status changes detected by ICT resources or the eSight in abnormal conditions, and events are reported upon status changes in normal conditions. </w:t>
      </w:r>
      <w:r w:rsidR="00BD6B59">
        <w:fldChar w:fldCharType="begin"/>
      </w:r>
      <w:r>
        <w:instrText>REF _d0e1205 \r \h</w:instrText>
      </w:r>
      <w:r w:rsidR="00BD6B59">
        <w:fldChar w:fldCharType="separate"/>
      </w:r>
      <w:r w:rsidR="004E2AE4">
        <w:t>Table 3-1</w:t>
      </w:r>
      <w:r w:rsidR="00BD6B59">
        <w:fldChar w:fldCharType="end"/>
      </w:r>
      <w:r>
        <w:t xml:space="preserve"> is a comparison between the two concepts.</w:t>
      </w:r>
    </w:p>
    <w:p w:rsidR="00BD6B59" w:rsidRDefault="00971FB1">
      <w:pPr>
        <w:pStyle w:val="TableDescription"/>
      </w:pPr>
      <w:bookmarkStart w:id="48" w:name="_d0e1205"/>
      <w:bookmarkEnd w:id="48"/>
      <w:r>
        <w:t>Comparison between alarms and events</w:t>
      </w:r>
    </w:p>
    <w:tbl>
      <w:tblPr>
        <w:tblW w:w="7938" w:type="dxa"/>
        <w:tblInd w:w="181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418"/>
        <w:gridCol w:w="6520"/>
      </w:tblGrid>
      <w:tr w:rsidR="00BD6B59" w:rsidTr="00D23AB8">
        <w:trPr>
          <w:tblHeader/>
        </w:trPr>
        <w:tc>
          <w:tcPr>
            <w:tcW w:w="893" w:type="pct"/>
            <w:tcBorders>
              <w:top w:val="single" w:sz="6" w:space="0" w:color="000000"/>
              <w:left w:val="single" w:sz="6" w:space="0" w:color="auto"/>
              <w:bottom w:val="single" w:sz="6" w:space="0" w:color="000000"/>
              <w:right w:val="single" w:sz="6" w:space="0" w:color="000000"/>
              <w:tl2br w:val="nil"/>
              <w:tr2bl w:val="nil"/>
            </w:tcBorders>
            <w:shd w:val="clear" w:color="auto" w:fill="D9D9D9"/>
          </w:tcPr>
          <w:p w:rsidR="00BD6B59" w:rsidRDefault="00971FB1">
            <w:pPr>
              <w:pStyle w:val="TableHeading"/>
            </w:pPr>
            <w:r>
              <w:t>Concept</w:t>
            </w:r>
          </w:p>
        </w:tc>
        <w:tc>
          <w:tcPr>
            <w:tcW w:w="4107" w:type="pct"/>
            <w:tcBorders>
              <w:top w:val="single" w:sz="6" w:space="0" w:color="000000"/>
              <w:left w:val="single" w:sz="6" w:space="0" w:color="auto"/>
              <w:bottom w:val="single" w:sz="6" w:space="0" w:color="000000"/>
              <w:right w:val="single" w:sz="6" w:space="0" w:color="auto"/>
              <w:tl2br w:val="nil"/>
              <w:tr2bl w:val="nil"/>
            </w:tcBorders>
            <w:shd w:val="clear" w:color="auto" w:fill="D9D9D9"/>
          </w:tcPr>
          <w:p w:rsidR="00BD6B59" w:rsidRDefault="00971FB1">
            <w:pPr>
              <w:pStyle w:val="TableHeading"/>
            </w:pPr>
            <w:r>
              <w:t>Description</w:t>
            </w:r>
          </w:p>
        </w:tc>
      </w:tr>
      <w:tr w:rsidR="00BD6B59" w:rsidTr="00D23AB8">
        <w:tc>
          <w:tcPr>
            <w:tcW w:w="893"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Alarm</w:t>
            </w:r>
          </w:p>
        </w:tc>
        <w:tc>
          <w:tcPr>
            <w:tcW w:w="4107" w:type="pct"/>
            <w:tcBorders>
              <w:top w:val="single" w:sz="6" w:space="0" w:color="000000"/>
              <w:bottom w:val="single" w:sz="6" w:space="0" w:color="000000"/>
            </w:tcBorders>
            <w:shd w:val="clear" w:color="auto" w:fill="auto"/>
          </w:tcPr>
          <w:p w:rsidR="00BD6B59" w:rsidRDefault="00971FB1">
            <w:pPr>
              <w:pStyle w:val="TableText"/>
            </w:pPr>
            <w:r>
              <w:t>Notification generated after ICT resources or the eSight detects a fault.</w:t>
            </w:r>
          </w:p>
        </w:tc>
      </w:tr>
      <w:tr w:rsidR="00BD6B59" w:rsidTr="00D23AB8">
        <w:tc>
          <w:tcPr>
            <w:tcW w:w="893"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Event</w:t>
            </w:r>
          </w:p>
        </w:tc>
        <w:tc>
          <w:tcPr>
            <w:tcW w:w="4107" w:type="pct"/>
            <w:tcBorders>
              <w:top w:val="single" w:sz="6" w:space="0" w:color="000000"/>
              <w:bottom w:val="single" w:sz="6" w:space="0" w:color="000000"/>
            </w:tcBorders>
            <w:shd w:val="clear" w:color="auto" w:fill="auto"/>
          </w:tcPr>
          <w:p w:rsidR="00BD6B59" w:rsidRDefault="00971FB1">
            <w:pPr>
              <w:pStyle w:val="TableText"/>
            </w:pPr>
            <w:r>
              <w:t>Notification generated after ICT resources or the eSight detects a status change in normal conditions.</w:t>
            </w:r>
          </w:p>
        </w:tc>
      </w:tr>
    </w:tbl>
    <w:p w:rsidR="00BD6B59" w:rsidRDefault="00BD6B59"/>
    <w:p w:rsidR="00BD6B59" w:rsidRDefault="00971FB1">
      <w:pPr>
        <w:pStyle w:val="BlockLabel"/>
      </w:pPr>
      <w:r>
        <w:t>Alarm Handling</w:t>
      </w:r>
    </w:p>
    <w:p w:rsidR="00BD6B59" w:rsidRDefault="00971FB1">
      <w:r>
        <w:t xml:space="preserve">The eSight receives tens of thousands of alarms, many of which do not concern users and do not need to be handled. O&amp;M personnel of ICT systems need to take much time and efforts to view and analyze all these alarms and therefore may make incorrect decisions and fail to handle key alarms in a timely manner. To avoid these issues, the eSight provides three alarm handling rules to reduce alarms, thereby freeing O&amp;M personnel of ICT systems from a massive number of alarms and increasing alarm handling efficiency. O&amp;M personnel of ICT systems can monitor handled alarms in the </w:t>
      </w:r>
      <w:r>
        <w:rPr>
          <w:b/>
        </w:rPr>
        <w:t>Current Alarms</w:t>
      </w:r>
      <w:r>
        <w:t xml:space="preserve"> window.</w:t>
      </w:r>
    </w:p>
    <w:p w:rsidR="00BD6B59" w:rsidRDefault="00971FB1">
      <w:pPr>
        <w:pStyle w:val="TableDescription"/>
      </w:pPr>
      <w:r>
        <w:lastRenderedPageBreak/>
        <w:t>Alarm handling rules</w:t>
      </w:r>
    </w:p>
    <w:tbl>
      <w:tblPr>
        <w:tblW w:w="7938" w:type="dxa"/>
        <w:tblInd w:w="181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683"/>
        <w:gridCol w:w="6255"/>
      </w:tblGrid>
      <w:tr w:rsidR="00BD6B59" w:rsidTr="00D23AB8">
        <w:trPr>
          <w:tblHeader/>
        </w:trPr>
        <w:tc>
          <w:tcPr>
            <w:tcW w:w="1060" w:type="pct"/>
            <w:tcBorders>
              <w:top w:val="single" w:sz="6" w:space="0" w:color="000000"/>
              <w:left w:val="single" w:sz="6" w:space="0" w:color="auto"/>
              <w:bottom w:val="single" w:sz="6" w:space="0" w:color="000000"/>
              <w:right w:val="single" w:sz="6" w:space="0" w:color="000000"/>
              <w:tl2br w:val="nil"/>
              <w:tr2bl w:val="nil"/>
            </w:tcBorders>
            <w:shd w:val="clear" w:color="auto" w:fill="D9D9D9"/>
          </w:tcPr>
          <w:p w:rsidR="00BD6B59" w:rsidRDefault="00971FB1">
            <w:pPr>
              <w:pStyle w:val="TableHeading"/>
            </w:pPr>
            <w:r>
              <w:t>Rule</w:t>
            </w:r>
          </w:p>
        </w:tc>
        <w:tc>
          <w:tcPr>
            <w:tcW w:w="3939" w:type="pct"/>
            <w:tcBorders>
              <w:top w:val="single" w:sz="6" w:space="0" w:color="000000"/>
              <w:left w:val="single" w:sz="6" w:space="0" w:color="auto"/>
              <w:bottom w:val="single" w:sz="6" w:space="0" w:color="000000"/>
              <w:right w:val="single" w:sz="6" w:space="0" w:color="auto"/>
              <w:tl2br w:val="nil"/>
              <w:tr2bl w:val="nil"/>
            </w:tcBorders>
            <w:shd w:val="clear" w:color="auto" w:fill="D9D9D9"/>
          </w:tcPr>
          <w:p w:rsidR="00BD6B59" w:rsidRDefault="00971FB1">
            <w:pPr>
              <w:pStyle w:val="TableHeading"/>
            </w:pPr>
            <w:r>
              <w:t>Description</w:t>
            </w:r>
          </w:p>
        </w:tc>
      </w:tr>
      <w:tr w:rsidR="00BD6B59" w:rsidTr="00D23AB8">
        <w:tc>
          <w:tcPr>
            <w:tcW w:w="1060"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Alarm merging rule</w:t>
            </w:r>
          </w:p>
        </w:tc>
        <w:tc>
          <w:tcPr>
            <w:tcW w:w="3939" w:type="pct"/>
            <w:tcBorders>
              <w:top w:val="single" w:sz="6" w:space="0" w:color="000000"/>
              <w:bottom w:val="single" w:sz="6" w:space="0" w:color="000000"/>
            </w:tcBorders>
            <w:shd w:val="clear" w:color="auto" w:fill="auto"/>
          </w:tcPr>
          <w:p w:rsidR="00BD6B59" w:rsidRDefault="00971FB1">
            <w:pPr>
              <w:pStyle w:val="TableText"/>
            </w:pPr>
            <w:r>
              <w:t>If alarms have the same alarm source, location information, and alarm identity (ID), the alarms are reported as only one record.</w:t>
            </w:r>
          </w:p>
          <w:p w:rsidR="00BD6B59" w:rsidRDefault="00971FB1">
            <w:pPr>
              <w:pStyle w:val="ItemListinTable"/>
            </w:pPr>
            <w:r>
              <w:t xml:space="preserve">If a newly reported alarm corresponds to an uncleared alarm in the </w:t>
            </w:r>
            <w:r w:rsidRPr="00D23AB8">
              <w:rPr>
                <w:b/>
              </w:rPr>
              <w:t>Current Alarms</w:t>
            </w:r>
            <w:r>
              <w:t xml:space="preserve"> window and the two alarms meet the merging rule, they will be merged into one alarm whose number of occurrences increases by 1. If the corresponding alarm is cleared, it will be moved to the </w:t>
            </w:r>
            <w:r w:rsidRPr="00D23AB8">
              <w:rPr>
                <w:b/>
              </w:rPr>
              <w:t>Historical Alarms</w:t>
            </w:r>
            <w:r>
              <w:t xml:space="preserve"> window and the new alarm will be displayed in the Current Alarms window.</w:t>
            </w:r>
          </w:p>
          <w:p w:rsidR="00BD6B59" w:rsidRDefault="00971FB1">
            <w:pPr>
              <w:pStyle w:val="ItemListinTable"/>
            </w:pPr>
            <w:r>
              <w:t xml:space="preserve">If a new alarm is reported and does not meet the merging rule, it is displayed as a new record in the </w:t>
            </w:r>
            <w:r w:rsidRPr="00D23AB8">
              <w:rPr>
                <w:b/>
              </w:rPr>
              <w:t>Current Alarms</w:t>
            </w:r>
            <w:r>
              <w:t xml:space="preserve"> window.</w:t>
            </w:r>
          </w:p>
        </w:tc>
      </w:tr>
      <w:tr w:rsidR="00BD6B59" w:rsidTr="00D23AB8">
        <w:tc>
          <w:tcPr>
            <w:tcW w:w="1060"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Correlation analysis rule</w:t>
            </w:r>
          </w:p>
        </w:tc>
        <w:tc>
          <w:tcPr>
            <w:tcW w:w="3939" w:type="pct"/>
            <w:tcBorders>
              <w:top w:val="single" w:sz="6" w:space="0" w:color="000000"/>
              <w:bottom w:val="single" w:sz="6" w:space="0" w:color="000000"/>
            </w:tcBorders>
            <w:shd w:val="clear" w:color="auto" w:fill="auto"/>
          </w:tcPr>
          <w:p w:rsidR="00BD6B59" w:rsidRDefault="00971FB1">
            <w:pPr>
              <w:pStyle w:val="TableText"/>
            </w:pPr>
            <w:r>
              <w:t>Many alarms are logically correlated with each other. Therefore, Huawei predefines alarm-specific correlation analysis rules proven by experience in the eSight. Based on these rules, the eSight supports two types of alarms: root alarm, correlative alarm, aggregation alarm, and single point alarm.</w:t>
            </w:r>
          </w:p>
          <w:p w:rsidR="00BD6B59" w:rsidRDefault="00971FB1">
            <w:pPr>
              <w:pStyle w:val="ItemListinTable"/>
            </w:pPr>
            <w:r>
              <w:t>Root and correlative alarms</w:t>
            </w:r>
          </w:p>
          <w:p w:rsidR="00BD6B59" w:rsidRDefault="00971FB1">
            <w:pPr>
              <w:pStyle w:val="ItemListinTableText"/>
            </w:pPr>
            <w:r>
              <w:t>Based on the symptoms of multiple alarms that occur on a single ICT resource or between different ICT resources</w:t>
            </w:r>
          </w:p>
          <w:p w:rsidR="00BD6B59" w:rsidRDefault="00971FB1">
            <w:pPr>
              <w:pStyle w:val="ItemListinTableText"/>
            </w:pPr>
            <w:r>
              <w:t>, the eSight automatically analyzes and establishes logical correlations between the alarms and then identifies the root alarm, an alarm that causes the other alarms. The alarm that causes multiple alarms is a root alarm and these multiple alarms are correlative alarms. O&amp;M personnel of ICT systems only need to handle the root alarm.</w:t>
            </w:r>
          </w:p>
          <w:p w:rsidR="00BD6B59" w:rsidRDefault="00971FB1">
            <w:pPr>
              <w:pStyle w:val="ItemListinTable"/>
            </w:pPr>
            <w:r>
              <w:t>Aggregation and single point alarms</w:t>
            </w:r>
          </w:p>
          <w:p w:rsidR="00BD6B59" w:rsidRDefault="00971FB1">
            <w:pPr>
              <w:pStyle w:val="SubItemListinTable"/>
            </w:pPr>
            <w:r>
              <w:t>An ICT resource may run abnormally after faults occur on other ICT resources. The eSight generates an alarm for the affected ICT resources and establishes correlations.</w:t>
            </w:r>
          </w:p>
          <w:p w:rsidR="00BD6B59" w:rsidRDefault="00971FB1">
            <w:pPr>
              <w:pStyle w:val="SubItemListinTable"/>
            </w:pPr>
            <w:r>
              <w:t>An ICT resource may run abnormally after faults occur on other ICT resources. The eSight generates an alarm for the affected ICT resources and establishes correlations.</w:t>
            </w:r>
          </w:p>
          <w:p w:rsidR="00BD6B59" w:rsidRDefault="00971FB1">
            <w:pPr>
              <w:pStyle w:val="SubItemListinTable"/>
            </w:pPr>
            <w:r>
              <w:t>The eSight provides the alarm handling failure threshold. If this threshold is exceeded, the eSight will generate a new alarm with correlations established.</w:t>
            </w:r>
          </w:p>
          <w:p w:rsidR="00BD6B59" w:rsidRDefault="00971FB1">
            <w:pPr>
              <w:pStyle w:val="SubItemListinTable"/>
            </w:pPr>
            <w:r>
              <w:t>If a fault produces a chain reaction on an ICT resource, all the faults are combined into one alarm.</w:t>
            </w:r>
          </w:p>
          <w:p w:rsidR="00BD6B59" w:rsidRDefault="00971FB1">
            <w:pPr>
              <w:pStyle w:val="ItemListinTableText"/>
            </w:pPr>
            <w:r>
              <w:t>In the preceding scenario, the new alarm is an aggregation alarm and the original alarms related to the aggregation alarm are single point alarms.</w:t>
            </w:r>
          </w:p>
        </w:tc>
      </w:tr>
      <w:tr w:rsidR="00BD6B59" w:rsidTr="00D23AB8">
        <w:tc>
          <w:tcPr>
            <w:tcW w:w="1060"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Processing of the full current alarm cache</w:t>
            </w:r>
          </w:p>
        </w:tc>
        <w:tc>
          <w:tcPr>
            <w:tcW w:w="3939" w:type="pct"/>
            <w:tcBorders>
              <w:top w:val="single" w:sz="6" w:space="0" w:color="000000"/>
              <w:bottom w:val="single" w:sz="6" w:space="0" w:color="000000"/>
            </w:tcBorders>
            <w:shd w:val="clear" w:color="auto" w:fill="auto"/>
          </w:tcPr>
          <w:p w:rsidR="00BD6B59" w:rsidRDefault="00971FB1">
            <w:pPr>
              <w:pStyle w:val="TableText"/>
            </w:pPr>
            <w:r>
              <w:t>To prevent the alarms that concern users from being dumped, the eSight provides processing rules of the full current alarm cache. When 20,000 alarms are generated, the eSight applies the following two rules to add some alarms to the historical alarm list until the number of current alarms falls to the proper range.</w:t>
            </w:r>
          </w:p>
          <w:p w:rsidR="00BD6B59" w:rsidRDefault="00971FB1">
            <w:pPr>
              <w:pStyle w:val="ItemListinTable"/>
            </w:pPr>
            <w:r>
              <w:t xml:space="preserve">The </w:t>
            </w:r>
            <w:r w:rsidRPr="00D23AB8">
              <w:rPr>
                <w:b/>
              </w:rPr>
              <w:t>cleared alarms</w:t>
            </w:r>
            <w:r>
              <w:t>, acknowledged and uncleared manually alarms, and other alarms are added to the historical alarm list.</w:t>
            </w:r>
          </w:p>
          <w:p w:rsidR="00BD6B59" w:rsidRDefault="00971FB1">
            <w:pPr>
              <w:pStyle w:val="ItemListinTable"/>
            </w:pPr>
            <w:r>
              <w:lastRenderedPageBreak/>
              <w:t>The early alarms are added to the historical alarm list by time.</w:t>
            </w:r>
          </w:p>
        </w:tc>
      </w:tr>
      <w:tr w:rsidR="00BD6B59" w:rsidTr="00D23AB8">
        <w:tc>
          <w:tcPr>
            <w:tcW w:w="1060"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lastRenderedPageBreak/>
              <w:t>Alarm masking rule</w:t>
            </w:r>
          </w:p>
        </w:tc>
        <w:tc>
          <w:tcPr>
            <w:tcW w:w="3939" w:type="pct"/>
            <w:tcBorders>
              <w:top w:val="single" w:sz="6" w:space="0" w:color="000000"/>
              <w:bottom w:val="single" w:sz="6" w:space="0" w:color="000000"/>
            </w:tcBorders>
            <w:shd w:val="clear" w:color="auto" w:fill="auto"/>
          </w:tcPr>
          <w:p w:rsidR="00BD6B59" w:rsidRDefault="00971FB1">
            <w:pPr>
              <w:pStyle w:val="TableText"/>
            </w:pPr>
            <w:r>
              <w:t>To reduce the alarms and events reported to the eSight during deployment, commissioning, or maintenance, set alarm masking rules.</w:t>
            </w:r>
          </w:p>
        </w:tc>
      </w:tr>
    </w:tbl>
    <w:p w:rsidR="00BD6B59" w:rsidRDefault="00BD6B59"/>
    <w:p w:rsidR="00BD6B59" w:rsidRDefault="00971FB1">
      <w:pPr>
        <w:pStyle w:val="31"/>
      </w:pPr>
      <w:bookmarkStart w:id="49" w:name="_EN-US_TOPIC_0102395695-chtext"/>
      <w:bookmarkStart w:id="50" w:name="_Toc517367176"/>
      <w:r>
        <w:t>Key Parameters</w:t>
      </w:r>
      <w:bookmarkEnd w:id="49"/>
      <w:bookmarkEnd w:id="50"/>
    </w:p>
    <w:p w:rsidR="00BD6B59" w:rsidRDefault="00971FB1">
      <w:r>
        <w:t>The following table describes the alarm management KPIs.</w:t>
      </w:r>
    </w:p>
    <w:p w:rsidR="00BD6B59" w:rsidRDefault="00971FB1">
      <w:pPr>
        <w:pStyle w:val="TableDescription"/>
      </w:pPr>
      <w:r>
        <w:t>Alarm management KPIs</w:t>
      </w:r>
    </w:p>
    <w:tbl>
      <w:tblPr>
        <w:tblW w:w="7938" w:type="dxa"/>
        <w:tblInd w:w="181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3969"/>
        <w:gridCol w:w="3969"/>
      </w:tblGrid>
      <w:tr w:rsidR="00BD6B59" w:rsidTr="00D23AB8">
        <w:trPr>
          <w:tblHeader/>
        </w:trPr>
        <w:tc>
          <w:tcPr>
            <w:tcW w:w="2500" w:type="pct"/>
            <w:tcBorders>
              <w:top w:val="single" w:sz="6" w:space="0" w:color="000000"/>
              <w:left w:val="single" w:sz="6" w:space="0" w:color="auto"/>
              <w:bottom w:val="single" w:sz="6" w:space="0" w:color="000000"/>
              <w:right w:val="single" w:sz="6" w:space="0" w:color="000000"/>
              <w:tl2br w:val="nil"/>
              <w:tr2bl w:val="nil"/>
            </w:tcBorders>
            <w:shd w:val="clear" w:color="auto" w:fill="D9D9D9"/>
          </w:tcPr>
          <w:p w:rsidR="00BD6B59" w:rsidRDefault="00971FB1">
            <w:pPr>
              <w:pStyle w:val="TableHeading"/>
            </w:pPr>
            <w:r>
              <w:t>KPI</w:t>
            </w:r>
          </w:p>
        </w:tc>
        <w:tc>
          <w:tcPr>
            <w:tcW w:w="2500" w:type="pct"/>
            <w:tcBorders>
              <w:top w:val="single" w:sz="6" w:space="0" w:color="000000"/>
              <w:left w:val="single" w:sz="6" w:space="0" w:color="auto"/>
              <w:bottom w:val="single" w:sz="6" w:space="0" w:color="000000"/>
              <w:right w:val="single" w:sz="6" w:space="0" w:color="auto"/>
              <w:tl2br w:val="nil"/>
              <w:tr2bl w:val="nil"/>
            </w:tcBorders>
            <w:shd w:val="clear" w:color="auto" w:fill="D9D9D9"/>
          </w:tcPr>
          <w:p w:rsidR="00BD6B59" w:rsidRDefault="00971FB1">
            <w:pPr>
              <w:pStyle w:val="TableHeading"/>
            </w:pPr>
            <w:r>
              <w:t>Value</w:t>
            </w:r>
          </w:p>
        </w:tc>
      </w:tr>
      <w:tr w:rsidR="00BD6B59" w:rsidTr="00D23AB8">
        <w:tc>
          <w:tcPr>
            <w:tcW w:w="2500"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Maximum number of current alarms</w:t>
            </w:r>
          </w:p>
        </w:tc>
        <w:tc>
          <w:tcPr>
            <w:tcW w:w="2500" w:type="pct"/>
            <w:tcBorders>
              <w:top w:val="single" w:sz="6" w:space="0" w:color="000000"/>
              <w:bottom w:val="single" w:sz="6" w:space="0" w:color="000000"/>
            </w:tcBorders>
            <w:shd w:val="clear" w:color="auto" w:fill="auto"/>
          </w:tcPr>
          <w:p w:rsidR="00BD6B59" w:rsidRDefault="00971FB1">
            <w:pPr>
              <w:pStyle w:val="TableText"/>
            </w:pPr>
            <w:r>
              <w:t>20,000</w:t>
            </w:r>
          </w:p>
        </w:tc>
      </w:tr>
      <w:tr w:rsidR="00BD6B59" w:rsidTr="00D23AB8">
        <w:tc>
          <w:tcPr>
            <w:tcW w:w="2500"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Maximum number of historical alarms</w:t>
            </w:r>
          </w:p>
        </w:tc>
        <w:tc>
          <w:tcPr>
            <w:tcW w:w="2500" w:type="pct"/>
            <w:tcBorders>
              <w:top w:val="single" w:sz="6" w:space="0" w:color="000000"/>
              <w:bottom w:val="single" w:sz="6" w:space="0" w:color="000000"/>
            </w:tcBorders>
            <w:shd w:val="clear" w:color="auto" w:fill="auto"/>
          </w:tcPr>
          <w:p w:rsidR="00BD6B59" w:rsidRDefault="00971FB1">
            <w:pPr>
              <w:pStyle w:val="TableText"/>
            </w:pPr>
            <w:r>
              <w:t>15 million</w:t>
            </w:r>
          </w:p>
        </w:tc>
      </w:tr>
      <w:tr w:rsidR="00BD6B59" w:rsidTr="00D23AB8">
        <w:tc>
          <w:tcPr>
            <w:tcW w:w="2500"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Maximum number of event alarms</w:t>
            </w:r>
          </w:p>
        </w:tc>
        <w:tc>
          <w:tcPr>
            <w:tcW w:w="2500" w:type="pct"/>
            <w:tcBorders>
              <w:top w:val="single" w:sz="6" w:space="0" w:color="000000"/>
              <w:bottom w:val="single" w:sz="6" w:space="0" w:color="000000"/>
            </w:tcBorders>
            <w:shd w:val="clear" w:color="auto" w:fill="auto"/>
          </w:tcPr>
          <w:p w:rsidR="00BD6B59" w:rsidRDefault="00971FB1">
            <w:pPr>
              <w:pStyle w:val="TableText"/>
            </w:pPr>
            <w:r>
              <w:t>2 million</w:t>
            </w:r>
          </w:p>
        </w:tc>
      </w:tr>
      <w:tr w:rsidR="00BD6B59" w:rsidTr="00D23AB8">
        <w:tc>
          <w:tcPr>
            <w:tcW w:w="2500"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Number of alarms processed per second</w:t>
            </w:r>
          </w:p>
        </w:tc>
        <w:tc>
          <w:tcPr>
            <w:tcW w:w="2500" w:type="pct"/>
            <w:tcBorders>
              <w:top w:val="single" w:sz="6" w:space="0" w:color="000000"/>
              <w:bottom w:val="single" w:sz="6" w:space="0" w:color="000000"/>
            </w:tcBorders>
            <w:shd w:val="clear" w:color="auto" w:fill="auto"/>
          </w:tcPr>
          <w:p w:rsidR="00BD6B59" w:rsidRDefault="00971FB1">
            <w:pPr>
              <w:pStyle w:val="TableText"/>
            </w:pPr>
            <w:r>
              <w:t>100</w:t>
            </w:r>
          </w:p>
        </w:tc>
      </w:tr>
    </w:tbl>
    <w:p w:rsidR="00BD6B59" w:rsidRDefault="00BD6B59"/>
    <w:p w:rsidR="00BD6B59" w:rsidRDefault="00971FB1">
      <w:pPr>
        <w:pStyle w:val="21"/>
      </w:pPr>
      <w:bookmarkStart w:id="51" w:name="_EN-US_TOPIC_0102397444"/>
      <w:bookmarkStart w:id="52" w:name="_EN-US_TOPIC_0102397444-chtext"/>
      <w:bookmarkStart w:id="53" w:name="_Toc517367177"/>
      <w:bookmarkEnd w:id="51"/>
      <w:r>
        <w:t>Topology Management</w:t>
      </w:r>
      <w:bookmarkEnd w:id="52"/>
      <w:bookmarkEnd w:id="53"/>
    </w:p>
    <w:p w:rsidR="00BD6B59" w:rsidRDefault="00971FB1" w:rsidP="00971FB1">
      <w:pPr>
        <w:pStyle w:val="31"/>
        <w:numPr>
          <w:ilvl w:val="2"/>
          <w:numId w:val="51"/>
        </w:numPr>
      </w:pPr>
      <w:bookmarkStart w:id="54" w:name="_EN-US_TOPIC_0102397445-chtext"/>
      <w:bookmarkStart w:id="55" w:name="_Toc517367178"/>
      <w:r>
        <w:t>Definition</w:t>
      </w:r>
      <w:bookmarkEnd w:id="54"/>
      <w:bookmarkEnd w:id="55"/>
    </w:p>
    <w:p w:rsidR="00BD6B59" w:rsidRDefault="00971FB1">
      <w:r>
        <w:t>Topology Management displays the topologies of physical devices and ICT systems, providing E2E and real-time monitoring GUIs for administrators.</w:t>
      </w:r>
    </w:p>
    <w:p w:rsidR="00BD6B59" w:rsidRDefault="00971FB1">
      <w:pPr>
        <w:pStyle w:val="31"/>
      </w:pPr>
      <w:bookmarkStart w:id="56" w:name="_EN-US_TOPIC_0102397446-chtext"/>
      <w:bookmarkStart w:id="57" w:name="_Toc517367179"/>
      <w:r>
        <w:t>Benefits</w:t>
      </w:r>
      <w:bookmarkEnd w:id="56"/>
      <w:bookmarkEnd w:id="57"/>
    </w:p>
    <w:p w:rsidR="00BD6B59" w:rsidRDefault="00971FB1">
      <w:r>
        <w:t>Administrators can learn about the running statuses of physical devices and ICT systems by checking the device icon color, device data, and link status in a topology. This helps administrators quickly diagnose and rectify ICT system faults.</w:t>
      </w:r>
    </w:p>
    <w:p w:rsidR="00BD6B59" w:rsidRDefault="00971FB1">
      <w:pPr>
        <w:pStyle w:val="31"/>
      </w:pPr>
      <w:bookmarkStart w:id="58" w:name="_EN-US_TOPIC_0102397448-chtext"/>
      <w:bookmarkStart w:id="59" w:name="_Toc517367180"/>
      <w:r>
        <w:t>Function</w:t>
      </w:r>
      <w:bookmarkEnd w:id="58"/>
      <w:bookmarkEnd w:id="59"/>
    </w:p>
    <w:p w:rsidR="00BD6B59" w:rsidRDefault="00971FB1">
      <w:r>
        <w:t>Topology Management includes managing, customizing, and monitoring topologies.</w:t>
      </w:r>
    </w:p>
    <w:p w:rsidR="00BD6B59" w:rsidRDefault="00971FB1">
      <w:pPr>
        <w:pStyle w:val="BlockLabel"/>
      </w:pPr>
      <w:r>
        <w:t>Topology Management</w:t>
      </w:r>
    </w:p>
    <w:p w:rsidR="00BD6B59" w:rsidRDefault="00971FB1">
      <w:pPr>
        <w:pStyle w:val="ItemList"/>
      </w:pPr>
      <w:r>
        <w:t>Manage topology objects, including creating or deleting virtual NEs and links, and deleting subnets.</w:t>
      </w:r>
    </w:p>
    <w:p w:rsidR="00BD6B59" w:rsidRDefault="00971FB1">
      <w:pPr>
        <w:pStyle w:val="ItemList"/>
      </w:pPr>
      <w:r>
        <w:t>Set the information to be displayed under a device icon, including device name, IP address, and system name.</w:t>
      </w:r>
    </w:p>
    <w:p w:rsidR="00BD6B59" w:rsidRDefault="00971FB1">
      <w:pPr>
        <w:pStyle w:val="ItemList"/>
      </w:pPr>
      <w:r>
        <w:t>Lay out topology objects in styles such as ring, symmetrical, top-down tree, and left-right tree.</w:t>
      </w:r>
    </w:p>
    <w:p w:rsidR="00BD6B59" w:rsidRDefault="00971FB1">
      <w:pPr>
        <w:pStyle w:val="ItemList"/>
      </w:pPr>
      <w:r>
        <w:t>Align topology objects in styles such as left-aligned, right-aligned, and center aligned.</w:t>
      </w:r>
    </w:p>
    <w:p w:rsidR="00BD6B59" w:rsidRDefault="00971FB1">
      <w:pPr>
        <w:pStyle w:val="ItemList"/>
      </w:pPr>
      <w:r>
        <w:lastRenderedPageBreak/>
        <w:t>Adjust the location of NEs and subnets and set the topology background.</w:t>
      </w:r>
    </w:p>
    <w:p w:rsidR="00BD6B59" w:rsidRDefault="00971FB1">
      <w:pPr>
        <w:pStyle w:val="ItemList"/>
      </w:pPr>
      <w:r>
        <w:t>Set search criteria to quickly find the target NE, link, or subnet.</w:t>
      </w:r>
    </w:p>
    <w:p w:rsidR="00BD6B59" w:rsidRDefault="00971FB1">
      <w:pPr>
        <w:pStyle w:val="ItemList"/>
      </w:pPr>
      <w:r>
        <w:t>Zoom in on and zoom out of a topology and restore to the original display of the topology.</w:t>
      </w:r>
    </w:p>
    <w:p w:rsidR="00BD6B59" w:rsidRDefault="00971FB1">
      <w:pPr>
        <w:pStyle w:val="BlockLabel"/>
      </w:pPr>
      <w:r>
        <w:t>Topology Customization</w:t>
      </w:r>
    </w:p>
    <w:p w:rsidR="00BD6B59" w:rsidRDefault="00971FB1">
      <w:r>
        <w:t>Network management personnel can select network entities within their management scopes to configure custom topology views, which achieves precise monitoring and efficient operation and maintenance (O&amp;M).</w:t>
      </w:r>
    </w:p>
    <w:p w:rsidR="00BD6B59" w:rsidRDefault="00971FB1">
      <w:r>
        <w:t>The user-defined topology allows users to:</w:t>
      </w:r>
    </w:p>
    <w:p w:rsidR="00BD6B59" w:rsidRDefault="00971FB1">
      <w:pPr>
        <w:pStyle w:val="ItemList"/>
      </w:pPr>
      <w:r>
        <w:t>Add, modify, and delete user-defined topology views.</w:t>
      </w:r>
    </w:p>
    <w:p w:rsidR="00BD6B59" w:rsidRDefault="00971FB1">
      <w:pPr>
        <w:pStyle w:val="ItemList"/>
      </w:pPr>
      <w:r>
        <w:t>Share user-defined topology views with other users.</w:t>
      </w:r>
    </w:p>
    <w:p w:rsidR="00BD6B59" w:rsidRDefault="00971FB1">
      <w:pPr>
        <w:pStyle w:val="ItemList"/>
      </w:pPr>
      <w:r>
        <w:t>Import existing NEs or subnets from the physical topology to a user-defined topology view to build a service view that meets the user's requirements.</w:t>
      </w:r>
    </w:p>
    <w:p w:rsidR="00BD6B59" w:rsidRDefault="00971FB1">
      <w:pPr>
        <w:pStyle w:val="ItemList"/>
      </w:pPr>
      <w:r>
        <w:t>Adjust the existing members in a user-defined topology view.</w:t>
      </w:r>
    </w:p>
    <w:p w:rsidR="00BD6B59" w:rsidRDefault="00971FB1">
      <w:pPr>
        <w:pStyle w:val="BlockLabel"/>
      </w:pPr>
      <w:r>
        <w:t>Topology Monitoring</w:t>
      </w:r>
    </w:p>
    <w:p w:rsidR="00BD6B59" w:rsidRDefault="00971FB1">
      <w:pPr>
        <w:pStyle w:val="ItemList"/>
      </w:pPr>
      <w:r>
        <w:t>View the topology in full screen or aerial view. The area being displayed in the topology can be located.</w:t>
      </w:r>
    </w:p>
    <w:p w:rsidR="00BD6B59" w:rsidRDefault="00971FB1">
      <w:pPr>
        <w:pStyle w:val="ItemList"/>
      </w:pPr>
      <w:r>
        <w:t>Customize topologies to focus on specific service dimensions.</w:t>
      </w:r>
    </w:p>
    <w:p w:rsidR="00BD6B59" w:rsidRDefault="00971FB1">
      <w:pPr>
        <w:pStyle w:val="ItemList"/>
      </w:pPr>
      <w:r>
        <w:t>Monitor the ICT systems running status.</w:t>
      </w:r>
    </w:p>
    <w:p w:rsidR="00BD6B59" w:rsidRDefault="00971FB1">
      <w:pPr>
        <w:pStyle w:val="SubItemList"/>
      </w:pPr>
      <w:r>
        <w:t>Determine the online/offline status of a device based on the color of the device icon.</w:t>
      </w:r>
    </w:p>
    <w:p w:rsidR="00BD6B59" w:rsidRDefault="00971FB1">
      <w:pPr>
        <w:pStyle w:val="SubItemList"/>
      </w:pPr>
      <w:r>
        <w:t>Determine the online/offline status of the device set in a subnet based on the color of the subnet icon.</w:t>
      </w:r>
    </w:p>
    <w:p w:rsidR="00BD6B59" w:rsidRDefault="00BD6B59">
      <w:r>
        <w:fldChar w:fldCharType="begin"/>
      </w:r>
      <w:r w:rsidR="00971FB1">
        <w:instrText>REF _d0e1633 \r \h</w:instrText>
      </w:r>
      <w:r>
        <w:fldChar w:fldCharType="separate"/>
      </w:r>
      <w:r w:rsidR="004E2AE4">
        <w:t>Figure 3-6</w:t>
      </w:r>
      <w:r>
        <w:fldChar w:fldCharType="end"/>
      </w:r>
      <w:r w:rsidR="00971FB1">
        <w:t xml:space="preserve"> shows the GUI of topology management.</w:t>
      </w:r>
    </w:p>
    <w:p w:rsidR="00BD6B59" w:rsidRDefault="00971FB1">
      <w:pPr>
        <w:pStyle w:val="FigureDescription"/>
      </w:pPr>
      <w:bookmarkStart w:id="60" w:name="_d0e1633"/>
      <w:bookmarkEnd w:id="60"/>
      <w:r>
        <w:lastRenderedPageBreak/>
        <w:t>GUI of topology management</w:t>
      </w:r>
    </w:p>
    <w:p w:rsidR="00BD6B59" w:rsidRDefault="0004192F">
      <w:pPr>
        <w:pStyle w:val="Figure"/>
      </w:pPr>
      <w:r>
        <w:pict>
          <v:shape id="d0e1510" o:spid="_x0000_i1041" type="#_x0000_t75" style="width:393.8pt;height:259.7pt">
            <v:imagedata r:id="rId44" o:title=""/>
          </v:shape>
        </w:pict>
      </w:r>
    </w:p>
    <w:p w:rsidR="00BD6B59" w:rsidRDefault="00BD6B59"/>
    <w:p w:rsidR="00BD6B59" w:rsidRDefault="00971FB1">
      <w:pPr>
        <w:pStyle w:val="31"/>
      </w:pPr>
      <w:bookmarkStart w:id="61" w:name="_EN-US_TOPIC_0102397449-chtext"/>
      <w:bookmarkStart w:id="62" w:name="_Toc517367181"/>
      <w:r>
        <w:t>Principle</w:t>
      </w:r>
      <w:bookmarkEnd w:id="61"/>
      <w:bookmarkEnd w:id="62"/>
    </w:p>
    <w:p w:rsidR="00BD6B59" w:rsidRDefault="00971FB1">
      <w:r>
        <w:t>Topology Management obtains NE, subnet, and link data from resource management and link management modules and displays ICT network structures and statuses in topologies, providing intuitive monitoring for administrators.</w:t>
      </w:r>
    </w:p>
    <w:p w:rsidR="00BD6B59" w:rsidRDefault="00BD6B59">
      <w:r>
        <w:fldChar w:fldCharType="begin"/>
      </w:r>
      <w:r w:rsidR="00971FB1">
        <w:instrText>REF _en-us_topic_0097609151_fig841084163413 \r \h</w:instrText>
      </w:r>
      <w:r>
        <w:fldChar w:fldCharType="separate"/>
      </w:r>
      <w:r w:rsidR="004E2AE4">
        <w:t>Figure 3-7</w:t>
      </w:r>
      <w:r>
        <w:fldChar w:fldCharType="end"/>
      </w:r>
      <w:r w:rsidR="00971FB1">
        <w:t xml:space="preserve"> shows the principle of topology management.</w:t>
      </w:r>
    </w:p>
    <w:p w:rsidR="00BD6B59" w:rsidRDefault="00971FB1">
      <w:pPr>
        <w:pStyle w:val="FigureDescription"/>
      </w:pPr>
      <w:bookmarkStart w:id="63" w:name="_en-us_topic_0097609151_fig841084163413"/>
      <w:bookmarkEnd w:id="63"/>
      <w:r>
        <w:t>Principle of topology management</w:t>
      </w:r>
    </w:p>
    <w:p w:rsidR="00BD6B59" w:rsidRDefault="0004192F">
      <w:pPr>
        <w:pStyle w:val="Figure"/>
      </w:pPr>
      <w:r>
        <w:pict>
          <v:shape id="d0e1542" o:spid="_x0000_i1042" type="#_x0000_t75" style="width:391.75pt;height:190.75pt">
            <v:imagedata r:id="rId46" o:title=""/>
          </v:shape>
        </w:pict>
      </w:r>
    </w:p>
    <w:p w:rsidR="00BD6B59" w:rsidRDefault="00BD6B59"/>
    <w:p w:rsidR="00BD6B59" w:rsidRDefault="00971FB1">
      <w:pPr>
        <w:pStyle w:val="ItemList"/>
      </w:pPr>
      <w:r>
        <w:lastRenderedPageBreak/>
        <w:t>Topology Management obtains NE and subnet data from the resource management module. Topology Management imports link data from the link management module.</w:t>
      </w:r>
    </w:p>
    <w:p w:rsidR="00BD6B59" w:rsidRDefault="00971FB1">
      <w:pPr>
        <w:pStyle w:val="ItemList"/>
      </w:pPr>
      <w:r>
        <w:t>The administrator adjusts the location of network devices to display the actual network structure.</w:t>
      </w:r>
    </w:p>
    <w:p w:rsidR="00BD6B59" w:rsidRDefault="00971FB1">
      <w:pPr>
        <w:pStyle w:val="ItemList"/>
      </w:pPr>
      <w:r>
        <w:t>Topology Management obtains alarm, connection, and performance data from alarm management, resource management, and performance management modules and displays the data on topologies in real time.</w:t>
      </w:r>
    </w:p>
    <w:p w:rsidR="00BD6B59" w:rsidRDefault="00971FB1">
      <w:pPr>
        <w:pStyle w:val="ItemList"/>
      </w:pPr>
      <w:r>
        <w:t>Administrators check the connection statuses and alarm data of network devices to determine the running statuses of ICT resources.</w:t>
      </w:r>
    </w:p>
    <w:p w:rsidR="00BD6B59" w:rsidRDefault="00971FB1">
      <w:pPr>
        <w:pStyle w:val="31"/>
      </w:pPr>
      <w:bookmarkStart w:id="64" w:name="_EN-US_TOPIC_0102397452-chtext"/>
      <w:bookmarkStart w:id="65" w:name="_Toc517367182"/>
      <w:r>
        <w:t>Key Parameters</w:t>
      </w:r>
      <w:bookmarkEnd w:id="64"/>
      <w:bookmarkEnd w:id="65"/>
    </w:p>
    <w:p w:rsidR="00BD6B59" w:rsidRDefault="00971FB1">
      <w:pPr>
        <w:pStyle w:val="ItemList"/>
      </w:pPr>
      <w:r>
        <w:t>Topology Management supports a maximum of 11 layers of topology objects in a topology.</w:t>
      </w:r>
    </w:p>
    <w:p w:rsidR="00BD6B59" w:rsidRDefault="00971FB1">
      <w:pPr>
        <w:pStyle w:val="ItemList"/>
      </w:pPr>
      <w:r>
        <w:t>A subnet contains a maximum of 500 topology objects.</w:t>
      </w:r>
    </w:p>
    <w:p w:rsidR="00BD6B59" w:rsidRDefault="00971FB1">
      <w:pPr>
        <w:pStyle w:val="21"/>
      </w:pPr>
      <w:bookmarkStart w:id="66" w:name="_EN-US_TOPIC_0102397453"/>
      <w:bookmarkStart w:id="67" w:name="_EN-US_TOPIC_0102397453-chtext"/>
      <w:bookmarkStart w:id="68" w:name="_Toc517367183"/>
      <w:bookmarkEnd w:id="66"/>
      <w:r>
        <w:t>Home Page Views</w:t>
      </w:r>
      <w:bookmarkEnd w:id="67"/>
      <w:bookmarkEnd w:id="68"/>
    </w:p>
    <w:p w:rsidR="00BD6B59" w:rsidRDefault="00971FB1" w:rsidP="00971FB1">
      <w:pPr>
        <w:pStyle w:val="31"/>
        <w:numPr>
          <w:ilvl w:val="2"/>
          <w:numId w:val="52"/>
        </w:numPr>
      </w:pPr>
      <w:bookmarkStart w:id="69" w:name="_EN-US_TOPIC_0102397454-chtext"/>
      <w:bookmarkStart w:id="70" w:name="_Toc517367184"/>
      <w:r>
        <w:t>Definition</w:t>
      </w:r>
      <w:bookmarkEnd w:id="69"/>
      <w:bookmarkEnd w:id="70"/>
    </w:p>
    <w:p w:rsidR="00BD6B59" w:rsidRDefault="00971FB1">
      <w:r>
        <w:t>Home page views display network data by creating portlets, so that users can know network-wide and key resource alarms and performance status information. Portlets are views that display device and network-wide status in lists, curves, and bar charts. Portlets are displayed in each area of a home page.</w:t>
      </w:r>
    </w:p>
    <w:p w:rsidR="00BD6B59" w:rsidRDefault="00971FB1">
      <w:pPr>
        <w:pStyle w:val="31"/>
      </w:pPr>
      <w:bookmarkStart w:id="71" w:name="_EN-US_TOPIC_0102397455-chtext"/>
      <w:bookmarkStart w:id="72" w:name="_Toc517367185"/>
      <w:r>
        <w:t>Benefits</w:t>
      </w:r>
      <w:bookmarkEnd w:id="71"/>
      <w:bookmarkEnd w:id="72"/>
    </w:p>
    <w:p w:rsidR="00BD6B59" w:rsidRDefault="00971FB1">
      <w:r>
        <w:t>The eSight uses portlet views on home pages to display key device data. This function helps monitor the device status, detect abnormal devices, and redirect users to performance counter monitoring pages for processing, ensuring that devices are running normally.</w:t>
      </w:r>
    </w:p>
    <w:p w:rsidR="00BD6B59" w:rsidRDefault="00971FB1">
      <w:pPr>
        <w:pStyle w:val="31"/>
      </w:pPr>
      <w:bookmarkStart w:id="73" w:name="_EN-US_TOPIC_0102397457-chtext"/>
      <w:bookmarkStart w:id="74" w:name="_Toc517367186"/>
      <w:r>
        <w:t>Function</w:t>
      </w:r>
      <w:bookmarkEnd w:id="73"/>
      <w:bookmarkEnd w:id="74"/>
    </w:p>
    <w:p w:rsidR="00BD6B59" w:rsidRDefault="00971FB1">
      <w:r>
        <w:t>Home page views provide home page view creation and portlet monitoring functions.</w:t>
      </w:r>
    </w:p>
    <w:p w:rsidR="00BD6B59" w:rsidRDefault="00971FB1">
      <w:pPr>
        <w:pStyle w:val="BlockLabel"/>
      </w:pPr>
      <w:r>
        <w:t>Creating Home page Page view</w:t>
      </w:r>
    </w:p>
    <w:p w:rsidR="00BD6B59" w:rsidRDefault="00971FB1">
      <w:pPr>
        <w:pStyle w:val="ItemList"/>
      </w:pPr>
      <w:r>
        <w:t>A user can create multiple home pages and display desired portlet views by type on different home pages. A user can modify the name of a home page view, pin a home page view, and delete a home page view.</w:t>
      </w:r>
    </w:p>
    <w:p w:rsidR="00BD6B59" w:rsidRDefault="00971FB1">
      <w:pPr>
        <w:pStyle w:val="ItemList"/>
      </w:pPr>
      <w:r>
        <w:t>A portlet can be managed. For example, a user can add or delete a portlet, refresh a portlet manually or in a scheduled manner, and zoom in on or zoom out of a portlet.</w:t>
      </w:r>
    </w:p>
    <w:p w:rsidR="00BD6B59" w:rsidRDefault="00971FB1">
      <w:pPr>
        <w:pStyle w:val="ItemList"/>
      </w:pPr>
      <w:r>
        <w:t>A user can customize portlets, and integrate third-party interfaces on the eSight home page for monitoring.</w:t>
      </w:r>
    </w:p>
    <w:p w:rsidR="00BD6B59" w:rsidRDefault="00971FB1">
      <w:pPr>
        <w:pStyle w:val="BlockLabel"/>
      </w:pPr>
      <w:r>
        <w:t>Monitoring Portlets monitoring</w:t>
      </w:r>
    </w:p>
    <w:p w:rsidR="00BD6B59" w:rsidRDefault="00971FB1">
      <w:pPr>
        <w:pStyle w:val="ItemList"/>
      </w:pPr>
      <w:r>
        <w:t>Users can monitor network running status using portlets on the home page. You can view the problems to be handled and sort by priority.</w:t>
      </w:r>
    </w:p>
    <w:p w:rsidR="00BD6B59" w:rsidRDefault="00971FB1">
      <w:pPr>
        <w:pStyle w:val="ItemList"/>
      </w:pPr>
      <w:r>
        <w:t>Users can monitor the running status of key resources.</w:t>
      </w:r>
    </w:p>
    <w:p w:rsidR="00BD6B59" w:rsidRDefault="00971FB1">
      <w:pPr>
        <w:pStyle w:val="ItemList"/>
      </w:pPr>
      <w:r>
        <w:lastRenderedPageBreak/>
        <w:t>Users learn current network components and condition and report the information to the superior unit.</w:t>
      </w:r>
    </w:p>
    <w:p w:rsidR="00BD6B59" w:rsidRDefault="00BD6B59">
      <w:r>
        <w:fldChar w:fldCharType="begin"/>
      </w:r>
      <w:r w:rsidR="00971FB1">
        <w:instrText>REF _d0e1882 \r \h</w:instrText>
      </w:r>
      <w:r>
        <w:fldChar w:fldCharType="separate"/>
      </w:r>
      <w:r w:rsidR="004E2AE4">
        <w:t>Figure 3-8</w:t>
      </w:r>
      <w:r>
        <w:fldChar w:fldCharType="end"/>
      </w:r>
      <w:r w:rsidR="00971FB1">
        <w:t xml:space="preserve"> shows the default home page view.</w:t>
      </w:r>
    </w:p>
    <w:p w:rsidR="00BD6B59" w:rsidRDefault="00971FB1">
      <w:pPr>
        <w:pStyle w:val="FigureDescription"/>
      </w:pPr>
      <w:bookmarkStart w:id="75" w:name="_d0e1882"/>
      <w:bookmarkEnd w:id="75"/>
      <w:r>
        <w:t>Home page view</w:t>
      </w:r>
    </w:p>
    <w:p w:rsidR="00BD6B59" w:rsidRDefault="0004192F">
      <w:pPr>
        <w:pStyle w:val="Figure"/>
      </w:pPr>
      <w:r>
        <w:pict>
          <v:shape id="d0e1723" o:spid="_x0000_i1043" type="#_x0000_t75" style="width:394.1pt;height:271.3pt">
            <v:imagedata r:id="rId47" o:title=""/>
          </v:shape>
        </w:pict>
      </w:r>
    </w:p>
    <w:p w:rsidR="00BD6B59" w:rsidRDefault="00BD6B59"/>
    <w:p w:rsidR="00BD6B59" w:rsidRDefault="00971FB1">
      <w:pPr>
        <w:pStyle w:val="31"/>
      </w:pPr>
      <w:bookmarkStart w:id="76" w:name="_EN-US_TOPIC_0102397458-chtext"/>
      <w:bookmarkStart w:id="77" w:name="_Toc517367187"/>
      <w:r>
        <w:t>Principle</w:t>
      </w:r>
      <w:bookmarkEnd w:id="76"/>
      <w:bookmarkEnd w:id="77"/>
    </w:p>
    <w:p w:rsidR="00BD6B59" w:rsidRDefault="00971FB1">
      <w:r>
        <w:t>The homepage views of the eSight are customizable for users of different roles. On a view, desired portlets can be added to display corresponding service indicator data.</w:t>
      </w:r>
    </w:p>
    <w:p w:rsidR="00BD6B59" w:rsidRDefault="00971FB1">
      <w:r>
        <w:t xml:space="preserve">Home page views support editable view pages which intuitively display customized views. The function development personnel customize portlets based on service requirements. The home page displays each portlet and the position of each portlet can be customized to achieve the optimal visual effect. For details, see </w:t>
      </w:r>
      <w:r w:rsidR="00BD6B59">
        <w:fldChar w:fldCharType="begin"/>
      </w:r>
      <w:r>
        <w:instrText>REF _d0e1926 \r \h</w:instrText>
      </w:r>
      <w:r w:rsidR="00BD6B59">
        <w:fldChar w:fldCharType="separate"/>
      </w:r>
      <w:r w:rsidR="004E2AE4">
        <w:t>Figure 3-9</w:t>
      </w:r>
      <w:r w:rsidR="00BD6B59">
        <w:fldChar w:fldCharType="end"/>
      </w:r>
      <w:r>
        <w:t>.</w:t>
      </w:r>
    </w:p>
    <w:p w:rsidR="00BD6B59" w:rsidRDefault="00971FB1">
      <w:pPr>
        <w:pStyle w:val="FigureDescription"/>
      </w:pPr>
      <w:bookmarkStart w:id="78" w:name="_d0e1926"/>
      <w:bookmarkEnd w:id="78"/>
      <w:r>
        <w:t>Editable homepage views</w:t>
      </w:r>
    </w:p>
    <w:p w:rsidR="00BD6B59" w:rsidRDefault="0004192F">
      <w:pPr>
        <w:pStyle w:val="Figure"/>
      </w:pPr>
      <w:r>
        <w:pict>
          <v:shape id="d0e1759" o:spid="_x0000_i1044" type="#_x0000_t75" style="width:220.45pt;height:88.7pt">
            <v:imagedata r:id="rId48" o:title=""/>
          </v:shape>
        </w:pict>
      </w:r>
    </w:p>
    <w:p w:rsidR="00BD6B59" w:rsidRDefault="00BD6B59"/>
    <w:p w:rsidR="00BD6B59" w:rsidRDefault="00971FB1">
      <w:pPr>
        <w:pStyle w:val="31"/>
      </w:pPr>
      <w:bookmarkStart w:id="79" w:name="_EN-US_TOPIC_0102397461-chtext"/>
      <w:bookmarkStart w:id="80" w:name="_Toc517367188"/>
      <w:r>
        <w:lastRenderedPageBreak/>
        <w:t>Key Parameters</w:t>
      </w:r>
      <w:bookmarkEnd w:id="79"/>
      <w:bookmarkEnd w:id="80"/>
    </w:p>
    <w:p w:rsidR="00BD6B59" w:rsidRDefault="00971FB1">
      <w:r>
        <w:t>A maximum of 50 home pages can be created on a view, and a maximum of 100 portlets can be created on a home page.</w:t>
      </w:r>
    </w:p>
    <w:p w:rsidR="00BD6B59" w:rsidRDefault="00971FB1">
      <w:pPr>
        <w:pStyle w:val="21"/>
      </w:pPr>
      <w:bookmarkStart w:id="81" w:name="_EN-US_TOPIC_0102397462"/>
      <w:bookmarkStart w:id="82" w:name="_EN-US_TOPIC_0102397462-chtext"/>
      <w:bookmarkStart w:id="83" w:name="_Toc517367189"/>
      <w:bookmarkEnd w:id="81"/>
      <w:r>
        <w:t>Big Screen Monitoring</w:t>
      </w:r>
      <w:bookmarkEnd w:id="82"/>
      <w:bookmarkEnd w:id="83"/>
    </w:p>
    <w:p w:rsidR="00BD6B59" w:rsidRDefault="00971FB1" w:rsidP="00971FB1">
      <w:pPr>
        <w:pStyle w:val="31"/>
        <w:numPr>
          <w:ilvl w:val="2"/>
          <w:numId w:val="53"/>
        </w:numPr>
      </w:pPr>
      <w:bookmarkStart w:id="84" w:name="_EN-US_TOPIC_0102397463-chtext"/>
      <w:bookmarkStart w:id="85" w:name="_Toc517367190"/>
      <w:r>
        <w:t>Definition</w:t>
      </w:r>
      <w:bookmarkEnd w:id="84"/>
      <w:bookmarkEnd w:id="85"/>
    </w:p>
    <w:p w:rsidR="00BD6B59" w:rsidRDefault="00971FB1">
      <w:r>
        <w:t>In O&amp;M centers or exhibition halls, the big screen monitoring service allows users to better monitor, present, or report statistics collected by the NMS by displaying them on big and high-resolution screens.</w:t>
      </w:r>
    </w:p>
    <w:p w:rsidR="00BD6B59" w:rsidRDefault="00971FB1">
      <w:pPr>
        <w:pStyle w:val="31"/>
      </w:pPr>
      <w:bookmarkStart w:id="86" w:name="_EN-US_TOPIC_0102397464-chtext"/>
      <w:bookmarkStart w:id="87" w:name="_Toc517367191"/>
      <w:r>
        <w:t>Benefits</w:t>
      </w:r>
      <w:bookmarkEnd w:id="86"/>
      <w:bookmarkEnd w:id="87"/>
    </w:p>
    <w:p w:rsidR="00BD6B59" w:rsidRDefault="00971FB1">
      <w:r>
        <w:t>Big screen monitoring allows users to view key information about the entire network or lower-layer NMSs on large, high-resolution screens in monitoring centers or exhibition halls. Information that can be monitored includes networking structures, NE and link statuses, KPIs, alarms, and topologies.</w:t>
      </w:r>
    </w:p>
    <w:p w:rsidR="00BD6B59" w:rsidRDefault="00971FB1">
      <w:pPr>
        <w:pStyle w:val="31"/>
      </w:pPr>
      <w:bookmarkStart w:id="88" w:name="_EN-US_TOPIC_0102397466-chtext"/>
      <w:bookmarkStart w:id="89" w:name="_Toc517367192"/>
      <w:r>
        <w:t>Function</w:t>
      </w:r>
      <w:bookmarkEnd w:id="88"/>
      <w:bookmarkEnd w:id="89"/>
    </w:p>
    <w:p w:rsidR="00BD6B59" w:rsidRDefault="00971FB1">
      <w:r>
        <w:t>Big screen monitoring provides view creation, setting of display parameters and monitoring of big screens functions.</w:t>
      </w:r>
    </w:p>
    <w:p w:rsidR="00BD6B59" w:rsidRDefault="00971FB1">
      <w:pPr>
        <w:pStyle w:val="BlockLabel"/>
      </w:pPr>
      <w:r>
        <w:t>Creating Views</w:t>
      </w:r>
    </w:p>
    <w:p w:rsidR="00BD6B59" w:rsidRDefault="00971FB1">
      <w:pPr>
        <w:pStyle w:val="ItemList"/>
      </w:pPr>
      <w:r>
        <w:t>Create multiple views and displays desired devices on different views. They can also rename, pin, and delete a view.</w:t>
      </w:r>
    </w:p>
    <w:p w:rsidR="00BD6B59" w:rsidRDefault="00971FB1">
      <w:pPr>
        <w:pStyle w:val="ItemList"/>
      </w:pPr>
      <w:r>
        <w:t>Save big screen views as templates for later direct use, improving the efficiency.</w:t>
      </w:r>
    </w:p>
    <w:p w:rsidR="00BD6B59" w:rsidRDefault="00971FB1">
      <w:pPr>
        <w:pStyle w:val="ItemList"/>
      </w:pPr>
      <w:r>
        <w:t>Save a big screen view as the default view for quick and direct view.</w:t>
      </w:r>
    </w:p>
    <w:p w:rsidR="00BD6B59" w:rsidRDefault="00971FB1">
      <w:pPr>
        <w:pStyle w:val="ItemList"/>
      </w:pPr>
      <w:r>
        <w:t>Customize a monitoring view by adding portlets of multiple services to the view. Users can delete, preview, and refresh a portlet. They can also modify the contents, locations, and layout of big screen views.</w:t>
      </w:r>
    </w:p>
    <w:p w:rsidR="00BD6B59" w:rsidRDefault="00971FB1">
      <w:pPr>
        <w:pStyle w:val="BlockLabel"/>
      </w:pPr>
      <w:r>
        <w:t>Setting Display Parameters</w:t>
      </w:r>
    </w:p>
    <w:p w:rsidR="00BD6B59" w:rsidRDefault="00971FB1">
      <w:r>
        <w:t>Users can set display parameters, including colors and layout to achieve good effects on a big screen.</w:t>
      </w:r>
    </w:p>
    <w:p w:rsidR="00BD6B59" w:rsidRDefault="00971FB1">
      <w:pPr>
        <w:pStyle w:val="ItemList"/>
      </w:pPr>
      <w:r>
        <w:t>Screen parameters: Include view pixels and screen matrix.</w:t>
      </w:r>
    </w:p>
    <w:p w:rsidR="00BD6B59" w:rsidRDefault="00971FB1">
      <w:pPr>
        <w:pStyle w:val="ItemList"/>
      </w:pPr>
      <w:r>
        <w:t>Slide lists: A maximum of 50 slide lists can be created.</w:t>
      </w:r>
    </w:p>
    <w:p w:rsidR="00BD6B59" w:rsidRDefault="00971FB1">
      <w:pPr>
        <w:pStyle w:val="ItemList"/>
      </w:pPr>
      <w:r>
        <w:t>Style that how pages are displayed on big screens: The style includes page skins and background colors for display on big screens.</w:t>
      </w:r>
    </w:p>
    <w:p w:rsidR="00BD6B59" w:rsidRDefault="00971FB1">
      <w:pPr>
        <w:pStyle w:val="BlockLabel"/>
      </w:pPr>
      <w:r>
        <w:t>Monitoring Big Screens</w:t>
      </w:r>
    </w:p>
    <w:p w:rsidR="00BD6B59" w:rsidRDefault="00971FB1">
      <w:pPr>
        <w:pStyle w:val="ItemList"/>
      </w:pPr>
      <w:r>
        <w:t>Users can preview big screens to query key view information.</w:t>
      </w:r>
    </w:p>
    <w:p w:rsidR="00BD6B59" w:rsidRDefault="00971FB1">
      <w:pPr>
        <w:pStyle w:val="ItemList"/>
      </w:pPr>
      <w:r>
        <w:t>The eSight Supports single-view demonstration and multiple-view slide presentation. In demonstration mode, users cannot perform operations on the views. In rotate mode, users can set the rotate interval and the views that will be played in rotate mode.</w:t>
      </w:r>
    </w:p>
    <w:p w:rsidR="00BD6B59" w:rsidRDefault="00971FB1">
      <w:r>
        <w:lastRenderedPageBreak/>
        <w:t xml:space="preserve">The big-screen presentation effect is shown in </w:t>
      </w:r>
      <w:r w:rsidR="00BD6B59">
        <w:fldChar w:fldCharType="begin"/>
      </w:r>
      <w:r>
        <w:instrText>REF _en-us_topic_0097609728_fig1599600021481 \r \h</w:instrText>
      </w:r>
      <w:r w:rsidR="00BD6B59">
        <w:fldChar w:fldCharType="separate"/>
      </w:r>
      <w:r w:rsidR="004E2AE4">
        <w:t>Figure 3-10</w:t>
      </w:r>
      <w:r w:rsidR="00BD6B59">
        <w:fldChar w:fldCharType="end"/>
      </w:r>
      <w:r>
        <w:t>.</w:t>
      </w:r>
    </w:p>
    <w:p w:rsidR="00BD6B59" w:rsidRDefault="00971FB1">
      <w:pPr>
        <w:pStyle w:val="FigureDescription"/>
      </w:pPr>
      <w:bookmarkStart w:id="90" w:name="_en-us_topic_0097609728_fig1599600021481"/>
      <w:bookmarkEnd w:id="90"/>
      <w:r>
        <w:t>Big-screen presentation</w:t>
      </w:r>
    </w:p>
    <w:p w:rsidR="00BD6B59" w:rsidRDefault="0004192F">
      <w:pPr>
        <w:pStyle w:val="Figure"/>
      </w:pPr>
      <w:r>
        <w:pict>
          <v:shape id="d0e1936" o:spid="_x0000_i1045" type="#_x0000_t75" style="width:394.1pt;height:232.05pt">
            <v:imagedata r:id="rId49" o:title=""/>
          </v:shape>
        </w:pict>
      </w:r>
    </w:p>
    <w:p w:rsidR="00BD6B59" w:rsidRDefault="00BD6B59"/>
    <w:p w:rsidR="00BD6B59" w:rsidRDefault="00971FB1">
      <w:pPr>
        <w:pStyle w:val="31"/>
      </w:pPr>
      <w:bookmarkStart w:id="91" w:name="_EN-US_TOPIC_0102397467-chtext"/>
      <w:bookmarkStart w:id="92" w:name="_Toc517367193"/>
      <w:r>
        <w:t>Principle</w:t>
      </w:r>
      <w:bookmarkEnd w:id="91"/>
      <w:bookmarkEnd w:id="92"/>
    </w:p>
    <w:p w:rsidR="00BD6B59" w:rsidRDefault="00971FB1">
      <w:r>
        <w:t>The principles are as follows:</w:t>
      </w:r>
    </w:p>
    <w:p w:rsidR="00BD6B59" w:rsidRDefault="00971FB1">
      <w:pPr>
        <w:pStyle w:val="ItemList"/>
      </w:pPr>
      <w:r>
        <w:t>Service-related portlets are supported, so that deployed services are integrated on the same view for monitoring.</w:t>
      </w:r>
    </w:p>
    <w:p w:rsidR="00BD6B59" w:rsidRDefault="00971FB1">
      <w:pPr>
        <w:pStyle w:val="ItemList"/>
      </w:pPr>
      <w:r>
        <w:t>Service related portlets are displayed on big and high-resolution screens for centralized presentation and reporting.</w:t>
      </w:r>
    </w:p>
    <w:p w:rsidR="00BD6B59" w:rsidRDefault="00971FB1">
      <w:pPr>
        <w:pStyle w:val="ItemList"/>
      </w:pPr>
      <w:r>
        <w:t>Single-view presentation and multiple-view slide presentation display service-related portlets.</w:t>
      </w:r>
    </w:p>
    <w:p w:rsidR="00BD6B59" w:rsidRDefault="00971FB1">
      <w:pPr>
        <w:pStyle w:val="ItemList"/>
      </w:pPr>
      <w:r>
        <w:t>Users can customize and modify display content to meet actual service requirements.</w:t>
      </w:r>
    </w:p>
    <w:p w:rsidR="00BD6B59" w:rsidRDefault="00971FB1">
      <w:pPr>
        <w:pStyle w:val="31"/>
      </w:pPr>
      <w:bookmarkStart w:id="93" w:name="_EN-US_TOPIC_0102397470-chtext"/>
      <w:bookmarkStart w:id="94" w:name="_Toc517367194"/>
      <w:r>
        <w:t>Key Parameters</w:t>
      </w:r>
      <w:bookmarkEnd w:id="93"/>
      <w:bookmarkEnd w:id="94"/>
    </w:p>
    <w:p w:rsidR="00BD6B59" w:rsidRDefault="00971FB1">
      <w:r>
        <w:t>A maximum of 50 views can be created for big screen monitoring, and a maximum of 100 portlets can be created on a view.</w:t>
      </w:r>
    </w:p>
    <w:p w:rsidR="00BD6B59" w:rsidRDefault="00971FB1">
      <w:pPr>
        <w:pStyle w:val="21"/>
      </w:pPr>
      <w:bookmarkStart w:id="95" w:name="_EN-US_TOPIC_0102400080"/>
      <w:bookmarkStart w:id="96" w:name="_EN-US_TOPIC_0102400080-chtext"/>
      <w:bookmarkStart w:id="97" w:name="_Toc517367195"/>
      <w:bookmarkEnd w:id="95"/>
      <w:r>
        <w:t>Performance Management</w:t>
      </w:r>
      <w:bookmarkEnd w:id="96"/>
      <w:bookmarkEnd w:id="97"/>
    </w:p>
    <w:p w:rsidR="00BD6B59" w:rsidRDefault="00971FB1" w:rsidP="00971FB1">
      <w:pPr>
        <w:pStyle w:val="31"/>
        <w:numPr>
          <w:ilvl w:val="2"/>
          <w:numId w:val="54"/>
        </w:numPr>
      </w:pPr>
      <w:bookmarkStart w:id="98" w:name="_EN-US_TOPIC_0102400081-chtext"/>
      <w:bookmarkStart w:id="99" w:name="_Toc517367196"/>
      <w:r>
        <w:t>Definition</w:t>
      </w:r>
      <w:bookmarkEnd w:id="98"/>
      <w:bookmarkEnd w:id="99"/>
    </w:p>
    <w:p w:rsidR="00BD6B59" w:rsidRDefault="00971FB1">
      <w:r>
        <w:t>The performance management component collects ICT resource performance data such as the CPU usage and memory usage to analyze and display real-time or historical performance data, helping the administrator evaluate the running status and change trend of the ICT system.</w:t>
      </w:r>
    </w:p>
    <w:p w:rsidR="00BD6B59" w:rsidRDefault="00971FB1">
      <w:pPr>
        <w:pStyle w:val="31"/>
      </w:pPr>
      <w:bookmarkStart w:id="100" w:name="_EN-US_TOPIC_0102400082-chtext"/>
      <w:bookmarkStart w:id="101" w:name="_Toc517367197"/>
      <w:r>
        <w:lastRenderedPageBreak/>
        <w:t>Benefits</w:t>
      </w:r>
      <w:bookmarkEnd w:id="100"/>
      <w:bookmarkEnd w:id="101"/>
    </w:p>
    <w:p w:rsidR="00BD6B59" w:rsidRDefault="00971FB1">
      <w:r>
        <w:t>With performance management, the administrator can timely learn the running status and change trend of OCT resources during daily maintenance, find potential problems, and take preventive measures, ensuring properly and continuous running of the ICT system.</w:t>
      </w:r>
    </w:p>
    <w:p w:rsidR="00BD6B59" w:rsidRDefault="00971FB1">
      <w:pPr>
        <w:pStyle w:val="31"/>
      </w:pPr>
      <w:bookmarkStart w:id="102" w:name="_EN-US_TOPIC_0102400083-chtext"/>
      <w:bookmarkStart w:id="103" w:name="_Toc517367198"/>
      <w:r>
        <w:t>Function</w:t>
      </w:r>
      <w:bookmarkEnd w:id="102"/>
      <w:bookmarkEnd w:id="103"/>
    </w:p>
    <w:p w:rsidR="00BD6B59" w:rsidRDefault="00971FB1">
      <w:r>
        <w:t>Performance management provides functions such as monitoring policy management, performance data management, and My Favorites.</w:t>
      </w:r>
    </w:p>
    <w:p w:rsidR="00BD6B59" w:rsidRDefault="00971FB1">
      <w:pPr>
        <w:pStyle w:val="BlockLabel"/>
      </w:pPr>
      <w:r>
        <w:t>Monitoring Policy Management</w:t>
      </w:r>
    </w:p>
    <w:p w:rsidR="00BD6B59" w:rsidRDefault="00971FB1">
      <w:r>
        <w:t>The monitoring policy includes the monitored object, monitoring indicator, and collection period and threshold of monitoring indicators. The administrator can flexibly configure monitoring policies for different monitoring scenarios.</w:t>
      </w:r>
    </w:p>
    <w:p w:rsidR="00BD6B59" w:rsidRDefault="00971FB1">
      <w:pPr>
        <w:pStyle w:val="ItemList"/>
      </w:pPr>
      <w:r>
        <w:t>Sets common indicators of the same type of device as an indicator template. When a performance collection task is created, the indicator template can be directly loaded, implementing quick setting of collection indicators for specified devices.</w:t>
      </w:r>
    </w:p>
    <w:p w:rsidR="00BD6B59" w:rsidRDefault="00971FB1">
      <w:pPr>
        <w:pStyle w:val="ItemList"/>
      </w:pPr>
      <w:r>
        <w:t>Sets the performance indicator threshold. When an indicator meets the threshold, eSight generates an alarm.</w:t>
      </w:r>
    </w:p>
    <w:p w:rsidR="00BD6B59" w:rsidRDefault="00971FB1">
      <w:pPr>
        <w:pStyle w:val="ItemList"/>
      </w:pPr>
      <w:r>
        <w:t>Adds, deletes, starts, stops, and modifies performance collection tasks.</w:t>
      </w:r>
    </w:p>
    <w:p w:rsidR="00BD6B59" w:rsidRDefault="00971FB1">
      <w:pPr>
        <w:pStyle w:val="ItemList"/>
      </w:pPr>
      <w:r>
        <w:t>Displays indicator collection information intuitively, specifies whether an indicator is collected directly in the table, sets the indicator collection threshold.</w:t>
      </w:r>
    </w:p>
    <w:p w:rsidR="00BD6B59" w:rsidRDefault="00971FB1">
      <w:pPr>
        <w:pStyle w:val="BlockLabel"/>
      </w:pPr>
      <w:r>
        <w:t>Performance Data Management</w:t>
      </w:r>
    </w:p>
    <w:p w:rsidR="00BD6B59" w:rsidRDefault="00971FB1">
      <w:r>
        <w:t>On the performance data overview page, you can manage performance data of various resources, including:</w:t>
      </w:r>
    </w:p>
    <w:p w:rsidR="00BD6B59" w:rsidRDefault="00971FB1">
      <w:pPr>
        <w:pStyle w:val="ItemList"/>
      </w:pPr>
      <w:r>
        <w:t>Displaying performance data in a curve</w:t>
      </w:r>
    </w:p>
    <w:p w:rsidR="00BD6B59" w:rsidRDefault="00971FB1">
      <w:pPr>
        <w:pStyle w:val="ItemList"/>
      </w:pPr>
      <w:r>
        <w:t>Setting conditions for querying performance data</w:t>
      </w:r>
    </w:p>
    <w:p w:rsidR="00BD6B59" w:rsidRDefault="00971FB1">
      <w:pPr>
        <w:pStyle w:val="ItemList"/>
      </w:pPr>
      <w:r>
        <w:t>Exporting the query result into a .csv file</w:t>
      </w:r>
    </w:p>
    <w:p w:rsidR="00BD6B59" w:rsidRDefault="00971FB1">
      <w:pPr>
        <w:pStyle w:val="ItemList"/>
      </w:pPr>
      <w:r>
        <w:t>Exporting the query result into an image file</w:t>
      </w:r>
    </w:p>
    <w:p w:rsidR="00BD6B59" w:rsidRDefault="00971FB1">
      <w:pPr>
        <w:pStyle w:val="ItemList"/>
      </w:pPr>
      <w:r>
        <w:t>Adding performance data directly to the favorites folder for subsequent query</w:t>
      </w:r>
    </w:p>
    <w:p w:rsidR="00BD6B59" w:rsidRDefault="00971FB1">
      <w:pPr>
        <w:pStyle w:val="FigureDescription"/>
      </w:pPr>
      <w:r>
        <w:lastRenderedPageBreak/>
        <w:t>Performance data</w:t>
      </w:r>
    </w:p>
    <w:p w:rsidR="00BD6B59" w:rsidRDefault="0004192F">
      <w:pPr>
        <w:pStyle w:val="Figure"/>
      </w:pPr>
      <w:r>
        <w:pict>
          <v:shape id="d0e2143" o:spid="_x0000_i1046" type="#_x0000_t75" style="width:393.8pt;height:192.8pt">
            <v:imagedata r:id="rId50" o:title=""/>
          </v:shape>
        </w:pict>
      </w:r>
    </w:p>
    <w:p w:rsidR="00BD6B59" w:rsidRDefault="00BD6B59"/>
    <w:p w:rsidR="00BD6B59" w:rsidRDefault="00971FB1">
      <w:pPr>
        <w:pStyle w:val="BlockLabel"/>
      </w:pPr>
      <w:r>
        <w:t>My Favorites</w:t>
      </w:r>
    </w:p>
    <w:p w:rsidR="00BD6B59" w:rsidRDefault="00971FB1">
      <w:r>
        <w:t>The administrator can add concerned data to My Favorites based on the site requirements. Overview data, historical performance data, and real-time performance data can all be added to My Favorites.</w:t>
      </w:r>
    </w:p>
    <w:p w:rsidR="00BD6B59" w:rsidRDefault="00971FB1">
      <w:pPr>
        <w:pStyle w:val="31"/>
      </w:pPr>
      <w:bookmarkStart w:id="104" w:name="_EN-US_TOPIC_0102400084-chtext"/>
      <w:bookmarkStart w:id="105" w:name="_Toc517367199"/>
      <w:r>
        <w:t>Principle</w:t>
      </w:r>
      <w:bookmarkEnd w:id="104"/>
      <w:bookmarkEnd w:id="105"/>
    </w:p>
    <w:p w:rsidR="00BD6B59" w:rsidRDefault="00971FB1">
      <w:r>
        <w:t>The performance management component obtains monitoring data of ICT resources and provides intuitive monitoring data for the administrator.</w:t>
      </w:r>
    </w:p>
    <w:p w:rsidR="00BD6B59" w:rsidRDefault="00BD6B59">
      <w:r>
        <w:fldChar w:fldCharType="begin"/>
      </w:r>
      <w:r w:rsidR="00971FB1">
        <w:instrText>REF _d0e2421 \r \h</w:instrText>
      </w:r>
      <w:r>
        <w:fldChar w:fldCharType="separate"/>
      </w:r>
      <w:r w:rsidR="004E2AE4">
        <w:t>Figure 3-12</w:t>
      </w:r>
      <w:r>
        <w:fldChar w:fldCharType="end"/>
      </w:r>
      <w:r w:rsidR="00971FB1">
        <w:t xml:space="preserve"> shows the performance management principle.</w:t>
      </w:r>
    </w:p>
    <w:p w:rsidR="00BD6B59" w:rsidRDefault="00971FB1">
      <w:pPr>
        <w:pStyle w:val="FigureDescription"/>
      </w:pPr>
      <w:bookmarkStart w:id="106" w:name="_d0e2421"/>
      <w:bookmarkEnd w:id="106"/>
      <w:r>
        <w:lastRenderedPageBreak/>
        <w:t>Performance management principle</w:t>
      </w:r>
    </w:p>
    <w:p w:rsidR="00BD6B59" w:rsidRDefault="0004192F">
      <w:pPr>
        <w:pStyle w:val="Figure"/>
      </w:pPr>
      <w:r>
        <w:pict>
          <v:shape id="d0e2180" o:spid="_x0000_i1047" type="#_x0000_t75" style="width:394.45pt;height:244.3pt">
            <v:imagedata r:id="rId51" o:title=""/>
          </v:shape>
        </w:pict>
      </w:r>
    </w:p>
    <w:p w:rsidR="00BD6B59" w:rsidRDefault="00BD6B59"/>
    <w:p w:rsidR="00BD6B59" w:rsidRDefault="00971FB1">
      <w:pPr>
        <w:pStyle w:val="ItemList"/>
      </w:pPr>
      <w:r>
        <w:t>The administrator sets a performance monitoring policy for ICT resources.</w:t>
      </w:r>
    </w:p>
    <w:p w:rsidR="00BD6B59" w:rsidRDefault="00971FB1">
      <w:pPr>
        <w:pStyle w:val="ItemList"/>
      </w:pPr>
      <w:r>
        <w:t>The performance management component obtains information such as the ICT resource name and group through the device management module, listens for resource change events, and updates the monitoring policy.</w:t>
      </w:r>
    </w:p>
    <w:p w:rsidR="00BD6B59" w:rsidRDefault="00971FB1">
      <w:pPr>
        <w:pStyle w:val="ItemList"/>
      </w:pPr>
      <w:r>
        <w:t>The performance management component periodically collects performance data of ICT resources based on the performance monitoring policy. If SNMP is used to collect performance data, the performance management component delivers collection requests based on the configured collection period and the device returns performance data based on the requests. If SFTP is used to collect performance data, the performance management component delivers collection tasks to the device and the device periodically reports the collected data through SFTP.</w:t>
      </w:r>
    </w:p>
    <w:p w:rsidR="00BD6B59" w:rsidRDefault="00971FB1">
      <w:pPr>
        <w:pStyle w:val="ItemList"/>
      </w:pPr>
      <w:r>
        <w:t>If the collected performance data meets the threshold condition, eSight generates an alarm.</w:t>
      </w:r>
    </w:p>
    <w:p w:rsidR="00BD6B59" w:rsidRDefault="00971FB1">
      <w:pPr>
        <w:pStyle w:val="ItemList"/>
      </w:pPr>
      <w:r>
        <w:t>The administrator views the performance data to learn the running status and change trend of ICT resources in a timely manner.</w:t>
      </w:r>
    </w:p>
    <w:p w:rsidR="00BD6B59" w:rsidRDefault="00971FB1">
      <w:pPr>
        <w:pStyle w:val="31"/>
      </w:pPr>
      <w:bookmarkStart w:id="107" w:name="_EN-US_TOPIC_0102400085-chtext"/>
      <w:bookmarkStart w:id="108" w:name="_Toc517367200"/>
      <w:r>
        <w:t>Key Parameters</w:t>
      </w:r>
      <w:bookmarkEnd w:id="107"/>
      <w:bookmarkEnd w:id="108"/>
    </w:p>
    <w:p w:rsidR="00BD6B59" w:rsidRDefault="00971FB1">
      <w:r>
        <w:t>The maximum number of performance collection units is determined by the physical memory space. The mapping is as follows.</w:t>
      </w:r>
    </w:p>
    <w:tbl>
      <w:tblPr>
        <w:tblW w:w="7938" w:type="dxa"/>
        <w:tblInd w:w="181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3969"/>
        <w:gridCol w:w="3969"/>
      </w:tblGrid>
      <w:tr w:rsidR="00BD6B59" w:rsidTr="00D23AB8">
        <w:trPr>
          <w:tblHeader/>
        </w:trPr>
        <w:tc>
          <w:tcPr>
            <w:tcW w:w="2500" w:type="pct"/>
            <w:tcBorders>
              <w:top w:val="single" w:sz="6" w:space="0" w:color="000000"/>
              <w:left w:val="single" w:sz="6" w:space="0" w:color="auto"/>
              <w:bottom w:val="single" w:sz="6" w:space="0" w:color="000000"/>
              <w:right w:val="single" w:sz="6" w:space="0" w:color="000000"/>
              <w:tl2br w:val="nil"/>
              <w:tr2bl w:val="nil"/>
            </w:tcBorders>
            <w:shd w:val="clear" w:color="auto" w:fill="D9D9D9"/>
          </w:tcPr>
          <w:p w:rsidR="00BD6B59" w:rsidRDefault="00971FB1">
            <w:pPr>
              <w:pStyle w:val="TableHeading"/>
            </w:pPr>
            <w:r>
              <w:t>Physical Memory</w:t>
            </w:r>
          </w:p>
        </w:tc>
        <w:tc>
          <w:tcPr>
            <w:tcW w:w="2500" w:type="pct"/>
            <w:tcBorders>
              <w:top w:val="single" w:sz="6" w:space="0" w:color="000000"/>
              <w:left w:val="single" w:sz="6" w:space="0" w:color="auto"/>
              <w:bottom w:val="single" w:sz="6" w:space="0" w:color="000000"/>
              <w:right w:val="single" w:sz="6" w:space="0" w:color="auto"/>
              <w:tl2br w:val="nil"/>
              <w:tr2bl w:val="nil"/>
            </w:tcBorders>
            <w:shd w:val="clear" w:color="auto" w:fill="D9D9D9"/>
          </w:tcPr>
          <w:p w:rsidR="00BD6B59" w:rsidRDefault="00971FB1">
            <w:pPr>
              <w:pStyle w:val="TableHeading"/>
            </w:pPr>
            <w:r>
              <w:t>Maximum Number of Collection Units</w:t>
            </w:r>
          </w:p>
        </w:tc>
      </w:tr>
      <w:tr w:rsidR="00BD6B59" w:rsidTr="00D23AB8">
        <w:tc>
          <w:tcPr>
            <w:tcW w:w="2500"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32G</w:t>
            </w:r>
          </w:p>
        </w:tc>
        <w:tc>
          <w:tcPr>
            <w:tcW w:w="2500" w:type="pct"/>
            <w:tcBorders>
              <w:top w:val="single" w:sz="6" w:space="0" w:color="000000"/>
              <w:bottom w:val="single" w:sz="6" w:space="0" w:color="000000"/>
            </w:tcBorders>
            <w:shd w:val="clear" w:color="auto" w:fill="auto"/>
          </w:tcPr>
          <w:p w:rsidR="00BD6B59" w:rsidRDefault="00971FB1">
            <w:pPr>
              <w:pStyle w:val="TableText"/>
            </w:pPr>
            <w:r>
              <w:t>640000</w:t>
            </w:r>
          </w:p>
        </w:tc>
      </w:tr>
      <w:tr w:rsidR="00BD6B59" w:rsidTr="00D23AB8">
        <w:tc>
          <w:tcPr>
            <w:tcW w:w="2500"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64G</w:t>
            </w:r>
          </w:p>
        </w:tc>
        <w:tc>
          <w:tcPr>
            <w:tcW w:w="2500" w:type="pct"/>
            <w:tcBorders>
              <w:top w:val="single" w:sz="6" w:space="0" w:color="000000"/>
              <w:bottom w:val="single" w:sz="6" w:space="0" w:color="000000"/>
            </w:tcBorders>
            <w:shd w:val="clear" w:color="auto" w:fill="auto"/>
          </w:tcPr>
          <w:p w:rsidR="00BD6B59" w:rsidRDefault="00971FB1">
            <w:pPr>
              <w:pStyle w:val="TableText"/>
            </w:pPr>
            <w:r>
              <w:t>1280000</w:t>
            </w:r>
          </w:p>
        </w:tc>
      </w:tr>
    </w:tbl>
    <w:p w:rsidR="00BD6B59" w:rsidRDefault="00BD6B59"/>
    <w:p w:rsidR="00BD6B59" w:rsidRDefault="0004192F">
      <w:pPr>
        <w:pStyle w:val="NotesHeading"/>
      </w:pPr>
      <w:r>
        <w:rPr>
          <w:color w:val="339966"/>
        </w:rPr>
        <w:lastRenderedPageBreak/>
        <w:pict>
          <v:shape id="_x0000_i1048" type="#_x0000_t75" style="width:42.65pt;height:11.6pt">
            <v:imagedata r:id="rId52" o:title="note"/>
          </v:shape>
        </w:pict>
      </w:r>
    </w:p>
    <w:p w:rsidR="00BD6B59" w:rsidRDefault="00971FB1">
      <w:pPr>
        <w:pStyle w:val="NotesText"/>
      </w:pPr>
      <w:r>
        <w:t>A collection unit refers to collect an indicator of a resource at an interval of 15 minutes. For example, if an interface collects the interface receiving rate at an interval of 15 minutes, the number of collection units is 1. The number of collection units is also related to the collection period. The smaller the collection period is, the more the number of collection units is. For example, if an interface collects the interface receiving rate at an interval of five minutes, the number of collection units is 3.</w:t>
      </w:r>
    </w:p>
    <w:p w:rsidR="00BD6B59" w:rsidRDefault="00971FB1">
      <w:pPr>
        <w:pStyle w:val="21"/>
      </w:pPr>
      <w:bookmarkStart w:id="109" w:name="_EN-US_TOPIC_0087686141"/>
      <w:bookmarkStart w:id="110" w:name="_EN-US_TOPIC_0087686141-chtext"/>
      <w:bookmarkStart w:id="111" w:name="_Toc517367201"/>
      <w:bookmarkEnd w:id="109"/>
      <w:r>
        <w:t>Report Management</w:t>
      </w:r>
      <w:bookmarkEnd w:id="110"/>
      <w:bookmarkEnd w:id="111"/>
    </w:p>
    <w:p w:rsidR="00BD6B59" w:rsidRDefault="00971FB1" w:rsidP="00971FB1">
      <w:pPr>
        <w:pStyle w:val="31"/>
        <w:numPr>
          <w:ilvl w:val="2"/>
          <w:numId w:val="55"/>
        </w:numPr>
      </w:pPr>
      <w:bookmarkStart w:id="112" w:name="_EN-US_TOPIC_0087686142-chtext"/>
      <w:bookmarkStart w:id="113" w:name="_Toc517367202"/>
      <w:r>
        <w:t>Definition</w:t>
      </w:r>
      <w:bookmarkEnd w:id="112"/>
      <w:bookmarkEnd w:id="113"/>
    </w:p>
    <w:p w:rsidR="00BD6B59" w:rsidRDefault="00971FB1">
      <w:r>
        <w:t>The report management component provides an E2E data analysis framework and report display platform, allowing the administrator to view and compare data from different dimensions and generate the required report.</w:t>
      </w:r>
    </w:p>
    <w:p w:rsidR="00BD6B59" w:rsidRDefault="00BD6B59">
      <w:r>
        <w:fldChar w:fldCharType="begin"/>
      </w:r>
      <w:r w:rsidR="00971FB1">
        <w:instrText>REF _d0e2571 \r \h</w:instrText>
      </w:r>
      <w:r>
        <w:fldChar w:fldCharType="separate"/>
      </w:r>
      <w:r w:rsidR="004E2AE4">
        <w:t>Table 3-4</w:t>
      </w:r>
      <w:r>
        <w:fldChar w:fldCharType="end"/>
      </w:r>
      <w:r w:rsidR="00971FB1">
        <w:t xml:space="preserve"> describes the report types supported by the report management component.</w:t>
      </w:r>
    </w:p>
    <w:p w:rsidR="00BD6B59" w:rsidRDefault="00971FB1">
      <w:pPr>
        <w:pStyle w:val="TableDescription"/>
      </w:pPr>
      <w:bookmarkStart w:id="114" w:name="_d0e2571"/>
      <w:bookmarkEnd w:id="114"/>
      <w:r>
        <w:t>Supported report types</w:t>
      </w:r>
    </w:p>
    <w:tbl>
      <w:tblPr>
        <w:tblW w:w="7938" w:type="dxa"/>
        <w:tblInd w:w="181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191"/>
        <w:gridCol w:w="2381"/>
        <w:gridCol w:w="1985"/>
        <w:gridCol w:w="2381"/>
      </w:tblGrid>
      <w:tr w:rsidR="00D23AB8" w:rsidTr="00D23AB8">
        <w:trPr>
          <w:tblHeader/>
        </w:trPr>
        <w:tc>
          <w:tcPr>
            <w:tcW w:w="750" w:type="pct"/>
            <w:tcBorders>
              <w:top w:val="single" w:sz="6" w:space="0" w:color="000000"/>
              <w:left w:val="single" w:sz="6" w:space="0" w:color="auto"/>
              <w:bottom w:val="single" w:sz="6" w:space="0" w:color="000000"/>
              <w:right w:val="single" w:sz="6" w:space="0" w:color="000000"/>
              <w:tl2br w:val="nil"/>
              <w:tr2bl w:val="nil"/>
            </w:tcBorders>
            <w:shd w:val="clear" w:color="auto" w:fill="D9D9D9"/>
          </w:tcPr>
          <w:p w:rsidR="00BD6B59" w:rsidRDefault="00971FB1">
            <w:pPr>
              <w:pStyle w:val="TableHeading"/>
            </w:pPr>
            <w:r>
              <w:t>Type</w:t>
            </w:r>
          </w:p>
        </w:tc>
        <w:tc>
          <w:tcPr>
            <w:tcW w:w="1500" w:type="pct"/>
            <w:tcBorders>
              <w:top w:val="single" w:sz="6" w:space="0" w:color="000000"/>
              <w:left w:val="single" w:sz="6" w:space="0" w:color="auto"/>
              <w:bottom w:val="single" w:sz="6" w:space="0" w:color="000000"/>
              <w:right w:val="single" w:sz="6" w:space="0" w:color="000000"/>
              <w:tl2br w:val="nil"/>
              <w:tr2bl w:val="nil"/>
            </w:tcBorders>
            <w:shd w:val="clear" w:color="auto" w:fill="D9D9D9"/>
          </w:tcPr>
          <w:p w:rsidR="00BD6B59" w:rsidRDefault="00971FB1">
            <w:pPr>
              <w:pStyle w:val="TableHeading"/>
            </w:pPr>
            <w:r>
              <w:t>Description</w:t>
            </w:r>
          </w:p>
        </w:tc>
        <w:tc>
          <w:tcPr>
            <w:tcW w:w="1250" w:type="pct"/>
            <w:tcBorders>
              <w:top w:val="single" w:sz="6" w:space="0" w:color="000000"/>
              <w:left w:val="single" w:sz="6" w:space="0" w:color="auto"/>
              <w:bottom w:val="single" w:sz="6" w:space="0" w:color="000000"/>
              <w:right w:val="single" w:sz="6" w:space="0" w:color="000000"/>
              <w:tl2br w:val="nil"/>
              <w:tr2bl w:val="nil"/>
            </w:tcBorders>
            <w:shd w:val="clear" w:color="auto" w:fill="D9D9D9"/>
          </w:tcPr>
          <w:p w:rsidR="00BD6B59" w:rsidRDefault="00971FB1">
            <w:pPr>
              <w:pStyle w:val="TableHeading"/>
            </w:pPr>
            <w:r>
              <w:t>Feature</w:t>
            </w:r>
          </w:p>
        </w:tc>
        <w:tc>
          <w:tcPr>
            <w:tcW w:w="1500" w:type="pct"/>
            <w:tcBorders>
              <w:top w:val="single" w:sz="6" w:space="0" w:color="000000"/>
              <w:left w:val="single" w:sz="6" w:space="0" w:color="auto"/>
              <w:bottom w:val="single" w:sz="6" w:space="0" w:color="000000"/>
              <w:right w:val="single" w:sz="6" w:space="0" w:color="auto"/>
              <w:tl2br w:val="nil"/>
              <w:tr2bl w:val="nil"/>
            </w:tcBorders>
            <w:shd w:val="clear" w:color="auto" w:fill="D9D9D9"/>
          </w:tcPr>
          <w:p w:rsidR="00BD6B59" w:rsidRDefault="00971FB1">
            <w:pPr>
              <w:pStyle w:val="TableHeading"/>
            </w:pPr>
            <w:r>
              <w:t>Typical Scenario</w:t>
            </w:r>
          </w:p>
        </w:tc>
      </w:tr>
      <w:tr w:rsidR="00D23AB8" w:rsidTr="00D23AB8">
        <w:tc>
          <w:tcPr>
            <w:tcW w:w="750"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Agile report</w:t>
            </w:r>
          </w:p>
        </w:tc>
        <w:tc>
          <w:tcPr>
            <w:tcW w:w="1500"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This type of report is used for multi-dimensional self-service analysis. The administrator can drag and drop dimension and measurement items to customize a report. In this way, the administrator can quickly perform self-service data analysis and obtain valid data.</w:t>
            </w:r>
          </w:p>
        </w:tc>
        <w:tc>
          <w:tcPr>
            <w:tcW w:w="1250" w:type="pct"/>
            <w:tcBorders>
              <w:top w:val="single" w:sz="6" w:space="0" w:color="000000"/>
              <w:bottom w:val="single" w:sz="6" w:space="0" w:color="000000"/>
              <w:right w:val="single" w:sz="6" w:space="0" w:color="000000"/>
            </w:tcBorders>
            <w:shd w:val="clear" w:color="auto" w:fill="auto"/>
          </w:tcPr>
          <w:p w:rsidR="00BD6B59" w:rsidRDefault="00971FB1">
            <w:pPr>
              <w:pStyle w:val="ItemListinTable"/>
            </w:pPr>
            <w:r>
              <w:t>Presents report data in multiple dimensions.</w:t>
            </w:r>
          </w:p>
          <w:p w:rsidR="00BD6B59" w:rsidRDefault="00971FB1">
            <w:pPr>
              <w:pStyle w:val="ItemListinTable"/>
            </w:pPr>
            <w:r>
              <w:t>Supports drag-and-drop operations to quickly create custom reports.</w:t>
            </w:r>
          </w:p>
        </w:tc>
        <w:tc>
          <w:tcPr>
            <w:tcW w:w="1500" w:type="pct"/>
            <w:vMerge w:val="restart"/>
            <w:tcBorders>
              <w:top w:val="single" w:sz="6" w:space="0" w:color="000000"/>
              <w:bottom w:val="single" w:sz="6" w:space="0" w:color="000000"/>
            </w:tcBorders>
            <w:shd w:val="clear" w:color="auto" w:fill="auto"/>
          </w:tcPr>
          <w:p w:rsidR="00BD6B59" w:rsidRDefault="00971FB1">
            <w:pPr>
              <w:pStyle w:val="TableText"/>
            </w:pPr>
            <w:r>
              <w:t>The types of reports are applicable to complex multi-dimensional analysis scenarios. Concerned data is displayed in charts to support effective decision-making.</w:t>
            </w:r>
          </w:p>
        </w:tc>
      </w:tr>
      <w:tr w:rsidR="00D23AB8" w:rsidTr="00D23AB8">
        <w:tc>
          <w:tcPr>
            <w:tcW w:w="750"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Periodical report</w:t>
            </w:r>
          </w:p>
        </w:tc>
        <w:tc>
          <w:tcPr>
            <w:tcW w:w="1500"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This type of report is used for service analysis and assessment. The administrator can define periodical tasks to generate report data at regular intervals. The system sends the report data to specific personnel by email.</w:t>
            </w:r>
          </w:p>
        </w:tc>
        <w:tc>
          <w:tcPr>
            <w:tcW w:w="1250" w:type="pct"/>
            <w:tcBorders>
              <w:top w:val="single" w:sz="6" w:space="0" w:color="000000"/>
              <w:bottom w:val="single" w:sz="6" w:space="0" w:color="000000"/>
              <w:right w:val="single" w:sz="6" w:space="0" w:color="000000"/>
            </w:tcBorders>
            <w:shd w:val="clear" w:color="auto" w:fill="auto"/>
          </w:tcPr>
          <w:p w:rsidR="00BD6B59" w:rsidRDefault="00971FB1">
            <w:pPr>
              <w:pStyle w:val="ItemListinTable"/>
            </w:pPr>
            <w:r>
              <w:t>Analyzes historical report data.</w:t>
            </w:r>
          </w:p>
          <w:p w:rsidR="00BD6B59" w:rsidRDefault="00971FB1">
            <w:pPr>
              <w:pStyle w:val="ItemListinTable"/>
            </w:pPr>
            <w:r>
              <w:t>Sends email notifications.</w:t>
            </w:r>
          </w:p>
        </w:tc>
        <w:tc>
          <w:tcPr>
            <w:tcW w:w="360" w:type="dxa"/>
            <w:vMerge/>
            <w:shd w:val="clear" w:color="auto" w:fill="auto"/>
          </w:tcPr>
          <w:p w:rsidR="00BD6B59" w:rsidRDefault="00BD6B59">
            <w:pPr>
              <w:pStyle w:val="TableText"/>
            </w:pPr>
          </w:p>
        </w:tc>
      </w:tr>
      <w:tr w:rsidR="00D23AB8" w:rsidTr="00D23AB8">
        <w:tc>
          <w:tcPr>
            <w:tcW w:w="750"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Dashboard</w:t>
            </w:r>
          </w:p>
        </w:tc>
        <w:tc>
          <w:tcPr>
            <w:tcW w:w="1500"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This type of report is used for Key Performance Indicator (KPI) monitoring. It supports automatic identification and association of KPIs.</w:t>
            </w:r>
          </w:p>
        </w:tc>
        <w:tc>
          <w:tcPr>
            <w:tcW w:w="1250"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Supports the view of multiple reports simultaneously.</w:t>
            </w:r>
          </w:p>
        </w:tc>
        <w:tc>
          <w:tcPr>
            <w:tcW w:w="1500" w:type="pct"/>
            <w:tcBorders>
              <w:top w:val="single" w:sz="6" w:space="0" w:color="000000"/>
              <w:bottom w:val="single" w:sz="6" w:space="0" w:color="000000"/>
            </w:tcBorders>
            <w:shd w:val="clear" w:color="auto" w:fill="auto"/>
          </w:tcPr>
          <w:p w:rsidR="00BD6B59" w:rsidRDefault="00971FB1">
            <w:pPr>
              <w:pStyle w:val="TableText"/>
            </w:pPr>
            <w:r>
              <w:t>This type of report is applicable to scenarios where users need to monitor, compare, and analyze service KPIs.</w:t>
            </w:r>
          </w:p>
        </w:tc>
      </w:tr>
    </w:tbl>
    <w:p w:rsidR="00BD6B59" w:rsidRDefault="00BD6B59"/>
    <w:p w:rsidR="00BD6B59" w:rsidRDefault="00971FB1">
      <w:pPr>
        <w:pStyle w:val="31"/>
      </w:pPr>
      <w:bookmarkStart w:id="115" w:name="_EN-US_TOPIC_0087686143-chtext"/>
      <w:bookmarkStart w:id="116" w:name="_Toc517367203"/>
      <w:r>
        <w:t>Benefits</w:t>
      </w:r>
      <w:bookmarkEnd w:id="115"/>
      <w:bookmarkEnd w:id="116"/>
    </w:p>
    <w:p w:rsidR="00BD6B59" w:rsidRDefault="00971FB1">
      <w:r>
        <w:t>Report management supports multi-dimensional self-service analysis, dashboard association monitoring, and email notification, helping the administrator quickly master the overall KPIs and health status of the ICT system and providing support for O&amp;M decision-making.</w:t>
      </w:r>
    </w:p>
    <w:p w:rsidR="00BD6B59" w:rsidRDefault="00971FB1">
      <w:pPr>
        <w:pStyle w:val="31"/>
      </w:pPr>
      <w:bookmarkStart w:id="117" w:name="_EN-US_TOPIC_0087686144-chtext"/>
      <w:bookmarkStart w:id="118" w:name="_Toc517367204"/>
      <w:r>
        <w:t>Function</w:t>
      </w:r>
      <w:bookmarkEnd w:id="117"/>
      <w:bookmarkEnd w:id="118"/>
    </w:p>
    <w:p w:rsidR="00BD6B59" w:rsidRDefault="00971FB1">
      <w:r>
        <w:t>Report management provides functions such as data processing, report display, periodical report, and email notification.</w:t>
      </w:r>
    </w:p>
    <w:p w:rsidR="00BD6B59" w:rsidRDefault="00971FB1">
      <w:pPr>
        <w:pStyle w:val="BlockLabel"/>
      </w:pPr>
      <w:r>
        <w:t>Data Processing</w:t>
      </w:r>
    </w:p>
    <w:p w:rsidR="00BD6B59" w:rsidRDefault="00971FB1">
      <w:r>
        <w:t>The administrator can drag multiple dimensions and measures to combine them, implementing quick analysis and computing to obtain effective service data.</w:t>
      </w:r>
    </w:p>
    <w:p w:rsidR="00BD6B59" w:rsidRDefault="00971FB1">
      <w:pPr>
        <w:pStyle w:val="ItemList"/>
      </w:pPr>
      <w:r>
        <w:t>Uses the Extract, Transform, Load (ETL) to extract, transform, and load data, preparing data for analysis.</w:t>
      </w:r>
    </w:p>
    <w:p w:rsidR="00BD6B59" w:rsidRDefault="00971FB1">
      <w:pPr>
        <w:pStyle w:val="ItemList"/>
      </w:pPr>
      <w:r>
        <w:t>Uses the Multidimensional Online Analytical Processing (MOLAP) technology to provide an interactive GUI, which allows users to quickly extract service data from a large amount of data.</w:t>
      </w:r>
    </w:p>
    <w:p w:rsidR="00BD6B59" w:rsidRDefault="00971FB1">
      <w:pPr>
        <w:pStyle w:val="ItemList"/>
      </w:pPr>
      <w:r>
        <w:t>Drags measures and dimensions on the page to design reports.</w:t>
      </w:r>
    </w:p>
    <w:p w:rsidR="00BD6B59" w:rsidRDefault="00971FB1">
      <w:pPr>
        <w:pStyle w:val="ItemList"/>
      </w:pPr>
      <w:r>
        <w:t>Supports value filtering, sorting, and flexible condition formats.</w:t>
      </w:r>
    </w:p>
    <w:p w:rsidR="00BD6B59" w:rsidRDefault="00971FB1">
      <w:pPr>
        <w:pStyle w:val="ItemList"/>
      </w:pPr>
      <w:r>
        <w:t>Provides various calculation functions, such as parallel comparison, chain comparison, average value calculation, and sum calculation.</w:t>
      </w:r>
    </w:p>
    <w:p w:rsidR="00BD6B59" w:rsidRDefault="00971FB1">
      <w:pPr>
        <w:pStyle w:val="ItemList"/>
      </w:pPr>
      <w:r>
        <w:t>Provides various report analysis capabilities, such as drilling, rolling, slicing, and top N sorting.</w:t>
      </w:r>
    </w:p>
    <w:p w:rsidR="00BD6B59" w:rsidRDefault="00971FB1">
      <w:pPr>
        <w:pStyle w:val="ItemList"/>
      </w:pPr>
      <w:r>
        <w:t>Supports real-time updating of report data, that is, the system can automatically update reports based the latest report format.</w:t>
      </w:r>
    </w:p>
    <w:p w:rsidR="00BD6B59" w:rsidRDefault="00971FB1">
      <w:pPr>
        <w:pStyle w:val="BlockLabel"/>
      </w:pPr>
      <w:r>
        <w:t>Report Display</w:t>
      </w:r>
    </w:p>
    <w:p w:rsidR="00BD6B59" w:rsidRDefault="00971FB1">
      <w:r>
        <w:t>The Report Management component can intuitively display the query result in dashboards and custom reports, helping users quickly understand service data, monitor service KPIs, and troubleshoot faults.</w:t>
      </w:r>
    </w:p>
    <w:p w:rsidR="00BD6B59" w:rsidRDefault="00971FB1">
      <w:pPr>
        <w:pStyle w:val="ItemList"/>
      </w:pPr>
      <w:r>
        <w:t>Displays multi-dimensional data dynamically to implement fast, flexible, and self-service data analysis.</w:t>
      </w:r>
    </w:p>
    <w:p w:rsidR="00BD6B59" w:rsidRDefault="00971FB1">
      <w:pPr>
        <w:pStyle w:val="ItemList"/>
      </w:pPr>
      <w:r>
        <w:t>Displays data by combining multiple charts and reports to monitor service KPIs in real time and analyze service data.</w:t>
      </w:r>
    </w:p>
    <w:p w:rsidR="00BD6B59" w:rsidRDefault="00971FB1">
      <w:pPr>
        <w:pStyle w:val="ItemList"/>
      </w:pPr>
      <w:r>
        <w:t>Exports reports in the PDF, Word, Excel , and CSV formats.</w:t>
      </w:r>
    </w:p>
    <w:p w:rsidR="00BD6B59" w:rsidRDefault="00BD6B59">
      <w:r>
        <w:fldChar w:fldCharType="begin"/>
      </w:r>
      <w:r w:rsidR="00971FB1">
        <w:instrText>REF _d0e2741 \r \h</w:instrText>
      </w:r>
      <w:r>
        <w:fldChar w:fldCharType="separate"/>
      </w:r>
      <w:r w:rsidR="004E2AE4">
        <w:t>Figure 3-13</w:t>
      </w:r>
      <w:r>
        <w:fldChar w:fldCharType="end"/>
      </w:r>
      <w:r w:rsidR="00971FB1">
        <w:t xml:space="preserve"> shows the report interface.</w:t>
      </w:r>
    </w:p>
    <w:p w:rsidR="00BD6B59" w:rsidRDefault="00971FB1">
      <w:pPr>
        <w:pStyle w:val="FigureDescription"/>
      </w:pPr>
      <w:bookmarkStart w:id="119" w:name="_d0e2741"/>
      <w:bookmarkEnd w:id="119"/>
      <w:r>
        <w:lastRenderedPageBreak/>
        <w:t>Report interface</w:t>
      </w:r>
    </w:p>
    <w:p w:rsidR="00BD6B59" w:rsidRDefault="0004192F">
      <w:pPr>
        <w:pStyle w:val="Figure"/>
      </w:pPr>
      <w:r>
        <w:pict>
          <v:shape id="d0e2481" o:spid="_x0000_i1049" type="#_x0000_t75" style="width:393.8pt;height:244pt">
            <v:imagedata r:id="rId53" o:title=""/>
          </v:shape>
        </w:pict>
      </w:r>
    </w:p>
    <w:p w:rsidR="00BD6B59" w:rsidRDefault="00BD6B59"/>
    <w:p w:rsidR="00BD6B59" w:rsidRDefault="00971FB1">
      <w:pPr>
        <w:pStyle w:val="BlockLabel"/>
      </w:pPr>
      <w:r>
        <w:t>Periodical Report</w:t>
      </w:r>
    </w:p>
    <w:p w:rsidR="00BD6B59" w:rsidRDefault="00971FB1">
      <w:r>
        <w:t>eSight supports various periodical reports, including the hourly report, daily report, weekly report, monthly report, quarterly report, semi-annual report, and annual report.</w:t>
      </w:r>
    </w:p>
    <w:p w:rsidR="00BD6B59" w:rsidRDefault="00971FB1">
      <w:pPr>
        <w:pStyle w:val="ItemList"/>
      </w:pPr>
      <w:r>
        <w:t>Set a time range for statistics collection of periodical reports.</w:t>
      </w:r>
    </w:p>
    <w:p w:rsidR="00BD6B59" w:rsidRDefault="00971FB1">
      <w:pPr>
        <w:pStyle w:val="ItemList"/>
      </w:pPr>
      <w:r>
        <w:t>Sends email notifications.</w:t>
      </w:r>
    </w:p>
    <w:p w:rsidR="00BD6B59" w:rsidRDefault="00971FB1">
      <w:pPr>
        <w:pStyle w:val="ItemList"/>
      </w:pPr>
      <w:r>
        <w:t>Enables and disables periodical report tasks.</w:t>
      </w:r>
    </w:p>
    <w:p w:rsidR="00BD6B59" w:rsidRDefault="00971FB1">
      <w:pPr>
        <w:pStyle w:val="31"/>
      </w:pPr>
      <w:bookmarkStart w:id="120" w:name="_EN-US_TOPIC_0087686145-chtext"/>
      <w:bookmarkStart w:id="121" w:name="_Toc517367205"/>
      <w:r>
        <w:t>Principle</w:t>
      </w:r>
      <w:bookmarkEnd w:id="120"/>
      <w:bookmarkEnd w:id="121"/>
    </w:p>
    <w:p w:rsidR="00BD6B59" w:rsidRDefault="00971FB1">
      <w:r>
        <w:t>Service components periodically report data to the report management component. After processing the data, the report management component displays the data in charts.</w:t>
      </w:r>
    </w:p>
    <w:p w:rsidR="00BD6B59" w:rsidRDefault="00BD6B59">
      <w:r>
        <w:fldChar w:fldCharType="begin"/>
      </w:r>
      <w:r w:rsidR="00971FB1">
        <w:instrText>REF _d0e2793 \r \h</w:instrText>
      </w:r>
      <w:r>
        <w:fldChar w:fldCharType="separate"/>
      </w:r>
      <w:r w:rsidR="004E2AE4">
        <w:t>Figure 3-14</w:t>
      </w:r>
      <w:r>
        <w:fldChar w:fldCharType="end"/>
      </w:r>
      <w:r w:rsidR="00971FB1">
        <w:t xml:space="preserve"> shows the report management principle.</w:t>
      </w:r>
    </w:p>
    <w:p w:rsidR="00BD6B59" w:rsidRDefault="00971FB1">
      <w:pPr>
        <w:pStyle w:val="FigureDescription"/>
      </w:pPr>
      <w:bookmarkStart w:id="122" w:name="_d0e2793"/>
      <w:bookmarkEnd w:id="122"/>
      <w:r>
        <w:lastRenderedPageBreak/>
        <w:t>Report management principle</w:t>
      </w:r>
    </w:p>
    <w:p w:rsidR="00BD6B59" w:rsidRDefault="0004192F">
      <w:pPr>
        <w:pStyle w:val="Figure"/>
      </w:pPr>
      <w:r>
        <w:pict>
          <v:shape id="d0e2528" o:spid="_x0000_i1050" type="#_x0000_t75" style="width:234.45pt;height:173.35pt">
            <v:imagedata r:id="rId54" o:title=""/>
          </v:shape>
        </w:pict>
      </w:r>
    </w:p>
    <w:p w:rsidR="00BD6B59" w:rsidRDefault="00BD6B59"/>
    <w:p w:rsidR="00BD6B59" w:rsidRDefault="00971FB1">
      <w:pPr>
        <w:pStyle w:val="ItemList"/>
      </w:pPr>
      <w:r>
        <w:t>The administrator can add, delete, modify, and query reports (such as the dashboard report, custom report, and periodical report).</w:t>
      </w:r>
    </w:p>
    <w:p w:rsidR="00BD6B59" w:rsidRDefault="00971FB1">
      <w:pPr>
        <w:pStyle w:val="ItemList"/>
      </w:pPr>
      <w:r>
        <w:t>Service components, such as the network device management, periodically report original service data to the report management component. The report management component processes the data and displays the processed data to the administrator.</w:t>
      </w:r>
    </w:p>
    <w:p w:rsidR="00BD6B59" w:rsidRDefault="00971FB1">
      <w:pPr>
        <w:pStyle w:val="31"/>
      </w:pPr>
      <w:bookmarkStart w:id="123" w:name="_EN-US_TOPIC_0087686146-chtext"/>
      <w:bookmarkStart w:id="124" w:name="_Toc517367206"/>
      <w:r>
        <w:t>Key Parameters</w:t>
      </w:r>
      <w:bookmarkEnd w:id="123"/>
      <w:bookmarkEnd w:id="124"/>
    </w:p>
    <w:p w:rsidR="00BD6B59" w:rsidRDefault="00971FB1">
      <w:r>
        <w:t>The number of records queried and exported in a report is determined by the size of the physical memory. The following table describes the specific mapping.</w:t>
      </w:r>
    </w:p>
    <w:tbl>
      <w:tblPr>
        <w:tblW w:w="7938" w:type="dxa"/>
        <w:tblInd w:w="181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3969"/>
        <w:gridCol w:w="3969"/>
      </w:tblGrid>
      <w:tr w:rsidR="00BD6B59" w:rsidTr="00D23AB8">
        <w:trPr>
          <w:tblHeader/>
        </w:trPr>
        <w:tc>
          <w:tcPr>
            <w:tcW w:w="2500" w:type="pct"/>
            <w:tcBorders>
              <w:top w:val="single" w:sz="6" w:space="0" w:color="000000"/>
              <w:left w:val="single" w:sz="6" w:space="0" w:color="auto"/>
              <w:bottom w:val="single" w:sz="6" w:space="0" w:color="000000"/>
              <w:right w:val="single" w:sz="6" w:space="0" w:color="000000"/>
              <w:tl2br w:val="nil"/>
              <w:tr2bl w:val="nil"/>
            </w:tcBorders>
            <w:shd w:val="clear" w:color="auto" w:fill="D9D9D9"/>
          </w:tcPr>
          <w:p w:rsidR="00BD6B59" w:rsidRDefault="00971FB1">
            <w:pPr>
              <w:pStyle w:val="TableHeading"/>
            </w:pPr>
            <w:r>
              <w:t>Physical Memory</w:t>
            </w:r>
          </w:p>
        </w:tc>
        <w:tc>
          <w:tcPr>
            <w:tcW w:w="2500" w:type="pct"/>
            <w:tcBorders>
              <w:top w:val="single" w:sz="6" w:space="0" w:color="000000"/>
              <w:left w:val="single" w:sz="6" w:space="0" w:color="auto"/>
              <w:bottom w:val="single" w:sz="6" w:space="0" w:color="000000"/>
              <w:right w:val="single" w:sz="6" w:space="0" w:color="auto"/>
              <w:tl2br w:val="nil"/>
              <w:tr2bl w:val="nil"/>
            </w:tcBorders>
            <w:shd w:val="clear" w:color="auto" w:fill="D9D9D9"/>
          </w:tcPr>
          <w:p w:rsidR="00BD6B59" w:rsidRDefault="00971FB1">
            <w:pPr>
              <w:pStyle w:val="TableHeading"/>
            </w:pPr>
            <w:r>
              <w:t>Number of Records</w:t>
            </w:r>
          </w:p>
        </w:tc>
      </w:tr>
      <w:tr w:rsidR="00BD6B59" w:rsidTr="00D23AB8">
        <w:tc>
          <w:tcPr>
            <w:tcW w:w="2500"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&lt;128G</w:t>
            </w:r>
          </w:p>
        </w:tc>
        <w:tc>
          <w:tcPr>
            <w:tcW w:w="2500" w:type="pct"/>
            <w:tcBorders>
              <w:top w:val="single" w:sz="6" w:space="0" w:color="000000"/>
              <w:bottom w:val="single" w:sz="6" w:space="0" w:color="000000"/>
            </w:tcBorders>
            <w:shd w:val="clear" w:color="auto" w:fill="auto"/>
          </w:tcPr>
          <w:p w:rsidR="00BD6B59" w:rsidRDefault="00971FB1">
            <w:pPr>
              <w:pStyle w:val="TableText"/>
            </w:pPr>
            <w:r>
              <w:t>100000</w:t>
            </w:r>
          </w:p>
        </w:tc>
      </w:tr>
      <w:tr w:rsidR="00BD6B59" w:rsidTr="00D23AB8">
        <w:tc>
          <w:tcPr>
            <w:tcW w:w="2500"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≥128G</w:t>
            </w:r>
          </w:p>
        </w:tc>
        <w:tc>
          <w:tcPr>
            <w:tcW w:w="2500" w:type="pct"/>
            <w:tcBorders>
              <w:top w:val="single" w:sz="6" w:space="0" w:color="000000"/>
              <w:bottom w:val="single" w:sz="6" w:space="0" w:color="000000"/>
            </w:tcBorders>
            <w:shd w:val="clear" w:color="auto" w:fill="auto"/>
          </w:tcPr>
          <w:p w:rsidR="00BD6B59" w:rsidRDefault="00971FB1">
            <w:pPr>
              <w:pStyle w:val="TableText"/>
            </w:pPr>
            <w:r>
              <w:t>500000</w:t>
            </w:r>
          </w:p>
        </w:tc>
      </w:tr>
    </w:tbl>
    <w:p w:rsidR="00BD6B59" w:rsidRDefault="00BD6B59"/>
    <w:p w:rsidR="00BD6B59" w:rsidRDefault="00971FB1">
      <w:pPr>
        <w:pStyle w:val="21"/>
      </w:pPr>
      <w:bookmarkStart w:id="125" w:name="_EN-US_TOPIC_0108433611"/>
      <w:bookmarkStart w:id="126" w:name="_EN-US_TOPIC_0108433611-chtext"/>
      <w:bookmarkStart w:id="127" w:name="_Toc517367207"/>
      <w:bookmarkEnd w:id="125"/>
      <w:r>
        <w:t>Server Management</w:t>
      </w:r>
      <w:bookmarkEnd w:id="126"/>
      <w:bookmarkEnd w:id="127"/>
    </w:p>
    <w:p w:rsidR="00BD6B59" w:rsidRDefault="00971FB1" w:rsidP="00971FB1">
      <w:pPr>
        <w:pStyle w:val="31"/>
        <w:numPr>
          <w:ilvl w:val="2"/>
          <w:numId w:val="56"/>
        </w:numPr>
      </w:pPr>
      <w:bookmarkStart w:id="128" w:name="_EN-US_TOPIC_0108433612-chtext"/>
      <w:bookmarkStart w:id="129" w:name="_Toc517367208"/>
      <w:r>
        <w:t>Server Device Management</w:t>
      </w:r>
      <w:bookmarkEnd w:id="128"/>
      <w:bookmarkEnd w:id="129"/>
    </w:p>
    <w:p w:rsidR="00BD6B59" w:rsidRDefault="00971FB1" w:rsidP="00971FB1">
      <w:pPr>
        <w:pStyle w:val="41"/>
        <w:numPr>
          <w:ilvl w:val="3"/>
          <w:numId w:val="57"/>
        </w:numPr>
      </w:pPr>
      <w:bookmarkStart w:id="130" w:name="_EN-US_TOPIC_0108433613-chtext"/>
      <w:bookmarkStart w:id="131" w:name="_Toc517367209"/>
      <w:r>
        <w:t>Definition</w:t>
      </w:r>
      <w:bookmarkEnd w:id="130"/>
      <w:bookmarkEnd w:id="131"/>
    </w:p>
    <w:p w:rsidR="00BD6B59" w:rsidRDefault="00971FB1">
      <w:r>
        <w:t>eSight supports centralized management of Huawei and third-party servers. After adding servers to eSight, administrators can view server health status, alarms, performance, and topologies.</w:t>
      </w:r>
    </w:p>
    <w:p w:rsidR="00BD6B59" w:rsidRDefault="00971FB1">
      <w:pPr>
        <w:pStyle w:val="ItemList"/>
      </w:pPr>
      <w:r>
        <w:t>Huawei servers</w:t>
      </w:r>
    </w:p>
    <w:p w:rsidR="00BD6B59" w:rsidRDefault="00971FB1">
      <w:pPr>
        <w:pStyle w:val="ItemListText"/>
      </w:pPr>
      <w:r>
        <w:t>eSight manages Huawei servers through SNMP, IPMI, and Redfish. Huawei servers that can be managed by eSight include rack, blade, high-density, KunLun and heterogeneous servers.</w:t>
      </w:r>
    </w:p>
    <w:p w:rsidR="00BD6B59" w:rsidRDefault="00971FB1">
      <w:pPr>
        <w:pStyle w:val="ItemList"/>
      </w:pPr>
      <w:r>
        <w:t>Third-party servers</w:t>
      </w:r>
    </w:p>
    <w:p w:rsidR="00BD6B59" w:rsidRDefault="00971FB1">
      <w:pPr>
        <w:pStyle w:val="ItemListText"/>
      </w:pPr>
      <w:r>
        <w:lastRenderedPageBreak/>
        <w:t>eSight manages third-party servers through SNMP and IPMI. Third-party servers that can be managed by eSight include HP, DELL, and SUN servers.</w:t>
      </w:r>
    </w:p>
    <w:p w:rsidR="00BD6B59" w:rsidRDefault="00971FB1">
      <w:pPr>
        <w:pStyle w:val="41"/>
      </w:pPr>
      <w:bookmarkStart w:id="132" w:name="_EN-US_TOPIC_0108433614-chtext"/>
      <w:bookmarkStart w:id="133" w:name="_Toc517367210"/>
      <w:r>
        <w:t>Benefits</w:t>
      </w:r>
      <w:bookmarkEnd w:id="132"/>
      <w:bookmarkEnd w:id="133"/>
    </w:p>
    <w:p w:rsidR="00BD6B59" w:rsidRDefault="00971FB1">
      <w:r>
        <w:t>Huawei and third-party servers are managed in a centralized manner, improving management efficiency.</w:t>
      </w:r>
    </w:p>
    <w:p w:rsidR="00BD6B59" w:rsidRDefault="00971FB1">
      <w:pPr>
        <w:pStyle w:val="41"/>
      </w:pPr>
      <w:bookmarkStart w:id="134" w:name="_EN-US_TOPIC_0108433615-chtext"/>
      <w:bookmarkStart w:id="135" w:name="_Toc517367211"/>
      <w:r>
        <w:t>Function</w:t>
      </w:r>
      <w:bookmarkEnd w:id="134"/>
      <w:bookmarkEnd w:id="135"/>
    </w:p>
    <w:p w:rsidR="00BD6B59" w:rsidRDefault="00971FB1">
      <w:r>
        <w:t>eSight supports server device access and monitoring.</w:t>
      </w:r>
    </w:p>
    <w:p w:rsidR="00BD6B59" w:rsidRDefault="00971FB1">
      <w:pPr>
        <w:pStyle w:val="BlockLabel"/>
      </w:pPr>
      <w:r>
        <w:t>Server Access</w:t>
      </w:r>
    </w:p>
    <w:p w:rsidR="00BD6B59" w:rsidRDefault="00971FB1">
      <w:r>
        <w:t>eSight accesses servers based on parameters such as server IP addresses. After setting the server access parameters, administrators can add servers to eSight in any of the following modes: one-at-a-time server addition, automatic server discovery, and batch server import.</w:t>
      </w:r>
    </w:p>
    <w:p w:rsidR="00BD6B59" w:rsidRDefault="00971FB1">
      <w:pPr>
        <w:pStyle w:val="BlockLabel"/>
      </w:pPr>
      <w:r>
        <w:t>Server Monitoring</w:t>
      </w:r>
    </w:p>
    <w:p w:rsidR="00BD6B59" w:rsidRDefault="00971FB1">
      <w:pPr>
        <w:pStyle w:val="ItemList"/>
      </w:pPr>
      <w:r>
        <w:t>eSight allows administrators to view basic information and hardware health status of servers. The hardware includes hard disks, CPUs, DIMMs, power supply units (PSUs), fan modules, mainboards, RAID controller cards, and network interface cards (NICs).</w:t>
      </w:r>
    </w:p>
    <w:p w:rsidR="00BD6B59" w:rsidRDefault="00971FB1">
      <w:pPr>
        <w:pStyle w:val="ItemList"/>
      </w:pPr>
      <w:r>
        <w:t>eSight allows administrators to switch to server device management pages remotely.</w:t>
      </w:r>
    </w:p>
    <w:p w:rsidR="00BD6B59" w:rsidRDefault="00971FB1">
      <w:pPr>
        <w:pStyle w:val="FigureDescription"/>
        <w:ind w:left="2126"/>
      </w:pPr>
      <w:r>
        <w:lastRenderedPageBreak/>
        <w:t>Server basic information and hardware health status</w:t>
      </w:r>
    </w:p>
    <w:p w:rsidR="00BD6B59" w:rsidRDefault="0004192F">
      <w:pPr>
        <w:pStyle w:val="Figure"/>
        <w:ind w:left="2126"/>
      </w:pPr>
      <w:r>
        <w:pict>
          <v:shape id="d0e2738" o:spid="_x0000_i1051" type="#_x0000_t75" style="width:372.65pt;height:420.75pt">
            <v:imagedata r:id="rId55" o:title=""/>
          </v:shape>
        </w:pict>
      </w:r>
    </w:p>
    <w:p w:rsidR="00BD6B59" w:rsidRDefault="00BD6B59"/>
    <w:p w:rsidR="00BD6B59" w:rsidRDefault="00971FB1">
      <w:pPr>
        <w:pStyle w:val="41"/>
      </w:pPr>
      <w:bookmarkStart w:id="136" w:name="_EN-US_TOPIC_0108433616-chtext"/>
      <w:bookmarkStart w:id="137" w:name="_Toc517367212"/>
      <w:r>
        <w:t>Principle</w:t>
      </w:r>
      <w:bookmarkEnd w:id="136"/>
      <w:bookmarkEnd w:id="137"/>
    </w:p>
    <w:p w:rsidR="00BD6B59" w:rsidRDefault="00BD6B59">
      <w:r>
        <w:fldChar w:fldCharType="begin"/>
      </w:r>
      <w:r w:rsidR="00971FB1">
        <w:instrText>REF _d0e3083 \r \h</w:instrText>
      </w:r>
      <w:r>
        <w:fldChar w:fldCharType="separate"/>
      </w:r>
      <w:r w:rsidR="004E2AE4">
        <w:t>Figure 3-16</w:t>
      </w:r>
      <w:r>
        <w:fldChar w:fldCharType="end"/>
      </w:r>
      <w:r w:rsidR="00971FB1">
        <w:t xml:space="preserve"> shows how server devices are managed in eSight.</w:t>
      </w:r>
    </w:p>
    <w:p w:rsidR="00BD6B59" w:rsidRDefault="00971FB1">
      <w:pPr>
        <w:pStyle w:val="FigureDescription"/>
      </w:pPr>
      <w:bookmarkStart w:id="138" w:name="_d0e3083"/>
      <w:bookmarkEnd w:id="138"/>
      <w:r>
        <w:lastRenderedPageBreak/>
        <w:t>Server device management flowchart</w:t>
      </w:r>
    </w:p>
    <w:p w:rsidR="00BD6B59" w:rsidRDefault="0004192F">
      <w:pPr>
        <w:pStyle w:val="Figure"/>
      </w:pPr>
      <w:r>
        <w:pict>
          <v:shape id="d0e2768" o:spid="_x0000_i1052" type="#_x0000_t75" style="width:328.25pt;height:247.75pt">
            <v:imagedata r:id="rId56" o:title=""/>
          </v:shape>
        </w:pict>
      </w:r>
    </w:p>
    <w:p w:rsidR="00BD6B59" w:rsidRDefault="00BD6B59"/>
    <w:p w:rsidR="00BD6B59" w:rsidRDefault="00971FB1">
      <w:r>
        <w:t>The working principle is described as follows:</w:t>
      </w:r>
    </w:p>
    <w:p w:rsidR="00BD6B59" w:rsidRDefault="00971FB1" w:rsidP="00971FB1">
      <w:pPr>
        <w:pStyle w:val="ItemStep"/>
        <w:numPr>
          <w:ilvl w:val="0"/>
          <w:numId w:val="28"/>
        </w:numPr>
      </w:pPr>
      <w:r>
        <w:t>An administrator sets server access parameters on the eSight s. Then, the server device management module of eSight adds the servers to eSight.</w:t>
      </w:r>
    </w:p>
    <w:p w:rsidR="00BD6B59" w:rsidRDefault="00971FB1" w:rsidP="00971FB1">
      <w:pPr>
        <w:pStyle w:val="ItemStep"/>
        <w:numPr>
          <w:ilvl w:val="0"/>
          <w:numId w:val="28"/>
        </w:numPr>
      </w:pPr>
      <w:r>
        <w:t>eSight periodically queries hardware, performance, and alarm information of servers added to eSight, and the servers report the information queried to eSight.</w:t>
      </w:r>
    </w:p>
    <w:p w:rsidR="00BD6B59" w:rsidRDefault="00971FB1" w:rsidP="00971FB1">
      <w:pPr>
        <w:pStyle w:val="ItemStep"/>
        <w:numPr>
          <w:ilvl w:val="0"/>
          <w:numId w:val="28"/>
        </w:numPr>
      </w:pPr>
      <w:r>
        <w:t>The server device management module delivers the information obtained to the topology management module, performance management module, and alarm management module.</w:t>
      </w:r>
    </w:p>
    <w:p w:rsidR="00BD6B59" w:rsidRDefault="00BD6B59">
      <w:r>
        <w:fldChar w:fldCharType="begin"/>
      </w:r>
      <w:r w:rsidR="00971FB1">
        <w:instrText>REF _d0e3101 \r \h</w:instrText>
      </w:r>
      <w:r>
        <w:fldChar w:fldCharType="separate"/>
      </w:r>
      <w:r w:rsidR="004E2AE4">
        <w:t>Table 3-5</w:t>
      </w:r>
      <w:r>
        <w:fldChar w:fldCharType="end"/>
      </w:r>
      <w:r w:rsidR="00971FB1">
        <w:t xml:space="preserve"> introduces the protocols that eSight adopts to manage server devices.</w:t>
      </w:r>
    </w:p>
    <w:p w:rsidR="00BD6B59" w:rsidRDefault="00971FB1">
      <w:pPr>
        <w:pStyle w:val="TableDescription"/>
      </w:pPr>
      <w:bookmarkStart w:id="139" w:name="_d0e3101"/>
      <w:bookmarkEnd w:id="139"/>
      <w:r>
        <w:t>Server device management protocols</w:t>
      </w:r>
    </w:p>
    <w:tbl>
      <w:tblPr>
        <w:tblW w:w="7938" w:type="dxa"/>
        <w:tblInd w:w="181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523"/>
        <w:gridCol w:w="3448"/>
        <w:gridCol w:w="2967"/>
      </w:tblGrid>
      <w:tr w:rsidR="00BD6B59" w:rsidTr="00D23AB8">
        <w:trPr>
          <w:tblHeader/>
        </w:trPr>
        <w:tc>
          <w:tcPr>
            <w:tcW w:w="959" w:type="pct"/>
            <w:tcBorders>
              <w:top w:val="single" w:sz="6" w:space="0" w:color="000000"/>
              <w:left w:val="single" w:sz="6" w:space="0" w:color="auto"/>
              <w:bottom w:val="single" w:sz="6" w:space="0" w:color="000000"/>
              <w:right w:val="single" w:sz="6" w:space="0" w:color="000000"/>
              <w:tl2br w:val="nil"/>
              <w:tr2bl w:val="nil"/>
            </w:tcBorders>
            <w:shd w:val="clear" w:color="auto" w:fill="D9D9D9"/>
          </w:tcPr>
          <w:p w:rsidR="00BD6B59" w:rsidRDefault="00971FB1">
            <w:pPr>
              <w:pStyle w:val="TableHeading"/>
            </w:pPr>
            <w:r>
              <w:t>Monitoring Item</w:t>
            </w:r>
          </w:p>
        </w:tc>
        <w:tc>
          <w:tcPr>
            <w:tcW w:w="2171" w:type="pct"/>
            <w:tcBorders>
              <w:top w:val="single" w:sz="6" w:space="0" w:color="000000"/>
              <w:left w:val="single" w:sz="6" w:space="0" w:color="auto"/>
              <w:bottom w:val="single" w:sz="6" w:space="0" w:color="000000"/>
              <w:right w:val="single" w:sz="6" w:space="0" w:color="000000"/>
              <w:tl2br w:val="nil"/>
              <w:tr2bl w:val="nil"/>
            </w:tcBorders>
            <w:shd w:val="clear" w:color="auto" w:fill="D9D9D9"/>
          </w:tcPr>
          <w:p w:rsidR="00BD6B59" w:rsidRDefault="00971FB1">
            <w:pPr>
              <w:pStyle w:val="TableHeading"/>
            </w:pPr>
            <w:r>
              <w:t>Protocol</w:t>
            </w:r>
          </w:p>
        </w:tc>
        <w:tc>
          <w:tcPr>
            <w:tcW w:w="1868" w:type="pct"/>
            <w:tcBorders>
              <w:top w:val="single" w:sz="6" w:space="0" w:color="000000"/>
              <w:left w:val="single" w:sz="6" w:space="0" w:color="auto"/>
              <w:bottom w:val="single" w:sz="6" w:space="0" w:color="000000"/>
              <w:right w:val="single" w:sz="6" w:space="0" w:color="auto"/>
              <w:tl2br w:val="nil"/>
              <w:tr2bl w:val="nil"/>
            </w:tcBorders>
            <w:shd w:val="clear" w:color="auto" w:fill="D9D9D9"/>
          </w:tcPr>
          <w:p w:rsidR="00BD6B59" w:rsidRDefault="00971FB1">
            <w:pPr>
              <w:pStyle w:val="TableHeading"/>
            </w:pPr>
            <w:r>
              <w:t>Statistics Obtaining Cycle</w:t>
            </w:r>
          </w:p>
        </w:tc>
      </w:tr>
      <w:tr w:rsidR="00D23AB8" w:rsidTr="00D23AB8">
        <w:tc>
          <w:tcPr>
            <w:tcW w:w="959"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Hardware information query</w:t>
            </w:r>
          </w:p>
        </w:tc>
        <w:tc>
          <w:tcPr>
            <w:tcW w:w="2171" w:type="pct"/>
            <w:tcBorders>
              <w:top w:val="single" w:sz="6" w:space="0" w:color="000000"/>
              <w:bottom w:val="single" w:sz="6" w:space="0" w:color="000000"/>
              <w:right w:val="single" w:sz="6" w:space="0" w:color="000000"/>
            </w:tcBorders>
            <w:shd w:val="clear" w:color="auto" w:fill="auto"/>
          </w:tcPr>
          <w:p w:rsidR="00BD6B59" w:rsidRDefault="00971FB1">
            <w:pPr>
              <w:pStyle w:val="ItemListinTable"/>
            </w:pPr>
            <w:r>
              <w:t>SNMP for V2 and V3 servers</w:t>
            </w:r>
          </w:p>
          <w:p w:rsidR="00BD6B59" w:rsidRDefault="00971FB1">
            <w:pPr>
              <w:pStyle w:val="ItemListinTable"/>
            </w:pPr>
            <w:r>
              <w:t>IMPI for V1 servers</w:t>
            </w:r>
          </w:p>
          <w:p w:rsidR="00BD6B59" w:rsidRDefault="00971FB1">
            <w:pPr>
              <w:pStyle w:val="ItemListinTable"/>
            </w:pPr>
            <w:r>
              <w:t>Redfish for V5 servers</w:t>
            </w:r>
          </w:p>
        </w:tc>
        <w:tc>
          <w:tcPr>
            <w:tcW w:w="1868" w:type="pct"/>
            <w:tcBorders>
              <w:top w:val="single" w:sz="6" w:space="0" w:color="000000"/>
              <w:bottom w:val="single" w:sz="6" w:space="0" w:color="000000"/>
            </w:tcBorders>
            <w:shd w:val="clear" w:color="auto" w:fill="auto"/>
          </w:tcPr>
          <w:p w:rsidR="00BD6B59" w:rsidRDefault="00971FB1">
            <w:pPr>
              <w:pStyle w:val="TableText"/>
            </w:pPr>
            <w:r>
              <w:t>eSight automatically obtains server hardware information every 12 hours by default.</w:t>
            </w:r>
          </w:p>
        </w:tc>
      </w:tr>
      <w:tr w:rsidR="00D23AB8" w:rsidTr="00D23AB8">
        <w:tc>
          <w:tcPr>
            <w:tcW w:w="959"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Alarm query</w:t>
            </w:r>
          </w:p>
        </w:tc>
        <w:tc>
          <w:tcPr>
            <w:tcW w:w="2171"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SNMP</w:t>
            </w:r>
          </w:p>
        </w:tc>
        <w:tc>
          <w:tcPr>
            <w:tcW w:w="1868" w:type="pct"/>
            <w:tcBorders>
              <w:top w:val="single" w:sz="6" w:space="0" w:color="000000"/>
              <w:bottom w:val="single" w:sz="6" w:space="0" w:color="000000"/>
            </w:tcBorders>
            <w:shd w:val="clear" w:color="auto" w:fill="auto"/>
          </w:tcPr>
          <w:p w:rsidR="00BD6B59" w:rsidRDefault="00971FB1">
            <w:pPr>
              <w:pStyle w:val="TableText"/>
            </w:pPr>
            <w:r>
              <w:t>eSight automatically queries server alarms when obtaining server hardware information.</w:t>
            </w:r>
          </w:p>
        </w:tc>
      </w:tr>
      <w:tr w:rsidR="00D23AB8" w:rsidTr="00D23AB8">
        <w:tc>
          <w:tcPr>
            <w:tcW w:w="959"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Alarm reporting</w:t>
            </w:r>
          </w:p>
        </w:tc>
        <w:tc>
          <w:tcPr>
            <w:tcW w:w="2171"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SNMP</w:t>
            </w:r>
          </w:p>
        </w:tc>
        <w:tc>
          <w:tcPr>
            <w:tcW w:w="1868" w:type="pct"/>
            <w:tcBorders>
              <w:top w:val="single" w:sz="6" w:space="0" w:color="000000"/>
              <w:bottom w:val="single" w:sz="6" w:space="0" w:color="000000"/>
            </w:tcBorders>
            <w:shd w:val="clear" w:color="auto" w:fill="auto"/>
          </w:tcPr>
          <w:p w:rsidR="00BD6B59" w:rsidRDefault="00971FB1">
            <w:pPr>
              <w:pStyle w:val="TableText"/>
            </w:pPr>
            <w:r>
              <w:t>Servers automatically report alarms to eSight in real time.</w:t>
            </w:r>
          </w:p>
        </w:tc>
      </w:tr>
      <w:tr w:rsidR="00D23AB8" w:rsidTr="00D23AB8">
        <w:tc>
          <w:tcPr>
            <w:tcW w:w="959"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Performance query</w:t>
            </w:r>
          </w:p>
        </w:tc>
        <w:tc>
          <w:tcPr>
            <w:tcW w:w="2171" w:type="pct"/>
            <w:tcBorders>
              <w:top w:val="single" w:sz="6" w:space="0" w:color="000000"/>
              <w:bottom w:val="single" w:sz="6" w:space="0" w:color="000000"/>
              <w:right w:val="single" w:sz="6" w:space="0" w:color="000000"/>
            </w:tcBorders>
            <w:shd w:val="clear" w:color="auto" w:fill="auto"/>
          </w:tcPr>
          <w:p w:rsidR="00BD6B59" w:rsidRDefault="00971FB1">
            <w:pPr>
              <w:pStyle w:val="ItemListinTable"/>
            </w:pPr>
            <w:r>
              <w:t>SNMP for V1, V2, and V3 servers</w:t>
            </w:r>
          </w:p>
          <w:p w:rsidR="00BD6B59" w:rsidRDefault="00971FB1">
            <w:pPr>
              <w:pStyle w:val="ItemListinTable"/>
            </w:pPr>
            <w:r>
              <w:t>Redfish for V5 servers</w:t>
            </w:r>
          </w:p>
        </w:tc>
        <w:tc>
          <w:tcPr>
            <w:tcW w:w="1868" w:type="pct"/>
            <w:tcBorders>
              <w:top w:val="single" w:sz="6" w:space="0" w:color="000000"/>
              <w:bottom w:val="single" w:sz="6" w:space="0" w:color="000000"/>
            </w:tcBorders>
            <w:shd w:val="clear" w:color="auto" w:fill="auto"/>
          </w:tcPr>
          <w:p w:rsidR="00BD6B59" w:rsidRDefault="00971FB1">
            <w:pPr>
              <w:pStyle w:val="TableText"/>
            </w:pPr>
            <w:r>
              <w:t xml:space="preserve">When creating a performance query task, administrators can configure the cycle for querying </w:t>
            </w:r>
            <w:r>
              <w:lastRenderedPageBreak/>
              <w:t>desired performance counters.</w:t>
            </w:r>
          </w:p>
        </w:tc>
      </w:tr>
    </w:tbl>
    <w:p w:rsidR="00BD6B59" w:rsidRDefault="00BD6B59"/>
    <w:p w:rsidR="00BD6B59" w:rsidRDefault="00971FB1">
      <w:pPr>
        <w:pStyle w:val="41"/>
      </w:pPr>
      <w:bookmarkStart w:id="140" w:name="_EN-US_TOPIC_0108433617-chtext"/>
      <w:bookmarkStart w:id="141" w:name="_Toc517367213"/>
      <w:r>
        <w:t>Key Parameters</w:t>
      </w:r>
      <w:bookmarkEnd w:id="140"/>
      <w:bookmarkEnd w:id="141"/>
    </w:p>
    <w:p w:rsidR="00BD6B59" w:rsidRDefault="00971FB1">
      <w:r>
        <w:t>Key counters for server device management are as follows:</w:t>
      </w:r>
    </w:p>
    <w:p w:rsidR="00BD6B59" w:rsidRDefault="00971FB1">
      <w:pPr>
        <w:pStyle w:val="ItemList"/>
      </w:pPr>
      <w:r>
        <w:t>When deployed on a standard-configuration server, eSight can manage a maximum of 2500 server devices.</w:t>
      </w:r>
    </w:p>
    <w:p w:rsidR="00BD6B59" w:rsidRDefault="00971FB1">
      <w:pPr>
        <w:pStyle w:val="ItemList"/>
      </w:pPr>
      <w:r>
        <w:t>When deployed on a high-configuration server, eSight can manage a maximum of 10000 server devices.</w:t>
      </w:r>
    </w:p>
    <w:p w:rsidR="00BD6B59" w:rsidRDefault="0004192F">
      <w:pPr>
        <w:pStyle w:val="NotesHeading"/>
      </w:pPr>
      <w:r>
        <w:rPr>
          <w:color w:val="339966"/>
        </w:rPr>
        <w:pict>
          <v:shape id="_x0000_i1053" type="#_x0000_t75" style="width:42.65pt;height:11.6pt">
            <v:imagedata r:id="rId52" o:title="note"/>
          </v:shape>
        </w:pict>
      </w:r>
    </w:p>
    <w:p w:rsidR="00BD6B59" w:rsidRDefault="00971FB1">
      <w:pPr>
        <w:pStyle w:val="NotesTextList"/>
      </w:pPr>
      <w:r>
        <w:t>Standard-configuration server: 12-core 2 GHz CPU, 32 GB memory, and 500 GB hard disk.</w:t>
      </w:r>
    </w:p>
    <w:p w:rsidR="00BD6B59" w:rsidRDefault="00971FB1">
      <w:pPr>
        <w:pStyle w:val="NotesTextList"/>
      </w:pPr>
      <w:r>
        <w:t>High-configuration server: 40-core 2 GHz CPU, 64 GB memory, and 1 TB hard disk.</w:t>
      </w:r>
    </w:p>
    <w:p w:rsidR="00BD6B59" w:rsidRDefault="00971FB1">
      <w:pPr>
        <w:pStyle w:val="31"/>
      </w:pPr>
      <w:bookmarkStart w:id="142" w:name="_EN-US_TOPIC_0108433618-chtext"/>
      <w:bookmarkStart w:id="143" w:name="_Toc517367214"/>
      <w:r>
        <w:t>Firmware Upgrade Management</w:t>
      </w:r>
      <w:bookmarkEnd w:id="142"/>
      <w:bookmarkEnd w:id="143"/>
    </w:p>
    <w:p w:rsidR="00BD6B59" w:rsidRDefault="00971FB1" w:rsidP="00971FB1">
      <w:pPr>
        <w:pStyle w:val="41"/>
        <w:numPr>
          <w:ilvl w:val="3"/>
          <w:numId w:val="58"/>
        </w:numPr>
      </w:pPr>
      <w:bookmarkStart w:id="144" w:name="_EN-US_TOPIC_0108433619-chtext"/>
      <w:bookmarkStart w:id="145" w:name="_Toc517367215"/>
      <w:r>
        <w:t>Definition</w:t>
      </w:r>
      <w:bookmarkEnd w:id="144"/>
      <w:bookmarkEnd w:id="145"/>
    </w:p>
    <w:p w:rsidR="00BD6B59" w:rsidRDefault="00971FB1">
      <w:r>
        <w:t>eSight supports automatic upgrades of firmware embedded in Huawei servers.</w:t>
      </w:r>
    </w:p>
    <w:p w:rsidR="00BD6B59" w:rsidRDefault="00971FB1">
      <w:pPr>
        <w:pStyle w:val="41"/>
      </w:pPr>
      <w:bookmarkStart w:id="146" w:name="_EN-US_TOPIC_0108433620-chtext"/>
      <w:bookmarkStart w:id="147" w:name="_Toc517367216"/>
      <w:r>
        <w:t>Benefits</w:t>
      </w:r>
      <w:bookmarkEnd w:id="146"/>
      <w:bookmarkEnd w:id="147"/>
    </w:p>
    <w:p w:rsidR="00BD6B59" w:rsidRDefault="00971FB1">
      <w:r>
        <w:t>eSight automatically detects, downloads, and upgrades firmware versions, shortening upgrade cycles, improving server maintenance efficiency, and reducing maintenance costs.</w:t>
      </w:r>
    </w:p>
    <w:p w:rsidR="00BD6B59" w:rsidRDefault="00971FB1">
      <w:pPr>
        <w:pStyle w:val="41"/>
      </w:pPr>
      <w:bookmarkStart w:id="148" w:name="_EN-US_TOPIC_0108433621-chtext"/>
      <w:bookmarkStart w:id="149" w:name="_Toc517367217"/>
      <w:r>
        <w:t>Function</w:t>
      </w:r>
      <w:bookmarkEnd w:id="148"/>
      <w:bookmarkEnd w:id="149"/>
    </w:p>
    <w:p w:rsidR="00BD6B59" w:rsidRDefault="00971FB1">
      <w:r>
        <w:t>Firmware upgrade management includes:</w:t>
      </w:r>
    </w:p>
    <w:p w:rsidR="00BD6B59" w:rsidRDefault="00971FB1">
      <w:pPr>
        <w:pStyle w:val="ItemList"/>
      </w:pPr>
      <w:r>
        <w:t>Baseline management</w:t>
      </w:r>
    </w:p>
    <w:p w:rsidR="00BD6B59" w:rsidRDefault="00971FB1">
      <w:pPr>
        <w:pStyle w:val="ItemListText"/>
      </w:pPr>
      <w:r>
        <w:t xml:space="preserve">The upgrade package baseline management function of eSight enables administrators to customize a baseline package or configure the eSight to automatically synchronize the baseline package at </w:t>
      </w:r>
      <w:hyperlink r:id="rId57" w:tooltip=" " w:history="1">
        <w:r>
          <w:rPr>
            <w:rStyle w:val="ad"/>
          </w:rPr>
          <w:t>http://support.huawei.com</w:t>
        </w:r>
      </w:hyperlink>
      <w:r>
        <w:t>. eSight automatically checks server firmware versions based on the versions defined in baseline packages and reports errors detected. In this way, administrators can obtain the latest updates of Huawei server firmware versions.</w:t>
      </w:r>
    </w:p>
    <w:p w:rsidR="00BD6B59" w:rsidRDefault="00971FB1">
      <w:pPr>
        <w:pStyle w:val="ItemList"/>
      </w:pPr>
      <w:r>
        <w:t>Upgrade task management</w:t>
      </w:r>
    </w:p>
    <w:p w:rsidR="00BD6B59" w:rsidRDefault="00971FB1">
      <w:pPr>
        <w:pStyle w:val="ItemListText"/>
      </w:pPr>
      <w:r>
        <w:t>eSight supports task-based automatic firmware upgrade. Administrators can create firmware upgrade tasks as required.</w:t>
      </w:r>
    </w:p>
    <w:p w:rsidR="00BD6B59" w:rsidRDefault="00971FB1">
      <w:pPr>
        <w:pStyle w:val="ItemList"/>
      </w:pPr>
      <w:r>
        <w:t>Report management</w:t>
      </w:r>
    </w:p>
    <w:p w:rsidR="00BD6B59" w:rsidRDefault="00971FB1">
      <w:pPr>
        <w:pStyle w:val="ItemListText"/>
      </w:pPr>
      <w:r>
        <w:t>eSight allows administrators to view firmware upgrade statistics reports and firmware upgrade statistics summaries.</w:t>
      </w:r>
    </w:p>
    <w:p w:rsidR="00BD6B59" w:rsidRDefault="00971FB1">
      <w:pPr>
        <w:pStyle w:val="41"/>
      </w:pPr>
      <w:bookmarkStart w:id="150" w:name="_EN-US_TOPIC_0108433622-chtext"/>
      <w:bookmarkStart w:id="151" w:name="_Toc517367218"/>
      <w:r>
        <w:t>Principle</w:t>
      </w:r>
      <w:bookmarkEnd w:id="150"/>
      <w:bookmarkEnd w:id="151"/>
    </w:p>
    <w:p w:rsidR="00BD6B59" w:rsidRDefault="00971FB1">
      <w:r>
        <w:t>Server firmware upgrades support three networking modes: in-band, fully out-of-band, and out-of-band. The working principles of server firmware upgrades vary depending on the networking mode.</w:t>
      </w:r>
    </w:p>
    <w:p w:rsidR="00BD6B59" w:rsidRDefault="00BD6B59">
      <w:r>
        <w:lastRenderedPageBreak/>
        <w:fldChar w:fldCharType="begin"/>
      </w:r>
      <w:r w:rsidR="00971FB1">
        <w:instrText>REF _d0e3392 \r \h</w:instrText>
      </w:r>
      <w:r>
        <w:fldChar w:fldCharType="separate"/>
      </w:r>
      <w:r w:rsidR="004E2AE4">
        <w:t>Table 3-6</w:t>
      </w:r>
      <w:r>
        <w:fldChar w:fldCharType="end"/>
      </w:r>
      <w:r w:rsidR="00971FB1">
        <w:t xml:space="preserve"> describes the networking modes.</w:t>
      </w:r>
    </w:p>
    <w:p w:rsidR="00BD6B59" w:rsidRDefault="00971FB1">
      <w:pPr>
        <w:pStyle w:val="TableDescription"/>
      </w:pPr>
      <w:bookmarkStart w:id="152" w:name="_d0e3392"/>
      <w:bookmarkEnd w:id="152"/>
      <w:r>
        <w:t>Networking mode descriptions</w:t>
      </w:r>
    </w:p>
    <w:tbl>
      <w:tblPr>
        <w:tblW w:w="7938" w:type="dxa"/>
        <w:tblInd w:w="181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042"/>
        <w:gridCol w:w="3448"/>
        <w:gridCol w:w="3448"/>
      </w:tblGrid>
      <w:tr w:rsidR="00BD6B59" w:rsidTr="00D23AB8">
        <w:trPr>
          <w:tblHeader/>
        </w:trPr>
        <w:tc>
          <w:tcPr>
            <w:tcW w:w="656" w:type="pct"/>
            <w:tcBorders>
              <w:top w:val="single" w:sz="6" w:space="0" w:color="000000"/>
              <w:left w:val="single" w:sz="6" w:space="0" w:color="auto"/>
              <w:bottom w:val="single" w:sz="6" w:space="0" w:color="000000"/>
              <w:right w:val="single" w:sz="6" w:space="0" w:color="000000"/>
              <w:tl2br w:val="nil"/>
              <w:tr2bl w:val="nil"/>
            </w:tcBorders>
            <w:shd w:val="clear" w:color="auto" w:fill="D9D9D9"/>
          </w:tcPr>
          <w:p w:rsidR="00BD6B59" w:rsidRDefault="00971FB1">
            <w:pPr>
              <w:pStyle w:val="TableHeading"/>
            </w:pPr>
            <w:r>
              <w:t>Networking Mode</w:t>
            </w:r>
          </w:p>
        </w:tc>
        <w:tc>
          <w:tcPr>
            <w:tcW w:w="2171" w:type="pct"/>
            <w:tcBorders>
              <w:top w:val="single" w:sz="6" w:space="0" w:color="000000"/>
              <w:left w:val="single" w:sz="6" w:space="0" w:color="auto"/>
              <w:bottom w:val="single" w:sz="6" w:space="0" w:color="000000"/>
              <w:right w:val="single" w:sz="6" w:space="0" w:color="000000"/>
              <w:tl2br w:val="nil"/>
              <w:tr2bl w:val="nil"/>
            </w:tcBorders>
            <w:shd w:val="clear" w:color="auto" w:fill="D9D9D9"/>
          </w:tcPr>
          <w:p w:rsidR="00BD6B59" w:rsidRDefault="00971FB1">
            <w:pPr>
              <w:pStyle w:val="TableHeading"/>
            </w:pPr>
            <w:r>
              <w:t>Communication Mode</w:t>
            </w:r>
          </w:p>
        </w:tc>
        <w:tc>
          <w:tcPr>
            <w:tcW w:w="2171" w:type="pct"/>
            <w:tcBorders>
              <w:top w:val="single" w:sz="6" w:space="0" w:color="000000"/>
              <w:left w:val="single" w:sz="6" w:space="0" w:color="auto"/>
              <w:bottom w:val="single" w:sz="6" w:space="0" w:color="000000"/>
              <w:right w:val="single" w:sz="6" w:space="0" w:color="auto"/>
              <w:tl2br w:val="nil"/>
              <w:tr2bl w:val="nil"/>
            </w:tcBorders>
            <w:shd w:val="clear" w:color="auto" w:fill="D9D9D9"/>
          </w:tcPr>
          <w:p w:rsidR="00BD6B59" w:rsidRDefault="00971FB1">
            <w:pPr>
              <w:pStyle w:val="TableHeading"/>
            </w:pPr>
            <w:r>
              <w:t>Remarks</w:t>
            </w:r>
          </w:p>
        </w:tc>
      </w:tr>
      <w:tr w:rsidR="00D23AB8" w:rsidTr="00D23AB8">
        <w:tc>
          <w:tcPr>
            <w:tcW w:w="656"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In-band</w:t>
            </w:r>
          </w:p>
        </w:tc>
        <w:tc>
          <w:tcPr>
            <w:tcW w:w="2171"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Server devices communicate with the eSight service IP address.</w:t>
            </w:r>
          </w:p>
        </w:tc>
        <w:tc>
          <w:tcPr>
            <w:tcW w:w="2171" w:type="pct"/>
            <w:tcBorders>
              <w:top w:val="single" w:sz="6" w:space="0" w:color="000000"/>
              <w:bottom w:val="single" w:sz="6" w:space="0" w:color="000000"/>
            </w:tcBorders>
            <w:shd w:val="clear" w:color="auto" w:fill="auto"/>
          </w:tcPr>
          <w:p w:rsidR="00BD6B59" w:rsidRDefault="00971FB1">
            <w:pPr>
              <w:pStyle w:val="TableText"/>
            </w:pPr>
            <w:r>
              <w:t>Servers need to invoke DHCP clients to obtain the eSight service IP address.</w:t>
            </w:r>
          </w:p>
        </w:tc>
      </w:tr>
      <w:tr w:rsidR="00D23AB8" w:rsidTr="00D23AB8">
        <w:tc>
          <w:tcPr>
            <w:tcW w:w="656"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Out-of-band/Fully out-of-band</w:t>
            </w:r>
          </w:p>
        </w:tc>
        <w:tc>
          <w:tcPr>
            <w:tcW w:w="2171"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Server devices communicate with the eSight server management IP address.</w:t>
            </w:r>
          </w:p>
        </w:tc>
        <w:tc>
          <w:tcPr>
            <w:tcW w:w="2171" w:type="pct"/>
            <w:tcBorders>
              <w:top w:val="single" w:sz="6" w:space="0" w:color="000000"/>
              <w:bottom w:val="single" w:sz="6" w:space="0" w:color="000000"/>
            </w:tcBorders>
            <w:shd w:val="clear" w:color="auto" w:fill="auto"/>
          </w:tcPr>
          <w:p w:rsidR="00BD6B59" w:rsidRDefault="00971FB1">
            <w:pPr>
              <w:pStyle w:val="TableText"/>
            </w:pPr>
            <w:r>
              <w:t>Servers use the eSight server management IP address to connect to eSight.</w:t>
            </w:r>
          </w:p>
        </w:tc>
      </w:tr>
    </w:tbl>
    <w:p w:rsidR="00BD6B59" w:rsidRDefault="00BD6B59"/>
    <w:p w:rsidR="00BD6B59" w:rsidRDefault="0004192F">
      <w:pPr>
        <w:pStyle w:val="NotesHeading"/>
      </w:pPr>
      <w:r>
        <w:rPr>
          <w:color w:val="339966"/>
        </w:rPr>
        <w:pict>
          <v:shape id="_x0000_i1054" type="#_x0000_t75" style="width:42.65pt;height:11.6pt">
            <v:imagedata r:id="rId52" o:title="note"/>
          </v:shape>
        </w:pict>
      </w:r>
    </w:p>
    <w:p w:rsidR="00BD6B59" w:rsidRDefault="00971FB1">
      <w:pPr>
        <w:pStyle w:val="NotesTextList"/>
      </w:pPr>
      <w:r>
        <w:t>In-band and fully out-of-band firmware upgrades are to upgrade firmware using the small OS automatically mounted by eSight.</w:t>
      </w:r>
    </w:p>
    <w:p w:rsidR="00BD6B59" w:rsidRDefault="00971FB1">
      <w:pPr>
        <w:pStyle w:val="NotesTextList"/>
      </w:pPr>
      <w:r>
        <w:t>Out-of-band upgrades are to upgrade firmware through sending commands to the iBMC.</w:t>
      </w:r>
    </w:p>
    <w:p w:rsidR="00BD6B59" w:rsidRDefault="00971FB1">
      <w:pPr>
        <w:pStyle w:val="BlockLabel"/>
      </w:pPr>
      <w:r>
        <w:t>Working Principle for an In-Band Firmware Upgrade</w:t>
      </w:r>
    </w:p>
    <w:p w:rsidR="00BD6B59" w:rsidRDefault="00BD6B59">
      <w:r>
        <w:fldChar w:fldCharType="begin"/>
      </w:r>
      <w:r w:rsidR="00971FB1">
        <w:instrText>REF _d0e3447 \r \h</w:instrText>
      </w:r>
      <w:r>
        <w:fldChar w:fldCharType="separate"/>
      </w:r>
      <w:r w:rsidR="004E2AE4">
        <w:t>Figure 3-17</w:t>
      </w:r>
      <w:r>
        <w:fldChar w:fldCharType="end"/>
      </w:r>
      <w:r w:rsidR="00971FB1">
        <w:t xml:space="preserve"> shows the working principle for an in-band firmware upgrade.</w:t>
      </w:r>
    </w:p>
    <w:p w:rsidR="00BD6B59" w:rsidRDefault="00971FB1">
      <w:pPr>
        <w:pStyle w:val="FigureDescription"/>
      </w:pPr>
      <w:bookmarkStart w:id="153" w:name="_d0e3447"/>
      <w:bookmarkEnd w:id="153"/>
      <w:r>
        <w:lastRenderedPageBreak/>
        <w:t>Working principle flowchart</w:t>
      </w:r>
    </w:p>
    <w:p w:rsidR="00BD6B59" w:rsidRDefault="0004192F">
      <w:pPr>
        <w:pStyle w:val="Figure"/>
      </w:pPr>
      <w:r>
        <w:pict>
          <v:shape id="d0e3103" o:spid="_x0000_i1055" type="#_x0000_t75" style="width:303.7pt;height:345pt">
            <v:imagedata r:id="rId58" o:title=""/>
          </v:shape>
        </w:pict>
      </w:r>
    </w:p>
    <w:p w:rsidR="00BD6B59" w:rsidRDefault="00BD6B59"/>
    <w:p w:rsidR="00BD6B59" w:rsidRDefault="00971FB1">
      <w:pPr>
        <w:pStyle w:val="TableDescription"/>
      </w:pPr>
      <w:r>
        <w:t>Working principle description</w:t>
      </w:r>
    </w:p>
    <w:tbl>
      <w:tblPr>
        <w:tblW w:w="7938" w:type="dxa"/>
        <w:tblInd w:w="181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881"/>
        <w:gridCol w:w="7057"/>
      </w:tblGrid>
      <w:tr w:rsidR="00BD6B59" w:rsidTr="00D23AB8">
        <w:trPr>
          <w:tblHeader/>
        </w:trPr>
        <w:tc>
          <w:tcPr>
            <w:tcW w:w="555" w:type="pct"/>
            <w:tcBorders>
              <w:top w:val="single" w:sz="6" w:space="0" w:color="000000"/>
              <w:left w:val="single" w:sz="6" w:space="0" w:color="auto"/>
              <w:bottom w:val="single" w:sz="6" w:space="0" w:color="000000"/>
              <w:right w:val="single" w:sz="6" w:space="0" w:color="000000"/>
              <w:tl2br w:val="nil"/>
              <w:tr2bl w:val="nil"/>
            </w:tcBorders>
            <w:shd w:val="clear" w:color="auto" w:fill="D9D9D9"/>
          </w:tcPr>
          <w:p w:rsidR="00BD6B59" w:rsidRDefault="00971FB1">
            <w:pPr>
              <w:pStyle w:val="TableHeading"/>
            </w:pPr>
            <w:r>
              <w:t>No.</w:t>
            </w:r>
          </w:p>
        </w:tc>
        <w:tc>
          <w:tcPr>
            <w:tcW w:w="4444" w:type="pct"/>
            <w:tcBorders>
              <w:top w:val="single" w:sz="6" w:space="0" w:color="000000"/>
              <w:left w:val="single" w:sz="6" w:space="0" w:color="auto"/>
              <w:bottom w:val="single" w:sz="6" w:space="0" w:color="000000"/>
              <w:right w:val="single" w:sz="6" w:space="0" w:color="auto"/>
              <w:tl2br w:val="nil"/>
              <w:tr2bl w:val="nil"/>
            </w:tcBorders>
            <w:shd w:val="clear" w:color="auto" w:fill="D9D9D9"/>
          </w:tcPr>
          <w:p w:rsidR="00BD6B59" w:rsidRDefault="00971FB1">
            <w:pPr>
              <w:pStyle w:val="TableHeading"/>
            </w:pPr>
            <w:r>
              <w:t>Description</w:t>
            </w:r>
          </w:p>
        </w:tc>
      </w:tr>
      <w:tr w:rsidR="00BD6B59" w:rsidTr="00D23AB8">
        <w:tc>
          <w:tcPr>
            <w:tcW w:w="555"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1</w:t>
            </w:r>
          </w:p>
        </w:tc>
        <w:tc>
          <w:tcPr>
            <w:tcW w:w="4444" w:type="pct"/>
            <w:tcBorders>
              <w:top w:val="single" w:sz="6" w:space="0" w:color="000000"/>
              <w:bottom w:val="single" w:sz="6" w:space="0" w:color="000000"/>
            </w:tcBorders>
            <w:shd w:val="clear" w:color="auto" w:fill="auto"/>
          </w:tcPr>
          <w:p w:rsidR="00BD6B59" w:rsidRDefault="00971FB1">
            <w:pPr>
              <w:pStyle w:val="TableText"/>
            </w:pPr>
            <w:r>
              <w:t>An administrator creates a firmware upgrade task for a server in eSight.</w:t>
            </w:r>
          </w:p>
        </w:tc>
      </w:tr>
      <w:tr w:rsidR="00BD6B59" w:rsidTr="00D23AB8">
        <w:tc>
          <w:tcPr>
            <w:tcW w:w="555"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2</w:t>
            </w:r>
          </w:p>
        </w:tc>
        <w:tc>
          <w:tcPr>
            <w:tcW w:w="4444" w:type="pct"/>
            <w:tcBorders>
              <w:top w:val="single" w:sz="6" w:space="0" w:color="000000"/>
              <w:bottom w:val="single" w:sz="6" w:space="0" w:color="000000"/>
            </w:tcBorders>
            <w:shd w:val="clear" w:color="auto" w:fill="auto"/>
          </w:tcPr>
          <w:p w:rsidR="00BD6B59" w:rsidRDefault="00971FB1">
            <w:pPr>
              <w:pStyle w:val="TableText"/>
            </w:pPr>
            <w:r>
              <w:t>eSight automatically mounts the small OS to the server virtual CD-ROM drive and delivers a server OS restart command.</w:t>
            </w:r>
          </w:p>
        </w:tc>
      </w:tr>
      <w:tr w:rsidR="00BD6B59" w:rsidTr="00D23AB8">
        <w:tc>
          <w:tcPr>
            <w:tcW w:w="555"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3</w:t>
            </w:r>
          </w:p>
        </w:tc>
        <w:tc>
          <w:tcPr>
            <w:tcW w:w="4444" w:type="pct"/>
            <w:tcBorders>
              <w:top w:val="single" w:sz="6" w:space="0" w:color="000000"/>
              <w:bottom w:val="single" w:sz="6" w:space="0" w:color="000000"/>
            </w:tcBorders>
            <w:shd w:val="clear" w:color="auto" w:fill="auto"/>
          </w:tcPr>
          <w:p w:rsidR="00BD6B59" w:rsidRDefault="00971FB1">
            <w:pPr>
              <w:pStyle w:val="TableText"/>
            </w:pPr>
            <w:r>
              <w:t>After the small OS is mounted successfully, eSight invokes the DHCP service to send a request to the server to obtain the server's service plane IP address.</w:t>
            </w:r>
          </w:p>
        </w:tc>
      </w:tr>
      <w:tr w:rsidR="00BD6B59" w:rsidTr="00D23AB8">
        <w:tc>
          <w:tcPr>
            <w:tcW w:w="555"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4</w:t>
            </w:r>
          </w:p>
        </w:tc>
        <w:tc>
          <w:tcPr>
            <w:tcW w:w="4444" w:type="pct"/>
            <w:tcBorders>
              <w:top w:val="single" w:sz="6" w:space="0" w:color="000000"/>
              <w:bottom w:val="single" w:sz="6" w:space="0" w:color="000000"/>
            </w:tcBorders>
            <w:shd w:val="clear" w:color="auto" w:fill="auto"/>
          </w:tcPr>
          <w:p w:rsidR="00BD6B59" w:rsidRDefault="00971FB1">
            <w:pPr>
              <w:pStyle w:val="TableText"/>
            </w:pPr>
            <w:r>
              <w:t>The DHCP service allocates the service plane IP address to the server.</w:t>
            </w:r>
          </w:p>
        </w:tc>
      </w:tr>
      <w:tr w:rsidR="00BD6B59" w:rsidTr="00D23AB8">
        <w:tc>
          <w:tcPr>
            <w:tcW w:w="555"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5</w:t>
            </w:r>
          </w:p>
        </w:tc>
        <w:tc>
          <w:tcPr>
            <w:tcW w:w="4444" w:type="pct"/>
            <w:tcBorders>
              <w:top w:val="single" w:sz="6" w:space="0" w:color="000000"/>
              <w:bottom w:val="single" w:sz="6" w:space="0" w:color="000000"/>
            </w:tcBorders>
            <w:shd w:val="clear" w:color="auto" w:fill="auto"/>
          </w:tcPr>
          <w:p w:rsidR="00BD6B59" w:rsidRDefault="00971FB1">
            <w:pPr>
              <w:pStyle w:val="TableText"/>
            </w:pPr>
            <w:r>
              <w:t>The server obtains firmware upgrade packages and configuration files from eSight.</w:t>
            </w:r>
          </w:p>
        </w:tc>
      </w:tr>
      <w:tr w:rsidR="00BD6B59" w:rsidTr="00D23AB8">
        <w:tc>
          <w:tcPr>
            <w:tcW w:w="555"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6</w:t>
            </w:r>
          </w:p>
        </w:tc>
        <w:tc>
          <w:tcPr>
            <w:tcW w:w="4444" w:type="pct"/>
            <w:tcBorders>
              <w:top w:val="single" w:sz="6" w:space="0" w:color="000000"/>
              <w:bottom w:val="single" w:sz="6" w:space="0" w:color="000000"/>
            </w:tcBorders>
            <w:shd w:val="clear" w:color="auto" w:fill="auto"/>
          </w:tcPr>
          <w:p w:rsidR="00BD6B59" w:rsidRDefault="00971FB1">
            <w:pPr>
              <w:pStyle w:val="TableText"/>
            </w:pPr>
            <w:r>
              <w:t>eSight loads the firmware upgrade packages and configuration files to a specified directory on the server.</w:t>
            </w:r>
          </w:p>
        </w:tc>
      </w:tr>
      <w:tr w:rsidR="00BD6B59" w:rsidTr="00D23AB8">
        <w:tc>
          <w:tcPr>
            <w:tcW w:w="555"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7</w:t>
            </w:r>
          </w:p>
        </w:tc>
        <w:tc>
          <w:tcPr>
            <w:tcW w:w="4444" w:type="pct"/>
            <w:tcBorders>
              <w:top w:val="single" w:sz="6" w:space="0" w:color="000000"/>
              <w:bottom w:val="single" w:sz="6" w:space="0" w:color="000000"/>
            </w:tcBorders>
            <w:shd w:val="clear" w:color="auto" w:fill="auto"/>
          </w:tcPr>
          <w:p w:rsidR="00BD6B59" w:rsidRDefault="00971FB1">
            <w:pPr>
              <w:pStyle w:val="TableText"/>
            </w:pPr>
            <w:r>
              <w:t>The server firmware automatically upgrades based on the firmware upgrade task and sends the firmware upgrade result to eSight.</w:t>
            </w:r>
          </w:p>
        </w:tc>
      </w:tr>
      <w:tr w:rsidR="00BD6B59" w:rsidTr="00D23AB8">
        <w:tc>
          <w:tcPr>
            <w:tcW w:w="555"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8</w:t>
            </w:r>
          </w:p>
        </w:tc>
        <w:tc>
          <w:tcPr>
            <w:tcW w:w="4444" w:type="pct"/>
            <w:tcBorders>
              <w:top w:val="single" w:sz="6" w:space="0" w:color="000000"/>
              <w:bottom w:val="single" w:sz="6" w:space="0" w:color="000000"/>
            </w:tcBorders>
            <w:shd w:val="clear" w:color="auto" w:fill="auto"/>
          </w:tcPr>
          <w:p w:rsidR="00BD6B59" w:rsidRDefault="00971FB1">
            <w:pPr>
              <w:pStyle w:val="TableText"/>
            </w:pPr>
            <w:r>
              <w:t>The administrator views the firmware upgrade result in eSight.</w:t>
            </w:r>
          </w:p>
        </w:tc>
      </w:tr>
    </w:tbl>
    <w:p w:rsidR="00BD6B59" w:rsidRDefault="00BD6B59"/>
    <w:p w:rsidR="00BD6B59" w:rsidRDefault="00971FB1">
      <w:pPr>
        <w:pStyle w:val="BlockLabel"/>
      </w:pPr>
      <w:r>
        <w:t>Working Principle for a Fully Out-of-Band Firmware Upgrade</w:t>
      </w:r>
    </w:p>
    <w:p w:rsidR="00BD6B59" w:rsidRDefault="00BD6B59">
      <w:r>
        <w:fldChar w:fldCharType="begin"/>
      </w:r>
      <w:r w:rsidR="00971FB1">
        <w:instrText>REF _d0e3532 \r \h</w:instrText>
      </w:r>
      <w:r>
        <w:fldChar w:fldCharType="separate"/>
      </w:r>
      <w:r w:rsidR="004E2AE4">
        <w:t>Figure 3-18</w:t>
      </w:r>
      <w:r>
        <w:fldChar w:fldCharType="end"/>
      </w:r>
      <w:r w:rsidR="00971FB1">
        <w:t xml:space="preserve"> shows the working principle for a fully out-of-band firmware upgrade.</w:t>
      </w:r>
    </w:p>
    <w:p w:rsidR="00BD6B59" w:rsidRDefault="00971FB1">
      <w:pPr>
        <w:pStyle w:val="FigureDescription"/>
      </w:pPr>
      <w:bookmarkStart w:id="154" w:name="_d0e3532"/>
      <w:bookmarkEnd w:id="154"/>
      <w:r>
        <w:t>Working principle flowchart</w:t>
      </w:r>
    </w:p>
    <w:p w:rsidR="00BD6B59" w:rsidRDefault="0004192F">
      <w:pPr>
        <w:pStyle w:val="Figure"/>
      </w:pPr>
      <w:r>
        <w:pict>
          <v:shape id="d0e3188" o:spid="_x0000_i1056" type="#_x0000_t75" style="width:238.5pt;height:240.9pt">
            <v:imagedata r:id="rId59" o:title=""/>
          </v:shape>
        </w:pict>
      </w:r>
    </w:p>
    <w:p w:rsidR="00BD6B59" w:rsidRDefault="00BD6B59"/>
    <w:p w:rsidR="00BD6B59" w:rsidRDefault="00971FB1">
      <w:pPr>
        <w:pStyle w:val="TableDescription"/>
      </w:pPr>
      <w:r>
        <w:t>Working principle description</w:t>
      </w:r>
    </w:p>
    <w:tbl>
      <w:tblPr>
        <w:tblW w:w="7938" w:type="dxa"/>
        <w:tblInd w:w="181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881"/>
        <w:gridCol w:w="7057"/>
      </w:tblGrid>
      <w:tr w:rsidR="00BD6B59" w:rsidTr="00D23AB8">
        <w:trPr>
          <w:tblHeader/>
        </w:trPr>
        <w:tc>
          <w:tcPr>
            <w:tcW w:w="555" w:type="pct"/>
            <w:tcBorders>
              <w:top w:val="single" w:sz="6" w:space="0" w:color="000000"/>
              <w:left w:val="single" w:sz="6" w:space="0" w:color="auto"/>
              <w:bottom w:val="single" w:sz="6" w:space="0" w:color="000000"/>
              <w:right w:val="single" w:sz="6" w:space="0" w:color="000000"/>
              <w:tl2br w:val="nil"/>
              <w:tr2bl w:val="nil"/>
            </w:tcBorders>
            <w:shd w:val="clear" w:color="auto" w:fill="D9D9D9"/>
          </w:tcPr>
          <w:p w:rsidR="00BD6B59" w:rsidRDefault="00971FB1">
            <w:pPr>
              <w:pStyle w:val="TableHeading"/>
            </w:pPr>
            <w:r>
              <w:t>No.</w:t>
            </w:r>
          </w:p>
        </w:tc>
        <w:tc>
          <w:tcPr>
            <w:tcW w:w="4444" w:type="pct"/>
            <w:tcBorders>
              <w:top w:val="single" w:sz="6" w:space="0" w:color="000000"/>
              <w:left w:val="single" w:sz="6" w:space="0" w:color="auto"/>
              <w:bottom w:val="single" w:sz="6" w:space="0" w:color="000000"/>
              <w:right w:val="single" w:sz="6" w:space="0" w:color="auto"/>
              <w:tl2br w:val="nil"/>
              <w:tr2bl w:val="nil"/>
            </w:tcBorders>
            <w:shd w:val="clear" w:color="auto" w:fill="D9D9D9"/>
          </w:tcPr>
          <w:p w:rsidR="00BD6B59" w:rsidRDefault="00971FB1">
            <w:pPr>
              <w:pStyle w:val="TableHeading"/>
            </w:pPr>
            <w:r>
              <w:t>Remarks</w:t>
            </w:r>
          </w:p>
        </w:tc>
      </w:tr>
      <w:tr w:rsidR="00BD6B59" w:rsidTr="00D23AB8">
        <w:tc>
          <w:tcPr>
            <w:tcW w:w="555"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1</w:t>
            </w:r>
          </w:p>
        </w:tc>
        <w:tc>
          <w:tcPr>
            <w:tcW w:w="4444" w:type="pct"/>
            <w:tcBorders>
              <w:top w:val="single" w:sz="6" w:space="0" w:color="000000"/>
              <w:bottom w:val="single" w:sz="6" w:space="0" w:color="000000"/>
            </w:tcBorders>
            <w:shd w:val="clear" w:color="auto" w:fill="auto"/>
          </w:tcPr>
          <w:p w:rsidR="00BD6B59" w:rsidRDefault="00971FB1">
            <w:pPr>
              <w:pStyle w:val="TableText"/>
            </w:pPr>
            <w:r>
              <w:t>An administrator creates a firmware upgrade task for a server in eSight.</w:t>
            </w:r>
          </w:p>
        </w:tc>
      </w:tr>
      <w:tr w:rsidR="00BD6B59" w:rsidTr="00D23AB8">
        <w:tc>
          <w:tcPr>
            <w:tcW w:w="555"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2</w:t>
            </w:r>
          </w:p>
        </w:tc>
        <w:tc>
          <w:tcPr>
            <w:tcW w:w="4444" w:type="pct"/>
            <w:tcBorders>
              <w:top w:val="single" w:sz="6" w:space="0" w:color="000000"/>
              <w:bottom w:val="single" w:sz="6" w:space="0" w:color="000000"/>
            </w:tcBorders>
            <w:shd w:val="clear" w:color="auto" w:fill="auto"/>
          </w:tcPr>
          <w:p w:rsidR="00BD6B59" w:rsidRDefault="00971FB1">
            <w:pPr>
              <w:pStyle w:val="TableText"/>
            </w:pPr>
            <w:r>
              <w:t>eSight automatically mounts the small OS to the server virtual CD-ROM drive and delivers a server OS restart command.</w:t>
            </w:r>
          </w:p>
        </w:tc>
      </w:tr>
      <w:tr w:rsidR="00BD6B59" w:rsidTr="00D23AB8">
        <w:tc>
          <w:tcPr>
            <w:tcW w:w="555"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3</w:t>
            </w:r>
          </w:p>
        </w:tc>
        <w:tc>
          <w:tcPr>
            <w:tcW w:w="4444" w:type="pct"/>
            <w:tcBorders>
              <w:top w:val="single" w:sz="6" w:space="0" w:color="000000"/>
              <w:bottom w:val="single" w:sz="6" w:space="0" w:color="000000"/>
            </w:tcBorders>
            <w:shd w:val="clear" w:color="auto" w:fill="auto"/>
          </w:tcPr>
          <w:p w:rsidR="00BD6B59" w:rsidRDefault="00971FB1">
            <w:pPr>
              <w:pStyle w:val="TableText"/>
            </w:pPr>
            <w:r>
              <w:t>The server obtains firmware upgrade packages and configuration files from eSight.</w:t>
            </w:r>
          </w:p>
        </w:tc>
      </w:tr>
      <w:tr w:rsidR="00BD6B59" w:rsidTr="00D23AB8">
        <w:tc>
          <w:tcPr>
            <w:tcW w:w="555"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4</w:t>
            </w:r>
          </w:p>
        </w:tc>
        <w:tc>
          <w:tcPr>
            <w:tcW w:w="4444" w:type="pct"/>
            <w:tcBorders>
              <w:top w:val="single" w:sz="6" w:space="0" w:color="000000"/>
              <w:bottom w:val="single" w:sz="6" w:space="0" w:color="000000"/>
            </w:tcBorders>
            <w:shd w:val="clear" w:color="auto" w:fill="auto"/>
          </w:tcPr>
          <w:p w:rsidR="00BD6B59" w:rsidRDefault="00971FB1">
            <w:pPr>
              <w:pStyle w:val="TableText"/>
            </w:pPr>
            <w:r>
              <w:t>eSight loads the firmware upgrade packages and configuration files to a specified directory on the server.</w:t>
            </w:r>
          </w:p>
        </w:tc>
      </w:tr>
      <w:tr w:rsidR="00BD6B59" w:rsidTr="00D23AB8">
        <w:tc>
          <w:tcPr>
            <w:tcW w:w="555"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5</w:t>
            </w:r>
          </w:p>
        </w:tc>
        <w:tc>
          <w:tcPr>
            <w:tcW w:w="4444" w:type="pct"/>
            <w:tcBorders>
              <w:top w:val="single" w:sz="6" w:space="0" w:color="000000"/>
              <w:bottom w:val="single" w:sz="6" w:space="0" w:color="000000"/>
            </w:tcBorders>
            <w:shd w:val="clear" w:color="auto" w:fill="auto"/>
          </w:tcPr>
          <w:p w:rsidR="00BD6B59" w:rsidRDefault="00971FB1">
            <w:pPr>
              <w:pStyle w:val="TableText"/>
            </w:pPr>
            <w:r>
              <w:t>The server firmware automatically upgrades based on the firmware upgrade task and sends the firmware upgrade result to eSight.</w:t>
            </w:r>
          </w:p>
        </w:tc>
      </w:tr>
      <w:tr w:rsidR="00BD6B59" w:rsidTr="00D23AB8">
        <w:tc>
          <w:tcPr>
            <w:tcW w:w="555"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6</w:t>
            </w:r>
          </w:p>
        </w:tc>
        <w:tc>
          <w:tcPr>
            <w:tcW w:w="4444" w:type="pct"/>
            <w:tcBorders>
              <w:top w:val="single" w:sz="6" w:space="0" w:color="000000"/>
              <w:bottom w:val="single" w:sz="6" w:space="0" w:color="000000"/>
            </w:tcBorders>
            <w:shd w:val="clear" w:color="auto" w:fill="auto"/>
          </w:tcPr>
          <w:p w:rsidR="00BD6B59" w:rsidRDefault="00971FB1">
            <w:pPr>
              <w:pStyle w:val="TableText"/>
            </w:pPr>
            <w:r>
              <w:t>The administrator views the firmware upgrade result in eSight.</w:t>
            </w:r>
          </w:p>
        </w:tc>
      </w:tr>
    </w:tbl>
    <w:p w:rsidR="00BD6B59" w:rsidRDefault="00BD6B59"/>
    <w:p w:rsidR="00BD6B59" w:rsidRDefault="00971FB1">
      <w:pPr>
        <w:pStyle w:val="BlockLabel"/>
      </w:pPr>
      <w:r>
        <w:t>Working Principle for an Out-of-Band Firmware Upgrade</w:t>
      </w:r>
    </w:p>
    <w:p w:rsidR="00BD6B59" w:rsidRDefault="00BD6B59">
      <w:r>
        <w:fldChar w:fldCharType="begin"/>
      </w:r>
      <w:r w:rsidR="00971FB1">
        <w:instrText>REF _d0e3603 \r \h</w:instrText>
      </w:r>
      <w:r>
        <w:fldChar w:fldCharType="separate"/>
      </w:r>
      <w:r w:rsidR="004E2AE4">
        <w:t>Figure 3-19</w:t>
      </w:r>
      <w:r>
        <w:fldChar w:fldCharType="end"/>
      </w:r>
      <w:r w:rsidR="00971FB1">
        <w:t xml:space="preserve"> shows the working principle for an out-of band firmware upgrade.</w:t>
      </w:r>
    </w:p>
    <w:p w:rsidR="00BD6B59" w:rsidRDefault="00971FB1">
      <w:pPr>
        <w:pStyle w:val="FigureDescription"/>
      </w:pPr>
      <w:bookmarkStart w:id="155" w:name="_d0e3603"/>
      <w:bookmarkEnd w:id="155"/>
      <w:r>
        <w:lastRenderedPageBreak/>
        <w:t>Working principle flowchart</w:t>
      </w:r>
    </w:p>
    <w:p w:rsidR="00BD6B59" w:rsidRDefault="0004192F">
      <w:pPr>
        <w:pStyle w:val="Figure"/>
      </w:pPr>
      <w:r>
        <w:pict>
          <v:shape id="d0e3259" o:spid="_x0000_i1057" type="#_x0000_t75" style="width:264.45pt;height:240.9pt">
            <v:imagedata r:id="rId60" o:title=""/>
          </v:shape>
        </w:pict>
      </w:r>
    </w:p>
    <w:p w:rsidR="00BD6B59" w:rsidRDefault="00BD6B59"/>
    <w:p w:rsidR="00BD6B59" w:rsidRDefault="00971FB1">
      <w:pPr>
        <w:pStyle w:val="TableDescription"/>
      </w:pPr>
      <w:r>
        <w:t>Working principle description</w:t>
      </w:r>
    </w:p>
    <w:tbl>
      <w:tblPr>
        <w:tblW w:w="7938" w:type="dxa"/>
        <w:tblInd w:w="181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881"/>
        <w:gridCol w:w="7057"/>
      </w:tblGrid>
      <w:tr w:rsidR="00BD6B59" w:rsidTr="00D23AB8">
        <w:trPr>
          <w:tblHeader/>
        </w:trPr>
        <w:tc>
          <w:tcPr>
            <w:tcW w:w="555" w:type="pct"/>
            <w:tcBorders>
              <w:top w:val="single" w:sz="6" w:space="0" w:color="000000"/>
              <w:left w:val="single" w:sz="6" w:space="0" w:color="auto"/>
              <w:bottom w:val="single" w:sz="6" w:space="0" w:color="000000"/>
              <w:right w:val="single" w:sz="6" w:space="0" w:color="000000"/>
              <w:tl2br w:val="nil"/>
              <w:tr2bl w:val="nil"/>
            </w:tcBorders>
            <w:shd w:val="clear" w:color="auto" w:fill="D9D9D9"/>
          </w:tcPr>
          <w:p w:rsidR="00BD6B59" w:rsidRDefault="00971FB1">
            <w:pPr>
              <w:pStyle w:val="TableHeading"/>
            </w:pPr>
            <w:r>
              <w:t>No.</w:t>
            </w:r>
          </w:p>
        </w:tc>
        <w:tc>
          <w:tcPr>
            <w:tcW w:w="4444" w:type="pct"/>
            <w:tcBorders>
              <w:top w:val="single" w:sz="6" w:space="0" w:color="000000"/>
              <w:left w:val="single" w:sz="6" w:space="0" w:color="auto"/>
              <w:bottom w:val="single" w:sz="6" w:space="0" w:color="000000"/>
              <w:right w:val="single" w:sz="6" w:space="0" w:color="auto"/>
              <w:tl2br w:val="nil"/>
              <w:tr2bl w:val="nil"/>
            </w:tcBorders>
            <w:shd w:val="clear" w:color="auto" w:fill="D9D9D9"/>
          </w:tcPr>
          <w:p w:rsidR="00BD6B59" w:rsidRDefault="00971FB1">
            <w:pPr>
              <w:pStyle w:val="TableHeading"/>
            </w:pPr>
            <w:r>
              <w:t>Description</w:t>
            </w:r>
          </w:p>
        </w:tc>
      </w:tr>
      <w:tr w:rsidR="00BD6B59" w:rsidTr="00D23AB8">
        <w:tc>
          <w:tcPr>
            <w:tcW w:w="555"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1</w:t>
            </w:r>
          </w:p>
        </w:tc>
        <w:tc>
          <w:tcPr>
            <w:tcW w:w="4444" w:type="pct"/>
            <w:tcBorders>
              <w:top w:val="single" w:sz="6" w:space="0" w:color="000000"/>
              <w:bottom w:val="single" w:sz="6" w:space="0" w:color="000000"/>
            </w:tcBorders>
            <w:shd w:val="clear" w:color="auto" w:fill="auto"/>
          </w:tcPr>
          <w:p w:rsidR="00BD6B59" w:rsidRDefault="00971FB1">
            <w:pPr>
              <w:pStyle w:val="TableText"/>
            </w:pPr>
            <w:r>
              <w:t>An administrator creates a firmware upgrade task for a server in eSight.</w:t>
            </w:r>
          </w:p>
        </w:tc>
      </w:tr>
      <w:tr w:rsidR="00BD6B59" w:rsidTr="00D23AB8">
        <w:tc>
          <w:tcPr>
            <w:tcW w:w="555"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2</w:t>
            </w:r>
          </w:p>
        </w:tc>
        <w:tc>
          <w:tcPr>
            <w:tcW w:w="4444" w:type="pct"/>
            <w:tcBorders>
              <w:top w:val="single" w:sz="6" w:space="0" w:color="000000"/>
              <w:bottom w:val="single" w:sz="6" w:space="0" w:color="000000"/>
            </w:tcBorders>
            <w:shd w:val="clear" w:color="auto" w:fill="auto"/>
          </w:tcPr>
          <w:p w:rsidR="00BD6B59" w:rsidRDefault="00971FB1">
            <w:pPr>
              <w:pStyle w:val="TableText"/>
            </w:pPr>
            <w:r>
              <w:t>The server obtains firmware upgrade packages and configuration files from eSight.</w:t>
            </w:r>
          </w:p>
        </w:tc>
      </w:tr>
      <w:tr w:rsidR="00BD6B59" w:rsidTr="00D23AB8">
        <w:tc>
          <w:tcPr>
            <w:tcW w:w="555"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3</w:t>
            </w:r>
          </w:p>
        </w:tc>
        <w:tc>
          <w:tcPr>
            <w:tcW w:w="4444" w:type="pct"/>
            <w:tcBorders>
              <w:top w:val="single" w:sz="6" w:space="0" w:color="000000"/>
              <w:bottom w:val="single" w:sz="6" w:space="0" w:color="000000"/>
            </w:tcBorders>
            <w:shd w:val="clear" w:color="auto" w:fill="auto"/>
          </w:tcPr>
          <w:p w:rsidR="00BD6B59" w:rsidRDefault="00971FB1">
            <w:pPr>
              <w:pStyle w:val="TableText"/>
            </w:pPr>
            <w:r>
              <w:t>eSight loads the firmware upgrade packages and configuration files to a specified directory on the server.</w:t>
            </w:r>
          </w:p>
        </w:tc>
      </w:tr>
      <w:tr w:rsidR="00BD6B59" w:rsidTr="00D23AB8">
        <w:tc>
          <w:tcPr>
            <w:tcW w:w="555"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4</w:t>
            </w:r>
          </w:p>
        </w:tc>
        <w:tc>
          <w:tcPr>
            <w:tcW w:w="4444" w:type="pct"/>
            <w:tcBorders>
              <w:top w:val="single" w:sz="6" w:space="0" w:color="000000"/>
              <w:bottom w:val="single" w:sz="6" w:space="0" w:color="000000"/>
            </w:tcBorders>
            <w:shd w:val="clear" w:color="auto" w:fill="auto"/>
          </w:tcPr>
          <w:p w:rsidR="00BD6B59" w:rsidRDefault="00971FB1">
            <w:pPr>
              <w:pStyle w:val="TableText"/>
            </w:pPr>
            <w:r>
              <w:t>The server firmware automatically upgrades based on the firmware upgrade task and sends the firmware upgrade result to eSight.</w:t>
            </w:r>
          </w:p>
        </w:tc>
      </w:tr>
      <w:tr w:rsidR="00BD6B59" w:rsidTr="00D23AB8">
        <w:tc>
          <w:tcPr>
            <w:tcW w:w="555"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5</w:t>
            </w:r>
          </w:p>
        </w:tc>
        <w:tc>
          <w:tcPr>
            <w:tcW w:w="4444" w:type="pct"/>
            <w:tcBorders>
              <w:top w:val="single" w:sz="6" w:space="0" w:color="000000"/>
              <w:bottom w:val="single" w:sz="6" w:space="0" w:color="000000"/>
            </w:tcBorders>
            <w:shd w:val="clear" w:color="auto" w:fill="auto"/>
          </w:tcPr>
          <w:p w:rsidR="00BD6B59" w:rsidRDefault="00971FB1">
            <w:pPr>
              <w:pStyle w:val="TableText"/>
            </w:pPr>
            <w:r>
              <w:t>The administrator views the firmware upgrade result in eSight.</w:t>
            </w:r>
          </w:p>
        </w:tc>
      </w:tr>
    </w:tbl>
    <w:p w:rsidR="00BD6B59" w:rsidRDefault="00BD6B59"/>
    <w:p w:rsidR="00BD6B59" w:rsidRDefault="00971FB1">
      <w:pPr>
        <w:pStyle w:val="41"/>
      </w:pPr>
      <w:bookmarkStart w:id="156" w:name="_EN-US_TOPIC_0108433623-chtext"/>
      <w:bookmarkStart w:id="157" w:name="_Toc517367219"/>
      <w:r>
        <w:t>Key Parameters</w:t>
      </w:r>
      <w:bookmarkEnd w:id="156"/>
      <w:bookmarkEnd w:id="157"/>
    </w:p>
    <w:p w:rsidR="00BD6B59" w:rsidRDefault="00971FB1">
      <w:r>
        <w:t>eSight supports a maximum of 10 concurrent firmware upgrade tasks.</w:t>
      </w:r>
    </w:p>
    <w:p w:rsidR="00BD6B59" w:rsidRDefault="00971FB1">
      <w:pPr>
        <w:pStyle w:val="31"/>
      </w:pPr>
      <w:bookmarkStart w:id="158" w:name="_EN-US_TOPIC_0108433624-chtext"/>
      <w:bookmarkStart w:id="159" w:name="_Toc517367220"/>
      <w:r>
        <w:t>Server Configuration and Deployment</w:t>
      </w:r>
      <w:bookmarkEnd w:id="158"/>
      <w:bookmarkEnd w:id="159"/>
    </w:p>
    <w:p w:rsidR="00BD6B59" w:rsidRDefault="00971FB1" w:rsidP="00971FB1">
      <w:pPr>
        <w:pStyle w:val="41"/>
        <w:numPr>
          <w:ilvl w:val="3"/>
          <w:numId w:val="59"/>
        </w:numPr>
      </w:pPr>
      <w:bookmarkStart w:id="160" w:name="_EN-US_TOPIC_0108433625-chtext"/>
      <w:bookmarkStart w:id="161" w:name="_Toc517367221"/>
      <w:r>
        <w:t>Definition</w:t>
      </w:r>
      <w:bookmarkEnd w:id="160"/>
      <w:bookmarkEnd w:id="161"/>
    </w:p>
    <w:p w:rsidR="00BD6B59" w:rsidRDefault="00971FB1">
      <w:r>
        <w:t>eSight supports template-based server configuration and deployment. Administrators can define common server configurations, including RAID controller card, BIOS, and OS information, as templates. After that they can create template-based deployment tasks to deploy configurations to servers in batches.</w:t>
      </w:r>
    </w:p>
    <w:p w:rsidR="00BD6B59" w:rsidRDefault="00971FB1">
      <w:pPr>
        <w:pStyle w:val="41"/>
      </w:pPr>
      <w:bookmarkStart w:id="162" w:name="_EN-US_TOPIC_0108433626-chtext"/>
      <w:bookmarkStart w:id="163" w:name="_Toc517367222"/>
      <w:r>
        <w:lastRenderedPageBreak/>
        <w:t>Benefits</w:t>
      </w:r>
      <w:bookmarkEnd w:id="162"/>
      <w:bookmarkEnd w:id="163"/>
    </w:p>
    <w:p w:rsidR="00BD6B59" w:rsidRDefault="00971FB1">
      <w:r>
        <w:t>The server configuration and deployment function enables simple, automatic batch deployment of RAID, BIOS, OS, and other configuration, improving configuration and deployment efficiency, and reducing server O&amp;M costs.</w:t>
      </w:r>
    </w:p>
    <w:p w:rsidR="00BD6B59" w:rsidRDefault="00971FB1">
      <w:pPr>
        <w:pStyle w:val="41"/>
      </w:pPr>
      <w:bookmarkStart w:id="164" w:name="_EN-US_TOPIC_0108433627-chtext"/>
      <w:bookmarkStart w:id="165" w:name="_Toc517367223"/>
      <w:r>
        <w:t>Function</w:t>
      </w:r>
      <w:bookmarkEnd w:id="164"/>
      <w:bookmarkEnd w:id="165"/>
    </w:p>
    <w:p w:rsidR="00BD6B59" w:rsidRDefault="00971FB1">
      <w:r>
        <w:t>Server configuration and deployment implements the following:</w:t>
      </w:r>
    </w:p>
    <w:p w:rsidR="00BD6B59" w:rsidRDefault="00971FB1">
      <w:pPr>
        <w:pStyle w:val="ItemList"/>
      </w:pPr>
      <w:r>
        <w:t>Template management</w:t>
      </w:r>
    </w:p>
    <w:p w:rsidR="00BD6B59" w:rsidRDefault="00971FB1">
      <w:pPr>
        <w:pStyle w:val="ItemListText"/>
      </w:pPr>
      <w:r>
        <w:t>Administrators can create BIOS, RAID, OS, iBMC, CNA, switch module, network, and power control templates. After configuring configuration templates, administrators can use the template to generate typical configuration files quickly, which can then be used to deploy servers in batches.</w:t>
      </w:r>
    </w:p>
    <w:p w:rsidR="00BD6B59" w:rsidRDefault="00971FB1">
      <w:pPr>
        <w:pStyle w:val="ItemList"/>
      </w:pPr>
      <w:r>
        <w:t>Task management</w:t>
      </w:r>
    </w:p>
    <w:p w:rsidR="00BD6B59" w:rsidRDefault="00971FB1">
      <w:pPr>
        <w:pStyle w:val="SubItemList"/>
      </w:pPr>
      <w:r>
        <w:t>By creating a template task, administrators can deliver the configuration in the template to devices according to the deployment policy.</w:t>
      </w:r>
    </w:p>
    <w:p w:rsidR="00BD6B59" w:rsidRDefault="00971FB1">
      <w:pPr>
        <w:pStyle w:val="SubItemList"/>
      </w:pPr>
      <w:r>
        <w:t>By creating a batch replication task, administrators can deliver the configuration of the source device to target devices according to the deployment policy.</w:t>
      </w:r>
    </w:p>
    <w:p w:rsidR="00BD6B59" w:rsidRDefault="00971FB1">
      <w:pPr>
        <w:pStyle w:val="ItemList"/>
      </w:pPr>
      <w:r>
        <w:t>Software source management</w:t>
      </w:r>
    </w:p>
    <w:p w:rsidR="00BD6B59" w:rsidRDefault="00971FB1">
      <w:pPr>
        <w:pStyle w:val="ItemListText"/>
      </w:pPr>
      <w:r>
        <w:t>Administrators can upload, change, or delete OS software packages.</w:t>
      </w:r>
    </w:p>
    <w:p w:rsidR="00BD6B59" w:rsidRDefault="00971FB1">
      <w:pPr>
        <w:pStyle w:val="41"/>
      </w:pPr>
      <w:bookmarkStart w:id="166" w:name="_EN-US_TOPIC_0108433628-chtext"/>
      <w:bookmarkStart w:id="167" w:name="_Toc517367224"/>
      <w:r>
        <w:t>Principle</w:t>
      </w:r>
      <w:bookmarkEnd w:id="166"/>
      <w:bookmarkEnd w:id="167"/>
    </w:p>
    <w:p w:rsidR="00BD6B59" w:rsidRDefault="00971FB1">
      <w:r>
        <w:t>Server configuration and deployment supports three networking modes: in-band, fully out-of-band, and out-of-band. The working principles of server configuration and deployment vary depending on the networking mode.</w:t>
      </w:r>
    </w:p>
    <w:p w:rsidR="00BD6B59" w:rsidRDefault="00BD6B59">
      <w:r>
        <w:fldChar w:fldCharType="begin"/>
      </w:r>
      <w:r w:rsidR="00971FB1">
        <w:instrText>REF _d0e3870 \r \h</w:instrText>
      </w:r>
      <w:r>
        <w:fldChar w:fldCharType="separate"/>
      </w:r>
      <w:r w:rsidR="004E2AE4">
        <w:t>Table 3-10</w:t>
      </w:r>
      <w:r>
        <w:fldChar w:fldCharType="end"/>
      </w:r>
      <w:r w:rsidR="00971FB1">
        <w:t xml:space="preserve"> describes the networking modes.</w:t>
      </w:r>
    </w:p>
    <w:p w:rsidR="00BD6B59" w:rsidRDefault="00971FB1">
      <w:pPr>
        <w:pStyle w:val="TableDescription"/>
      </w:pPr>
      <w:bookmarkStart w:id="168" w:name="_d0e3870"/>
      <w:bookmarkEnd w:id="168"/>
      <w:r>
        <w:t>Networking mode descriptions</w:t>
      </w:r>
    </w:p>
    <w:tbl>
      <w:tblPr>
        <w:tblW w:w="7938" w:type="dxa"/>
        <w:tblInd w:w="181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042"/>
        <w:gridCol w:w="3448"/>
        <w:gridCol w:w="3448"/>
      </w:tblGrid>
      <w:tr w:rsidR="00BD6B59" w:rsidTr="00D23AB8">
        <w:trPr>
          <w:tblHeader/>
        </w:trPr>
        <w:tc>
          <w:tcPr>
            <w:tcW w:w="656" w:type="pct"/>
            <w:tcBorders>
              <w:top w:val="single" w:sz="6" w:space="0" w:color="000000"/>
              <w:left w:val="single" w:sz="6" w:space="0" w:color="auto"/>
              <w:bottom w:val="single" w:sz="6" w:space="0" w:color="000000"/>
              <w:right w:val="single" w:sz="6" w:space="0" w:color="000000"/>
              <w:tl2br w:val="nil"/>
              <w:tr2bl w:val="nil"/>
            </w:tcBorders>
            <w:shd w:val="clear" w:color="auto" w:fill="D9D9D9"/>
          </w:tcPr>
          <w:p w:rsidR="00BD6B59" w:rsidRDefault="00971FB1">
            <w:pPr>
              <w:pStyle w:val="TableHeading"/>
            </w:pPr>
            <w:r>
              <w:t>Networking Mode</w:t>
            </w:r>
          </w:p>
        </w:tc>
        <w:tc>
          <w:tcPr>
            <w:tcW w:w="2171" w:type="pct"/>
            <w:tcBorders>
              <w:top w:val="single" w:sz="6" w:space="0" w:color="000000"/>
              <w:left w:val="single" w:sz="6" w:space="0" w:color="auto"/>
              <w:bottom w:val="single" w:sz="6" w:space="0" w:color="000000"/>
              <w:right w:val="single" w:sz="6" w:space="0" w:color="000000"/>
              <w:tl2br w:val="nil"/>
              <w:tr2bl w:val="nil"/>
            </w:tcBorders>
            <w:shd w:val="clear" w:color="auto" w:fill="D9D9D9"/>
          </w:tcPr>
          <w:p w:rsidR="00BD6B59" w:rsidRDefault="00971FB1">
            <w:pPr>
              <w:pStyle w:val="TableHeading"/>
            </w:pPr>
            <w:r>
              <w:t>Communication Mode</w:t>
            </w:r>
          </w:p>
        </w:tc>
        <w:tc>
          <w:tcPr>
            <w:tcW w:w="2171" w:type="pct"/>
            <w:tcBorders>
              <w:top w:val="single" w:sz="6" w:space="0" w:color="000000"/>
              <w:left w:val="single" w:sz="6" w:space="0" w:color="auto"/>
              <w:bottom w:val="single" w:sz="6" w:space="0" w:color="000000"/>
              <w:right w:val="single" w:sz="6" w:space="0" w:color="auto"/>
              <w:tl2br w:val="nil"/>
              <w:tr2bl w:val="nil"/>
            </w:tcBorders>
            <w:shd w:val="clear" w:color="auto" w:fill="D9D9D9"/>
          </w:tcPr>
          <w:p w:rsidR="00BD6B59" w:rsidRDefault="00971FB1">
            <w:pPr>
              <w:pStyle w:val="TableHeading"/>
            </w:pPr>
            <w:r>
              <w:t>Remarks</w:t>
            </w:r>
          </w:p>
        </w:tc>
      </w:tr>
      <w:tr w:rsidR="00D23AB8" w:rsidTr="00D23AB8">
        <w:tc>
          <w:tcPr>
            <w:tcW w:w="656"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In-band</w:t>
            </w:r>
          </w:p>
        </w:tc>
        <w:tc>
          <w:tcPr>
            <w:tcW w:w="2171"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Server devices communicate with the eSight service IP address.</w:t>
            </w:r>
          </w:p>
        </w:tc>
        <w:tc>
          <w:tcPr>
            <w:tcW w:w="2171" w:type="pct"/>
            <w:tcBorders>
              <w:top w:val="single" w:sz="6" w:space="0" w:color="000000"/>
              <w:bottom w:val="single" w:sz="6" w:space="0" w:color="000000"/>
            </w:tcBorders>
            <w:shd w:val="clear" w:color="auto" w:fill="auto"/>
          </w:tcPr>
          <w:p w:rsidR="00BD6B59" w:rsidRDefault="00971FB1">
            <w:pPr>
              <w:pStyle w:val="TableText"/>
            </w:pPr>
            <w:r>
              <w:t>Servers need to invoke DHCP clients to obtain the eSight service IP address.</w:t>
            </w:r>
          </w:p>
        </w:tc>
      </w:tr>
      <w:tr w:rsidR="00D23AB8" w:rsidTr="00D23AB8">
        <w:tc>
          <w:tcPr>
            <w:tcW w:w="656"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Out-of-band/Fully out-of-band</w:t>
            </w:r>
          </w:p>
        </w:tc>
        <w:tc>
          <w:tcPr>
            <w:tcW w:w="2171"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Server devices communicate with the eSight server management IP address.</w:t>
            </w:r>
          </w:p>
        </w:tc>
        <w:tc>
          <w:tcPr>
            <w:tcW w:w="2171" w:type="pct"/>
            <w:tcBorders>
              <w:top w:val="single" w:sz="6" w:space="0" w:color="000000"/>
              <w:bottom w:val="single" w:sz="6" w:space="0" w:color="000000"/>
            </w:tcBorders>
            <w:shd w:val="clear" w:color="auto" w:fill="auto"/>
          </w:tcPr>
          <w:p w:rsidR="00BD6B59" w:rsidRDefault="00971FB1">
            <w:pPr>
              <w:pStyle w:val="TableText"/>
            </w:pPr>
            <w:r>
              <w:t>Servers use the eSight server management IP address to connect to eSight.</w:t>
            </w:r>
          </w:p>
        </w:tc>
      </w:tr>
    </w:tbl>
    <w:p w:rsidR="00BD6B59" w:rsidRDefault="00BD6B59"/>
    <w:p w:rsidR="00BD6B59" w:rsidRDefault="0004192F">
      <w:pPr>
        <w:pStyle w:val="NotesHeading"/>
      </w:pPr>
      <w:r>
        <w:rPr>
          <w:color w:val="339966"/>
        </w:rPr>
        <w:pict>
          <v:shape id="_x0000_i1058" type="#_x0000_t75" style="width:42.65pt;height:11.6pt">
            <v:imagedata r:id="rId52" o:title="note"/>
          </v:shape>
        </w:pict>
      </w:r>
    </w:p>
    <w:p w:rsidR="00BD6B59" w:rsidRDefault="00971FB1">
      <w:pPr>
        <w:pStyle w:val="NotesTextList"/>
      </w:pPr>
      <w:r>
        <w:t>In-band and fully out-of-band deployment are to deploy servers in batches using the small OS automatically mounted by eSight.</w:t>
      </w:r>
    </w:p>
    <w:p w:rsidR="00BD6B59" w:rsidRDefault="00971FB1">
      <w:pPr>
        <w:pStyle w:val="NotesTextList"/>
      </w:pPr>
      <w:r>
        <w:t>Out-of-band deployment is to deploy servers in batches using the iBMC.</w:t>
      </w:r>
    </w:p>
    <w:p w:rsidR="00BD6B59" w:rsidRDefault="00971FB1">
      <w:pPr>
        <w:pStyle w:val="BlockLabel"/>
      </w:pPr>
      <w:r>
        <w:lastRenderedPageBreak/>
        <w:t>Working Principle of In-Band Configuration and Deployment</w:t>
      </w:r>
    </w:p>
    <w:p w:rsidR="00BD6B59" w:rsidRDefault="00BD6B59">
      <w:r>
        <w:fldChar w:fldCharType="begin"/>
      </w:r>
      <w:r w:rsidR="00971FB1">
        <w:instrText>REF _d0e3925 \r \h</w:instrText>
      </w:r>
      <w:r>
        <w:fldChar w:fldCharType="separate"/>
      </w:r>
      <w:r w:rsidR="004E2AE4">
        <w:t>Figure 3-20</w:t>
      </w:r>
      <w:r>
        <w:fldChar w:fldCharType="end"/>
      </w:r>
      <w:r w:rsidR="00971FB1">
        <w:t xml:space="preserve"> shows the working principle of in-band configuration and deployment.</w:t>
      </w:r>
    </w:p>
    <w:p w:rsidR="00BD6B59" w:rsidRDefault="00971FB1">
      <w:pPr>
        <w:pStyle w:val="FigureDescription"/>
      </w:pPr>
      <w:bookmarkStart w:id="169" w:name="_d0e3925"/>
      <w:bookmarkEnd w:id="169"/>
      <w:r>
        <w:t>Working principle flowchart</w:t>
      </w:r>
    </w:p>
    <w:p w:rsidR="00BD6B59" w:rsidRDefault="0004192F">
      <w:pPr>
        <w:pStyle w:val="Figure"/>
      </w:pPr>
      <w:r>
        <w:pict>
          <v:shape id="d0e3540" o:spid="_x0000_i1059" type="#_x0000_t75" style="width:275.35pt;height:343.3pt">
            <v:imagedata r:id="rId61" o:title=""/>
          </v:shape>
        </w:pict>
      </w:r>
    </w:p>
    <w:p w:rsidR="00BD6B59" w:rsidRDefault="00BD6B59"/>
    <w:p w:rsidR="00BD6B59" w:rsidRDefault="00971FB1">
      <w:pPr>
        <w:pStyle w:val="TableDescription"/>
      </w:pPr>
      <w:r>
        <w:t>Working principle description</w:t>
      </w:r>
    </w:p>
    <w:tbl>
      <w:tblPr>
        <w:tblW w:w="7938" w:type="dxa"/>
        <w:tblInd w:w="181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881"/>
        <w:gridCol w:w="7057"/>
      </w:tblGrid>
      <w:tr w:rsidR="00BD6B59" w:rsidTr="00D23AB8">
        <w:trPr>
          <w:tblHeader/>
        </w:trPr>
        <w:tc>
          <w:tcPr>
            <w:tcW w:w="555" w:type="pct"/>
            <w:tcBorders>
              <w:top w:val="single" w:sz="6" w:space="0" w:color="000000"/>
              <w:left w:val="single" w:sz="6" w:space="0" w:color="auto"/>
              <w:bottom w:val="single" w:sz="6" w:space="0" w:color="000000"/>
              <w:right w:val="single" w:sz="6" w:space="0" w:color="000000"/>
              <w:tl2br w:val="nil"/>
              <w:tr2bl w:val="nil"/>
            </w:tcBorders>
            <w:shd w:val="clear" w:color="auto" w:fill="D9D9D9"/>
          </w:tcPr>
          <w:p w:rsidR="00BD6B59" w:rsidRDefault="00971FB1">
            <w:pPr>
              <w:pStyle w:val="TableHeading"/>
            </w:pPr>
            <w:r>
              <w:t>No.</w:t>
            </w:r>
          </w:p>
        </w:tc>
        <w:tc>
          <w:tcPr>
            <w:tcW w:w="4444" w:type="pct"/>
            <w:tcBorders>
              <w:top w:val="single" w:sz="6" w:space="0" w:color="000000"/>
              <w:left w:val="single" w:sz="6" w:space="0" w:color="auto"/>
              <w:bottom w:val="single" w:sz="6" w:space="0" w:color="000000"/>
              <w:right w:val="single" w:sz="6" w:space="0" w:color="auto"/>
              <w:tl2br w:val="nil"/>
              <w:tr2bl w:val="nil"/>
            </w:tcBorders>
            <w:shd w:val="clear" w:color="auto" w:fill="D9D9D9"/>
          </w:tcPr>
          <w:p w:rsidR="00BD6B59" w:rsidRDefault="00971FB1">
            <w:pPr>
              <w:pStyle w:val="TableHeading"/>
            </w:pPr>
            <w:r>
              <w:t>Description</w:t>
            </w:r>
          </w:p>
        </w:tc>
      </w:tr>
      <w:tr w:rsidR="00BD6B59" w:rsidTr="00D23AB8">
        <w:tc>
          <w:tcPr>
            <w:tcW w:w="555"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1</w:t>
            </w:r>
          </w:p>
        </w:tc>
        <w:tc>
          <w:tcPr>
            <w:tcW w:w="4444" w:type="pct"/>
            <w:tcBorders>
              <w:top w:val="single" w:sz="6" w:space="0" w:color="000000"/>
              <w:bottom w:val="single" w:sz="6" w:space="0" w:color="000000"/>
            </w:tcBorders>
            <w:shd w:val="clear" w:color="auto" w:fill="auto"/>
          </w:tcPr>
          <w:p w:rsidR="00BD6B59" w:rsidRDefault="00971FB1">
            <w:pPr>
              <w:pStyle w:val="TableText"/>
            </w:pPr>
            <w:r>
              <w:t>An administrator creates a configuration and deployment task for a server in eSight.</w:t>
            </w:r>
          </w:p>
        </w:tc>
      </w:tr>
      <w:tr w:rsidR="00BD6B59" w:rsidTr="00D23AB8">
        <w:tc>
          <w:tcPr>
            <w:tcW w:w="555"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2</w:t>
            </w:r>
          </w:p>
        </w:tc>
        <w:tc>
          <w:tcPr>
            <w:tcW w:w="4444" w:type="pct"/>
            <w:tcBorders>
              <w:top w:val="single" w:sz="6" w:space="0" w:color="000000"/>
              <w:bottom w:val="single" w:sz="6" w:space="0" w:color="000000"/>
            </w:tcBorders>
            <w:shd w:val="clear" w:color="auto" w:fill="auto"/>
          </w:tcPr>
          <w:p w:rsidR="00BD6B59" w:rsidRDefault="00971FB1">
            <w:pPr>
              <w:pStyle w:val="TableText"/>
            </w:pPr>
            <w:r>
              <w:t>eSight automatically mounts the small OS to the server virtual CD-ROM drive and delivers a server OS restart command.</w:t>
            </w:r>
          </w:p>
        </w:tc>
      </w:tr>
      <w:tr w:rsidR="00BD6B59" w:rsidTr="00D23AB8">
        <w:tc>
          <w:tcPr>
            <w:tcW w:w="555"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3</w:t>
            </w:r>
          </w:p>
        </w:tc>
        <w:tc>
          <w:tcPr>
            <w:tcW w:w="4444" w:type="pct"/>
            <w:tcBorders>
              <w:top w:val="single" w:sz="6" w:space="0" w:color="000000"/>
              <w:bottom w:val="single" w:sz="6" w:space="0" w:color="000000"/>
            </w:tcBorders>
            <w:shd w:val="clear" w:color="auto" w:fill="auto"/>
          </w:tcPr>
          <w:p w:rsidR="00BD6B59" w:rsidRDefault="00971FB1">
            <w:pPr>
              <w:pStyle w:val="TableText"/>
            </w:pPr>
            <w:r>
              <w:t>After the small OS is mounted successfully, eSight invokes the DHCP service to send a request to the server to obtain the server's service plane IP address.</w:t>
            </w:r>
          </w:p>
        </w:tc>
      </w:tr>
      <w:tr w:rsidR="00BD6B59" w:rsidTr="00D23AB8">
        <w:tc>
          <w:tcPr>
            <w:tcW w:w="555"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4</w:t>
            </w:r>
          </w:p>
        </w:tc>
        <w:tc>
          <w:tcPr>
            <w:tcW w:w="4444" w:type="pct"/>
            <w:tcBorders>
              <w:top w:val="single" w:sz="6" w:space="0" w:color="000000"/>
              <w:bottom w:val="single" w:sz="6" w:space="0" w:color="000000"/>
            </w:tcBorders>
            <w:shd w:val="clear" w:color="auto" w:fill="auto"/>
          </w:tcPr>
          <w:p w:rsidR="00BD6B59" w:rsidRDefault="00971FB1">
            <w:pPr>
              <w:pStyle w:val="TableText"/>
            </w:pPr>
            <w:r>
              <w:t>The DHCP service allocates the service plane IP address to the server.</w:t>
            </w:r>
          </w:p>
        </w:tc>
      </w:tr>
      <w:tr w:rsidR="00BD6B59" w:rsidTr="00D23AB8">
        <w:tc>
          <w:tcPr>
            <w:tcW w:w="555"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5</w:t>
            </w:r>
          </w:p>
        </w:tc>
        <w:tc>
          <w:tcPr>
            <w:tcW w:w="4444" w:type="pct"/>
            <w:tcBorders>
              <w:top w:val="single" w:sz="6" w:space="0" w:color="000000"/>
              <w:bottom w:val="single" w:sz="6" w:space="0" w:color="000000"/>
            </w:tcBorders>
            <w:shd w:val="clear" w:color="auto" w:fill="auto"/>
          </w:tcPr>
          <w:p w:rsidR="00BD6B59" w:rsidRDefault="00971FB1">
            <w:pPr>
              <w:pStyle w:val="TableText"/>
            </w:pPr>
            <w:r>
              <w:t>The server obtains the configuration and deployment file from eSight.</w:t>
            </w:r>
          </w:p>
        </w:tc>
      </w:tr>
      <w:tr w:rsidR="00BD6B59" w:rsidTr="00D23AB8">
        <w:tc>
          <w:tcPr>
            <w:tcW w:w="555"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6</w:t>
            </w:r>
          </w:p>
        </w:tc>
        <w:tc>
          <w:tcPr>
            <w:tcW w:w="4444" w:type="pct"/>
            <w:tcBorders>
              <w:top w:val="single" w:sz="6" w:space="0" w:color="000000"/>
              <w:bottom w:val="single" w:sz="6" w:space="0" w:color="000000"/>
            </w:tcBorders>
            <w:shd w:val="clear" w:color="auto" w:fill="auto"/>
          </w:tcPr>
          <w:p w:rsidR="00BD6B59" w:rsidRDefault="00971FB1">
            <w:pPr>
              <w:pStyle w:val="TableText"/>
            </w:pPr>
            <w:r>
              <w:t>eSight encapsulates the configuration information into XML files in a certain format and delivers the XML files to a server.</w:t>
            </w:r>
          </w:p>
        </w:tc>
      </w:tr>
      <w:tr w:rsidR="00BD6B59" w:rsidTr="00D23AB8">
        <w:tc>
          <w:tcPr>
            <w:tcW w:w="555"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lastRenderedPageBreak/>
              <w:t>7</w:t>
            </w:r>
          </w:p>
        </w:tc>
        <w:tc>
          <w:tcPr>
            <w:tcW w:w="4444" w:type="pct"/>
            <w:tcBorders>
              <w:top w:val="single" w:sz="6" w:space="0" w:color="000000"/>
              <w:bottom w:val="single" w:sz="6" w:space="0" w:color="000000"/>
            </w:tcBorders>
            <w:shd w:val="clear" w:color="auto" w:fill="auto"/>
          </w:tcPr>
          <w:p w:rsidR="00BD6B59" w:rsidRDefault="00971FB1">
            <w:pPr>
              <w:pStyle w:val="TableText"/>
            </w:pPr>
            <w:r>
              <w:t>The server automatically deploys the configuration based on the XML files and sends the configuration and deployment result to eSight.</w:t>
            </w:r>
          </w:p>
        </w:tc>
      </w:tr>
      <w:tr w:rsidR="00BD6B59" w:rsidTr="00D23AB8">
        <w:tc>
          <w:tcPr>
            <w:tcW w:w="555"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8</w:t>
            </w:r>
          </w:p>
        </w:tc>
        <w:tc>
          <w:tcPr>
            <w:tcW w:w="4444" w:type="pct"/>
            <w:tcBorders>
              <w:top w:val="single" w:sz="6" w:space="0" w:color="000000"/>
              <w:bottom w:val="single" w:sz="6" w:space="0" w:color="000000"/>
            </w:tcBorders>
            <w:shd w:val="clear" w:color="auto" w:fill="auto"/>
          </w:tcPr>
          <w:p w:rsidR="00BD6B59" w:rsidRDefault="00971FB1">
            <w:pPr>
              <w:pStyle w:val="TableText"/>
            </w:pPr>
            <w:r>
              <w:t>The administrator views the configuration and deployment result in eSight.</w:t>
            </w:r>
          </w:p>
        </w:tc>
      </w:tr>
    </w:tbl>
    <w:p w:rsidR="00BD6B59" w:rsidRDefault="00BD6B59"/>
    <w:p w:rsidR="00BD6B59" w:rsidRDefault="00971FB1">
      <w:pPr>
        <w:pStyle w:val="BlockLabel"/>
      </w:pPr>
      <w:r>
        <w:t>Working Principle of Fully Out-of-Band Configuration and Deployment</w:t>
      </w:r>
    </w:p>
    <w:p w:rsidR="00BD6B59" w:rsidRDefault="00BD6B59">
      <w:r>
        <w:fldChar w:fldCharType="begin"/>
      </w:r>
      <w:r w:rsidR="00971FB1">
        <w:instrText>REF _d0e4010 \r \h</w:instrText>
      </w:r>
      <w:r>
        <w:fldChar w:fldCharType="separate"/>
      </w:r>
      <w:r w:rsidR="004E2AE4">
        <w:t>Figure 3-21</w:t>
      </w:r>
      <w:r>
        <w:fldChar w:fldCharType="end"/>
      </w:r>
      <w:r w:rsidR="00971FB1">
        <w:t xml:space="preserve"> shows the working principle of fully out-of-band configuration and deployment.</w:t>
      </w:r>
    </w:p>
    <w:p w:rsidR="00BD6B59" w:rsidRDefault="00971FB1">
      <w:pPr>
        <w:pStyle w:val="FigureDescription"/>
      </w:pPr>
      <w:bookmarkStart w:id="170" w:name="_d0e4010"/>
      <w:bookmarkEnd w:id="170"/>
      <w:r>
        <w:t>Working principle flowchart</w:t>
      </w:r>
    </w:p>
    <w:p w:rsidR="00BD6B59" w:rsidRDefault="0004192F">
      <w:pPr>
        <w:pStyle w:val="Figure"/>
      </w:pPr>
      <w:r>
        <w:pict>
          <v:shape id="d0e3625" o:spid="_x0000_i1060" type="#_x0000_t75" style="width:290.4pt;height:240.9pt">
            <v:imagedata r:id="rId62" o:title=""/>
          </v:shape>
        </w:pict>
      </w:r>
    </w:p>
    <w:p w:rsidR="00BD6B59" w:rsidRDefault="00BD6B59"/>
    <w:p w:rsidR="00BD6B59" w:rsidRDefault="00971FB1">
      <w:pPr>
        <w:pStyle w:val="TableDescription"/>
      </w:pPr>
      <w:r>
        <w:t>Working principle description</w:t>
      </w:r>
    </w:p>
    <w:tbl>
      <w:tblPr>
        <w:tblW w:w="7938" w:type="dxa"/>
        <w:tblInd w:w="181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881"/>
        <w:gridCol w:w="7057"/>
      </w:tblGrid>
      <w:tr w:rsidR="00BD6B59" w:rsidTr="00D23AB8">
        <w:trPr>
          <w:tblHeader/>
        </w:trPr>
        <w:tc>
          <w:tcPr>
            <w:tcW w:w="555" w:type="pct"/>
            <w:tcBorders>
              <w:top w:val="single" w:sz="6" w:space="0" w:color="000000"/>
              <w:left w:val="single" w:sz="6" w:space="0" w:color="auto"/>
              <w:bottom w:val="single" w:sz="6" w:space="0" w:color="000000"/>
              <w:right w:val="single" w:sz="6" w:space="0" w:color="000000"/>
              <w:tl2br w:val="nil"/>
              <w:tr2bl w:val="nil"/>
            </w:tcBorders>
            <w:shd w:val="clear" w:color="auto" w:fill="D9D9D9"/>
          </w:tcPr>
          <w:p w:rsidR="00BD6B59" w:rsidRDefault="00971FB1">
            <w:pPr>
              <w:pStyle w:val="TableHeading"/>
            </w:pPr>
            <w:r>
              <w:t>No.</w:t>
            </w:r>
          </w:p>
        </w:tc>
        <w:tc>
          <w:tcPr>
            <w:tcW w:w="4444" w:type="pct"/>
            <w:tcBorders>
              <w:top w:val="single" w:sz="6" w:space="0" w:color="000000"/>
              <w:left w:val="single" w:sz="6" w:space="0" w:color="auto"/>
              <w:bottom w:val="single" w:sz="6" w:space="0" w:color="000000"/>
              <w:right w:val="single" w:sz="6" w:space="0" w:color="auto"/>
              <w:tl2br w:val="nil"/>
              <w:tr2bl w:val="nil"/>
            </w:tcBorders>
            <w:shd w:val="clear" w:color="auto" w:fill="D9D9D9"/>
          </w:tcPr>
          <w:p w:rsidR="00BD6B59" w:rsidRDefault="00971FB1">
            <w:pPr>
              <w:pStyle w:val="TableHeading"/>
            </w:pPr>
            <w:r>
              <w:t>Description</w:t>
            </w:r>
          </w:p>
        </w:tc>
      </w:tr>
      <w:tr w:rsidR="00BD6B59" w:rsidTr="00D23AB8">
        <w:tc>
          <w:tcPr>
            <w:tcW w:w="555"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1</w:t>
            </w:r>
          </w:p>
        </w:tc>
        <w:tc>
          <w:tcPr>
            <w:tcW w:w="4444" w:type="pct"/>
            <w:tcBorders>
              <w:top w:val="single" w:sz="6" w:space="0" w:color="000000"/>
              <w:bottom w:val="single" w:sz="6" w:space="0" w:color="000000"/>
            </w:tcBorders>
            <w:shd w:val="clear" w:color="auto" w:fill="auto"/>
          </w:tcPr>
          <w:p w:rsidR="00BD6B59" w:rsidRDefault="00971FB1">
            <w:pPr>
              <w:pStyle w:val="TableText"/>
            </w:pPr>
            <w:r>
              <w:t>An administrator creates a configuration and deployment task for a server in eSight.</w:t>
            </w:r>
          </w:p>
        </w:tc>
      </w:tr>
      <w:tr w:rsidR="00BD6B59" w:rsidTr="00D23AB8">
        <w:tc>
          <w:tcPr>
            <w:tcW w:w="555"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2</w:t>
            </w:r>
          </w:p>
        </w:tc>
        <w:tc>
          <w:tcPr>
            <w:tcW w:w="4444" w:type="pct"/>
            <w:tcBorders>
              <w:top w:val="single" w:sz="6" w:space="0" w:color="000000"/>
              <w:bottom w:val="single" w:sz="6" w:space="0" w:color="000000"/>
            </w:tcBorders>
            <w:shd w:val="clear" w:color="auto" w:fill="auto"/>
          </w:tcPr>
          <w:p w:rsidR="00BD6B59" w:rsidRDefault="00971FB1">
            <w:pPr>
              <w:pStyle w:val="TableText"/>
            </w:pPr>
            <w:r>
              <w:t>eSight automatically mounts the small OS to the server virtual CD-ROM drive and delivers a server OS restart command.</w:t>
            </w:r>
          </w:p>
        </w:tc>
      </w:tr>
      <w:tr w:rsidR="00BD6B59" w:rsidTr="00D23AB8">
        <w:tc>
          <w:tcPr>
            <w:tcW w:w="555"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3</w:t>
            </w:r>
          </w:p>
        </w:tc>
        <w:tc>
          <w:tcPr>
            <w:tcW w:w="4444" w:type="pct"/>
            <w:tcBorders>
              <w:top w:val="single" w:sz="6" w:space="0" w:color="000000"/>
              <w:bottom w:val="single" w:sz="6" w:space="0" w:color="000000"/>
            </w:tcBorders>
            <w:shd w:val="clear" w:color="auto" w:fill="auto"/>
          </w:tcPr>
          <w:p w:rsidR="00BD6B59" w:rsidRDefault="00971FB1">
            <w:pPr>
              <w:pStyle w:val="TableText"/>
            </w:pPr>
            <w:r>
              <w:t>The server obtains the configuration and deployment file from eSight.</w:t>
            </w:r>
          </w:p>
        </w:tc>
      </w:tr>
      <w:tr w:rsidR="00BD6B59" w:rsidTr="00D23AB8">
        <w:tc>
          <w:tcPr>
            <w:tcW w:w="555"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4</w:t>
            </w:r>
          </w:p>
        </w:tc>
        <w:tc>
          <w:tcPr>
            <w:tcW w:w="4444" w:type="pct"/>
            <w:tcBorders>
              <w:top w:val="single" w:sz="6" w:space="0" w:color="000000"/>
              <w:bottom w:val="single" w:sz="6" w:space="0" w:color="000000"/>
            </w:tcBorders>
            <w:shd w:val="clear" w:color="auto" w:fill="auto"/>
          </w:tcPr>
          <w:p w:rsidR="00BD6B59" w:rsidRDefault="00971FB1">
            <w:pPr>
              <w:pStyle w:val="TableText"/>
            </w:pPr>
            <w:r>
              <w:t>eSight encapsulates the configuration information into XML files in a certain format and delivers the XML files to a server.</w:t>
            </w:r>
          </w:p>
        </w:tc>
      </w:tr>
      <w:tr w:rsidR="00BD6B59" w:rsidTr="00D23AB8">
        <w:tc>
          <w:tcPr>
            <w:tcW w:w="555"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5</w:t>
            </w:r>
          </w:p>
        </w:tc>
        <w:tc>
          <w:tcPr>
            <w:tcW w:w="4444" w:type="pct"/>
            <w:tcBorders>
              <w:top w:val="single" w:sz="6" w:space="0" w:color="000000"/>
              <w:bottom w:val="single" w:sz="6" w:space="0" w:color="000000"/>
            </w:tcBorders>
            <w:shd w:val="clear" w:color="auto" w:fill="auto"/>
          </w:tcPr>
          <w:p w:rsidR="00BD6B59" w:rsidRDefault="00971FB1">
            <w:pPr>
              <w:pStyle w:val="TableText"/>
            </w:pPr>
            <w:r>
              <w:t>The server automatically deploys the configuration based on the XML files and sends the configuration and deployment result to eSight.</w:t>
            </w:r>
          </w:p>
        </w:tc>
      </w:tr>
      <w:tr w:rsidR="00BD6B59" w:rsidTr="00D23AB8">
        <w:tc>
          <w:tcPr>
            <w:tcW w:w="555"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6</w:t>
            </w:r>
          </w:p>
        </w:tc>
        <w:tc>
          <w:tcPr>
            <w:tcW w:w="4444" w:type="pct"/>
            <w:tcBorders>
              <w:top w:val="single" w:sz="6" w:space="0" w:color="000000"/>
              <w:bottom w:val="single" w:sz="6" w:space="0" w:color="000000"/>
            </w:tcBorders>
            <w:shd w:val="clear" w:color="auto" w:fill="auto"/>
          </w:tcPr>
          <w:p w:rsidR="00BD6B59" w:rsidRDefault="00971FB1">
            <w:pPr>
              <w:pStyle w:val="TableText"/>
            </w:pPr>
            <w:r>
              <w:t>The administrator views the configuration and deployment result in eSight.</w:t>
            </w:r>
          </w:p>
        </w:tc>
      </w:tr>
    </w:tbl>
    <w:p w:rsidR="00BD6B59" w:rsidRDefault="00BD6B59"/>
    <w:p w:rsidR="00BD6B59" w:rsidRDefault="00971FB1">
      <w:pPr>
        <w:pStyle w:val="BlockLabel"/>
      </w:pPr>
      <w:r>
        <w:t>Working Principle of Out-of-Band Configuration and Deployment</w:t>
      </w:r>
    </w:p>
    <w:p w:rsidR="00BD6B59" w:rsidRDefault="00BD6B59">
      <w:r>
        <w:fldChar w:fldCharType="begin"/>
      </w:r>
      <w:r w:rsidR="00971FB1">
        <w:instrText>REF _d0e4081 \r \h</w:instrText>
      </w:r>
      <w:r>
        <w:fldChar w:fldCharType="separate"/>
      </w:r>
      <w:r w:rsidR="004E2AE4">
        <w:t>Figure 3-22</w:t>
      </w:r>
      <w:r>
        <w:fldChar w:fldCharType="end"/>
      </w:r>
      <w:r w:rsidR="00971FB1">
        <w:t xml:space="preserve"> shows the working principle of out-of-band configuration and deployment.</w:t>
      </w:r>
    </w:p>
    <w:p w:rsidR="00BD6B59" w:rsidRDefault="00971FB1">
      <w:pPr>
        <w:pStyle w:val="FigureDescription"/>
      </w:pPr>
      <w:bookmarkStart w:id="171" w:name="_d0e4081"/>
      <w:bookmarkEnd w:id="171"/>
      <w:r>
        <w:t>Working principle flowchart</w:t>
      </w:r>
    </w:p>
    <w:p w:rsidR="00BD6B59" w:rsidRDefault="0004192F">
      <w:pPr>
        <w:pStyle w:val="Figure"/>
      </w:pPr>
      <w:r>
        <w:pict>
          <v:shape id="d0e3696" o:spid="_x0000_i1061" type="#_x0000_t75" style="width:290.4pt;height:240.9pt">
            <v:imagedata r:id="rId62" o:title=""/>
          </v:shape>
        </w:pict>
      </w:r>
    </w:p>
    <w:p w:rsidR="00BD6B59" w:rsidRDefault="00BD6B59"/>
    <w:p w:rsidR="00BD6B59" w:rsidRDefault="00971FB1">
      <w:pPr>
        <w:pStyle w:val="TableDescription"/>
      </w:pPr>
      <w:r>
        <w:t>Working principle description</w:t>
      </w:r>
    </w:p>
    <w:tbl>
      <w:tblPr>
        <w:tblW w:w="7938" w:type="dxa"/>
        <w:tblInd w:w="181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881"/>
        <w:gridCol w:w="7057"/>
      </w:tblGrid>
      <w:tr w:rsidR="00BD6B59" w:rsidTr="00D23AB8">
        <w:trPr>
          <w:tblHeader/>
        </w:trPr>
        <w:tc>
          <w:tcPr>
            <w:tcW w:w="555" w:type="pct"/>
            <w:tcBorders>
              <w:top w:val="single" w:sz="6" w:space="0" w:color="000000"/>
              <w:left w:val="single" w:sz="6" w:space="0" w:color="auto"/>
              <w:bottom w:val="single" w:sz="6" w:space="0" w:color="000000"/>
              <w:right w:val="single" w:sz="6" w:space="0" w:color="000000"/>
              <w:tl2br w:val="nil"/>
              <w:tr2bl w:val="nil"/>
            </w:tcBorders>
            <w:shd w:val="clear" w:color="auto" w:fill="D9D9D9"/>
          </w:tcPr>
          <w:p w:rsidR="00BD6B59" w:rsidRDefault="00971FB1">
            <w:pPr>
              <w:pStyle w:val="TableHeading"/>
            </w:pPr>
            <w:r>
              <w:t>No.</w:t>
            </w:r>
          </w:p>
        </w:tc>
        <w:tc>
          <w:tcPr>
            <w:tcW w:w="4444" w:type="pct"/>
            <w:tcBorders>
              <w:top w:val="single" w:sz="6" w:space="0" w:color="000000"/>
              <w:left w:val="single" w:sz="6" w:space="0" w:color="auto"/>
              <w:bottom w:val="single" w:sz="6" w:space="0" w:color="000000"/>
              <w:right w:val="single" w:sz="6" w:space="0" w:color="auto"/>
              <w:tl2br w:val="nil"/>
              <w:tr2bl w:val="nil"/>
            </w:tcBorders>
            <w:shd w:val="clear" w:color="auto" w:fill="D9D9D9"/>
          </w:tcPr>
          <w:p w:rsidR="00BD6B59" w:rsidRDefault="00971FB1">
            <w:pPr>
              <w:pStyle w:val="TableHeading"/>
            </w:pPr>
            <w:r>
              <w:t>Description</w:t>
            </w:r>
          </w:p>
        </w:tc>
      </w:tr>
      <w:tr w:rsidR="00BD6B59" w:rsidTr="00D23AB8">
        <w:tc>
          <w:tcPr>
            <w:tcW w:w="555"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1</w:t>
            </w:r>
          </w:p>
        </w:tc>
        <w:tc>
          <w:tcPr>
            <w:tcW w:w="4444" w:type="pct"/>
            <w:tcBorders>
              <w:top w:val="single" w:sz="6" w:space="0" w:color="000000"/>
              <w:bottom w:val="single" w:sz="6" w:space="0" w:color="000000"/>
            </w:tcBorders>
            <w:shd w:val="clear" w:color="auto" w:fill="auto"/>
          </w:tcPr>
          <w:p w:rsidR="00BD6B59" w:rsidRDefault="00971FB1">
            <w:pPr>
              <w:pStyle w:val="TableText"/>
            </w:pPr>
            <w:r>
              <w:t>An administrator creates a configuration and deployment task for a server in eSight.</w:t>
            </w:r>
          </w:p>
        </w:tc>
      </w:tr>
      <w:tr w:rsidR="00BD6B59" w:rsidTr="00D23AB8">
        <w:tc>
          <w:tcPr>
            <w:tcW w:w="555"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2</w:t>
            </w:r>
          </w:p>
        </w:tc>
        <w:tc>
          <w:tcPr>
            <w:tcW w:w="4444" w:type="pct"/>
            <w:tcBorders>
              <w:top w:val="single" w:sz="6" w:space="0" w:color="000000"/>
              <w:bottom w:val="single" w:sz="6" w:space="0" w:color="000000"/>
            </w:tcBorders>
            <w:shd w:val="clear" w:color="auto" w:fill="auto"/>
          </w:tcPr>
          <w:p w:rsidR="00BD6B59" w:rsidRDefault="00971FB1">
            <w:pPr>
              <w:pStyle w:val="TableText"/>
            </w:pPr>
            <w:r>
              <w:t>The server obtains the configuration and deployment file from eSight.</w:t>
            </w:r>
          </w:p>
        </w:tc>
      </w:tr>
      <w:tr w:rsidR="00BD6B59" w:rsidTr="00D23AB8">
        <w:tc>
          <w:tcPr>
            <w:tcW w:w="555"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3</w:t>
            </w:r>
          </w:p>
        </w:tc>
        <w:tc>
          <w:tcPr>
            <w:tcW w:w="4444" w:type="pct"/>
            <w:tcBorders>
              <w:top w:val="single" w:sz="6" w:space="0" w:color="000000"/>
              <w:bottom w:val="single" w:sz="6" w:space="0" w:color="000000"/>
            </w:tcBorders>
            <w:shd w:val="clear" w:color="auto" w:fill="auto"/>
          </w:tcPr>
          <w:p w:rsidR="00BD6B59" w:rsidRDefault="00971FB1">
            <w:pPr>
              <w:pStyle w:val="TableText"/>
            </w:pPr>
            <w:r>
              <w:t>eSight encapsulates the configuration information into XML files in a certain format and delivers the XML files to a server.</w:t>
            </w:r>
          </w:p>
        </w:tc>
      </w:tr>
      <w:tr w:rsidR="00BD6B59" w:rsidTr="00D23AB8">
        <w:tc>
          <w:tcPr>
            <w:tcW w:w="555"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4</w:t>
            </w:r>
          </w:p>
        </w:tc>
        <w:tc>
          <w:tcPr>
            <w:tcW w:w="4444" w:type="pct"/>
            <w:tcBorders>
              <w:top w:val="single" w:sz="6" w:space="0" w:color="000000"/>
              <w:bottom w:val="single" w:sz="6" w:space="0" w:color="000000"/>
            </w:tcBorders>
            <w:shd w:val="clear" w:color="auto" w:fill="auto"/>
          </w:tcPr>
          <w:p w:rsidR="00BD6B59" w:rsidRDefault="00971FB1">
            <w:pPr>
              <w:pStyle w:val="TableText"/>
            </w:pPr>
            <w:r>
              <w:t>The server automatically deploys the configuration based on the XML files and sends the configuration and deployment result to eSight.</w:t>
            </w:r>
          </w:p>
        </w:tc>
      </w:tr>
      <w:tr w:rsidR="00BD6B59" w:rsidTr="00D23AB8">
        <w:tc>
          <w:tcPr>
            <w:tcW w:w="555"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5</w:t>
            </w:r>
          </w:p>
        </w:tc>
        <w:tc>
          <w:tcPr>
            <w:tcW w:w="4444" w:type="pct"/>
            <w:tcBorders>
              <w:top w:val="single" w:sz="6" w:space="0" w:color="000000"/>
              <w:bottom w:val="single" w:sz="6" w:space="0" w:color="000000"/>
            </w:tcBorders>
            <w:shd w:val="clear" w:color="auto" w:fill="auto"/>
          </w:tcPr>
          <w:p w:rsidR="00BD6B59" w:rsidRDefault="00971FB1">
            <w:pPr>
              <w:pStyle w:val="TableText"/>
            </w:pPr>
            <w:r>
              <w:t>The administrator views the configuration and deployment result in eSight.</w:t>
            </w:r>
          </w:p>
        </w:tc>
      </w:tr>
    </w:tbl>
    <w:p w:rsidR="00BD6B59" w:rsidRDefault="00BD6B59"/>
    <w:p w:rsidR="00BD6B59" w:rsidRDefault="00971FB1">
      <w:pPr>
        <w:pStyle w:val="41"/>
      </w:pPr>
      <w:bookmarkStart w:id="172" w:name="_EN-US_TOPIC_0108433629-chtext"/>
      <w:bookmarkStart w:id="173" w:name="_Toc517367225"/>
      <w:r>
        <w:t>Key Parameters</w:t>
      </w:r>
      <w:bookmarkEnd w:id="172"/>
      <w:bookmarkEnd w:id="173"/>
    </w:p>
    <w:p w:rsidR="00BD6B59" w:rsidRDefault="00971FB1">
      <w:r>
        <w:t>eSight supports a maximum of 10 concurrent configuration and deployment tasks.</w:t>
      </w:r>
    </w:p>
    <w:p w:rsidR="00BD6B59" w:rsidRDefault="00971FB1">
      <w:pPr>
        <w:pStyle w:val="31"/>
      </w:pPr>
      <w:bookmarkStart w:id="174" w:name="_EN-US_TOPIC_0108433630-chtext"/>
      <w:bookmarkStart w:id="175" w:name="_Toc517367226"/>
      <w:r>
        <w:lastRenderedPageBreak/>
        <w:t>Server Stateless Computing</w:t>
      </w:r>
      <w:bookmarkEnd w:id="174"/>
      <w:bookmarkEnd w:id="175"/>
    </w:p>
    <w:p w:rsidR="00BD6B59" w:rsidRDefault="00971FB1" w:rsidP="00971FB1">
      <w:pPr>
        <w:pStyle w:val="41"/>
        <w:numPr>
          <w:ilvl w:val="3"/>
          <w:numId w:val="60"/>
        </w:numPr>
      </w:pPr>
      <w:bookmarkStart w:id="176" w:name="_EN-US_TOPIC_0108433631-chtext"/>
      <w:bookmarkStart w:id="177" w:name="_Toc517367227"/>
      <w:r>
        <w:t>Definition</w:t>
      </w:r>
      <w:bookmarkEnd w:id="176"/>
      <w:bookmarkEnd w:id="177"/>
    </w:p>
    <w:p w:rsidR="00BD6B59" w:rsidRDefault="00971FB1">
      <w:r>
        <w:t xml:space="preserve">The stateless computing function separates server hardware from hardware attributes to automatically deploy and replace servers and migrate services. </w:t>
      </w:r>
    </w:p>
    <w:p w:rsidR="00BD6B59" w:rsidRDefault="00971FB1">
      <w:r>
        <w:t>Stateless computing does not require server reconfiguration, making computing stateless and enabling plug-and-play.</w:t>
      </w:r>
    </w:p>
    <w:p w:rsidR="00BD6B59" w:rsidRDefault="00971FB1">
      <w:pPr>
        <w:pStyle w:val="41"/>
      </w:pPr>
      <w:bookmarkStart w:id="178" w:name="_EN-US_TOPIC_0108433632-chtext"/>
      <w:bookmarkStart w:id="179" w:name="_Toc517367228"/>
      <w:r>
        <w:t>Benefits</w:t>
      </w:r>
      <w:bookmarkEnd w:id="178"/>
      <w:bookmarkEnd w:id="179"/>
    </w:p>
    <w:p w:rsidR="00BD6B59" w:rsidRDefault="00971FB1">
      <w:r>
        <w:t>When faults occur on servers, eSight automatically migrates server services for service recovery based on templates and administrator configurations. This improves O&amp;M efficiency and reduces O&amp;M costs.</w:t>
      </w:r>
    </w:p>
    <w:p w:rsidR="00BD6B59" w:rsidRDefault="00971FB1">
      <w:pPr>
        <w:pStyle w:val="41"/>
      </w:pPr>
      <w:bookmarkStart w:id="180" w:name="_EN-US_TOPIC_0108433633-chtext"/>
      <w:bookmarkStart w:id="181" w:name="_Toc517367229"/>
      <w:r>
        <w:t>Function</w:t>
      </w:r>
      <w:bookmarkEnd w:id="180"/>
      <w:bookmarkEnd w:id="181"/>
    </w:p>
    <w:p w:rsidR="00BD6B59" w:rsidRDefault="00971FB1">
      <w:r>
        <w:t xml:space="preserve">Stateless computing enables fast server hardware configuration replacement and automatic service migration. </w:t>
      </w:r>
    </w:p>
    <w:p w:rsidR="00BD6B59" w:rsidRDefault="00971FB1">
      <w:r>
        <w:t>Stateless computing implements the following functions:</w:t>
      </w:r>
    </w:p>
    <w:p w:rsidR="00BD6B59" w:rsidRDefault="00971FB1">
      <w:pPr>
        <w:pStyle w:val="ItemList"/>
      </w:pPr>
      <w:r>
        <w:t>Domain management</w:t>
      </w:r>
    </w:p>
    <w:p w:rsidR="00BD6B59" w:rsidRDefault="00971FB1">
      <w:pPr>
        <w:pStyle w:val="ItemListText"/>
      </w:pPr>
      <w:r>
        <w:t>Administrators can quickly associate stateless computing servers with profiles or group profiles.</w:t>
      </w:r>
    </w:p>
    <w:p w:rsidR="00BD6B59" w:rsidRDefault="00971FB1">
      <w:pPr>
        <w:pStyle w:val="ItemList"/>
      </w:pPr>
      <w:r>
        <w:t>Configuration item management</w:t>
      </w:r>
    </w:p>
    <w:p w:rsidR="00BD6B59" w:rsidRDefault="00971FB1">
      <w:pPr>
        <w:pStyle w:val="ItemListText"/>
      </w:pPr>
      <w:r>
        <w:t>Administrators can configure pools, adapters, BIOS policies, and VLAN groups to implement unified hardware configuration for stateless computing servers.</w:t>
      </w:r>
    </w:p>
    <w:p w:rsidR="00BD6B59" w:rsidRDefault="00971FB1">
      <w:pPr>
        <w:pStyle w:val="ItemList"/>
      </w:pPr>
      <w:r>
        <w:t>Profile management</w:t>
      </w:r>
    </w:p>
    <w:p w:rsidR="00BD6B59" w:rsidRDefault="00971FB1">
      <w:pPr>
        <w:pStyle w:val="ItemListText"/>
      </w:pPr>
      <w:r>
        <w:t>Administrators can configure different combinations of pools, adapters, and BIOS policies in profiles or group profiles, and use the profiles or group profiles to implement fast configuration and deployment for new servers.</w:t>
      </w:r>
    </w:p>
    <w:p w:rsidR="00BD6B59" w:rsidRDefault="00971FB1">
      <w:pPr>
        <w:pStyle w:val="ItemList"/>
      </w:pPr>
      <w:r>
        <w:t>Automatic migration management</w:t>
      </w:r>
    </w:p>
    <w:p w:rsidR="00BD6B59" w:rsidRDefault="00971FB1">
      <w:pPr>
        <w:pStyle w:val="ItemListText"/>
      </w:pPr>
      <w:r>
        <w:t>Automatic migration separates server hardware from its configuration, automatically migrates the configuration to a new server, and activates the new server to run services, ensuring service continuity.</w:t>
      </w:r>
    </w:p>
    <w:p w:rsidR="00BD6B59" w:rsidRDefault="00971FB1">
      <w:pPr>
        <w:pStyle w:val="41"/>
      </w:pPr>
      <w:bookmarkStart w:id="182" w:name="_EN-US_TOPIC_0108433635-chtext"/>
      <w:bookmarkStart w:id="183" w:name="_Toc517367230"/>
      <w:r>
        <w:t>Principle</w:t>
      </w:r>
      <w:bookmarkEnd w:id="182"/>
      <w:bookmarkEnd w:id="183"/>
    </w:p>
    <w:p w:rsidR="00BD6B59" w:rsidRDefault="00971FB1">
      <w:r>
        <w:t>Stateless computing supports two networking modes: in-band and fully out-of-band. The stateless computing working principle varies depending on the networking mode.</w:t>
      </w:r>
    </w:p>
    <w:p w:rsidR="00BD6B59" w:rsidRDefault="00BD6B59">
      <w:r>
        <w:fldChar w:fldCharType="begin"/>
      </w:r>
      <w:r w:rsidR="00971FB1">
        <w:instrText>REF _d0e4353 \r \h</w:instrText>
      </w:r>
      <w:r>
        <w:fldChar w:fldCharType="separate"/>
      </w:r>
      <w:r w:rsidR="004E2AE4">
        <w:t>Table 3-14</w:t>
      </w:r>
      <w:r>
        <w:fldChar w:fldCharType="end"/>
      </w:r>
      <w:r w:rsidR="00971FB1">
        <w:t xml:space="preserve"> describes the networking modes.</w:t>
      </w:r>
    </w:p>
    <w:p w:rsidR="00BD6B59" w:rsidRDefault="00971FB1">
      <w:pPr>
        <w:pStyle w:val="TableDescription"/>
      </w:pPr>
      <w:bookmarkStart w:id="184" w:name="_d0e4353"/>
      <w:bookmarkEnd w:id="184"/>
      <w:r>
        <w:t>Networking mode descriptions</w:t>
      </w:r>
    </w:p>
    <w:tbl>
      <w:tblPr>
        <w:tblW w:w="7938" w:type="dxa"/>
        <w:tblInd w:w="181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042"/>
        <w:gridCol w:w="3448"/>
        <w:gridCol w:w="3448"/>
      </w:tblGrid>
      <w:tr w:rsidR="00BD6B59" w:rsidTr="00D23AB8">
        <w:trPr>
          <w:tblHeader/>
        </w:trPr>
        <w:tc>
          <w:tcPr>
            <w:tcW w:w="656" w:type="pct"/>
            <w:tcBorders>
              <w:top w:val="single" w:sz="6" w:space="0" w:color="000000"/>
              <w:left w:val="single" w:sz="6" w:space="0" w:color="auto"/>
              <w:bottom w:val="single" w:sz="6" w:space="0" w:color="000000"/>
              <w:right w:val="single" w:sz="6" w:space="0" w:color="000000"/>
              <w:tl2br w:val="nil"/>
              <w:tr2bl w:val="nil"/>
            </w:tcBorders>
            <w:shd w:val="clear" w:color="auto" w:fill="D9D9D9"/>
          </w:tcPr>
          <w:p w:rsidR="00BD6B59" w:rsidRDefault="00971FB1">
            <w:pPr>
              <w:pStyle w:val="TableHeading"/>
            </w:pPr>
            <w:r>
              <w:t>Networking Mode</w:t>
            </w:r>
          </w:p>
        </w:tc>
        <w:tc>
          <w:tcPr>
            <w:tcW w:w="2171" w:type="pct"/>
            <w:tcBorders>
              <w:top w:val="single" w:sz="6" w:space="0" w:color="000000"/>
              <w:left w:val="single" w:sz="6" w:space="0" w:color="auto"/>
              <w:bottom w:val="single" w:sz="6" w:space="0" w:color="000000"/>
              <w:right w:val="single" w:sz="6" w:space="0" w:color="000000"/>
              <w:tl2br w:val="nil"/>
              <w:tr2bl w:val="nil"/>
            </w:tcBorders>
            <w:shd w:val="clear" w:color="auto" w:fill="D9D9D9"/>
          </w:tcPr>
          <w:p w:rsidR="00BD6B59" w:rsidRDefault="00971FB1">
            <w:pPr>
              <w:pStyle w:val="TableHeading"/>
            </w:pPr>
            <w:r>
              <w:t>Communication Mode</w:t>
            </w:r>
          </w:p>
        </w:tc>
        <w:tc>
          <w:tcPr>
            <w:tcW w:w="2171" w:type="pct"/>
            <w:tcBorders>
              <w:top w:val="single" w:sz="6" w:space="0" w:color="000000"/>
              <w:left w:val="single" w:sz="6" w:space="0" w:color="auto"/>
              <w:bottom w:val="single" w:sz="6" w:space="0" w:color="000000"/>
              <w:right w:val="single" w:sz="6" w:space="0" w:color="auto"/>
              <w:tl2br w:val="nil"/>
              <w:tr2bl w:val="nil"/>
            </w:tcBorders>
            <w:shd w:val="clear" w:color="auto" w:fill="D9D9D9"/>
          </w:tcPr>
          <w:p w:rsidR="00BD6B59" w:rsidRDefault="00971FB1">
            <w:pPr>
              <w:pStyle w:val="TableHeading"/>
            </w:pPr>
            <w:r>
              <w:t>Remarks</w:t>
            </w:r>
          </w:p>
        </w:tc>
      </w:tr>
      <w:tr w:rsidR="00D23AB8" w:rsidTr="00D23AB8">
        <w:tc>
          <w:tcPr>
            <w:tcW w:w="656"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In-band</w:t>
            </w:r>
          </w:p>
        </w:tc>
        <w:tc>
          <w:tcPr>
            <w:tcW w:w="2171"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Server devices communicate with the eSight service IP address.</w:t>
            </w:r>
          </w:p>
        </w:tc>
        <w:tc>
          <w:tcPr>
            <w:tcW w:w="2171" w:type="pct"/>
            <w:tcBorders>
              <w:top w:val="single" w:sz="6" w:space="0" w:color="000000"/>
              <w:bottom w:val="single" w:sz="6" w:space="0" w:color="000000"/>
            </w:tcBorders>
            <w:shd w:val="clear" w:color="auto" w:fill="auto"/>
          </w:tcPr>
          <w:p w:rsidR="00BD6B59" w:rsidRDefault="00971FB1">
            <w:pPr>
              <w:pStyle w:val="TableText"/>
            </w:pPr>
            <w:r>
              <w:t>Servers need to invoke DHCP clients to obtain the eSight service IP address.</w:t>
            </w:r>
          </w:p>
        </w:tc>
      </w:tr>
      <w:tr w:rsidR="00D23AB8" w:rsidTr="00D23AB8">
        <w:tc>
          <w:tcPr>
            <w:tcW w:w="656"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lastRenderedPageBreak/>
              <w:t>Fully out-of-band</w:t>
            </w:r>
          </w:p>
        </w:tc>
        <w:tc>
          <w:tcPr>
            <w:tcW w:w="2171"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Server devices communicate with the eSight server management IP address.</w:t>
            </w:r>
          </w:p>
        </w:tc>
        <w:tc>
          <w:tcPr>
            <w:tcW w:w="2171" w:type="pct"/>
            <w:tcBorders>
              <w:top w:val="single" w:sz="6" w:space="0" w:color="000000"/>
              <w:bottom w:val="single" w:sz="6" w:space="0" w:color="000000"/>
            </w:tcBorders>
            <w:shd w:val="clear" w:color="auto" w:fill="auto"/>
          </w:tcPr>
          <w:p w:rsidR="00BD6B59" w:rsidRDefault="00971FB1">
            <w:pPr>
              <w:pStyle w:val="TableText"/>
            </w:pPr>
            <w:r>
              <w:t>Servers use the eSight server management IP address to connect to eSight.</w:t>
            </w:r>
          </w:p>
        </w:tc>
      </w:tr>
    </w:tbl>
    <w:p w:rsidR="00BD6B59" w:rsidRDefault="00BD6B59"/>
    <w:p w:rsidR="00BD6B59" w:rsidRDefault="0004192F">
      <w:pPr>
        <w:pStyle w:val="NotesHeading"/>
      </w:pPr>
      <w:r>
        <w:rPr>
          <w:color w:val="339966"/>
        </w:rPr>
        <w:pict>
          <v:shape id="_x0000_i1062" type="#_x0000_t75" style="width:42.65pt;height:11.6pt">
            <v:imagedata r:id="rId52" o:title="note"/>
          </v:shape>
        </w:pict>
      </w:r>
    </w:p>
    <w:p w:rsidR="00BD6B59" w:rsidRDefault="00971FB1">
      <w:pPr>
        <w:pStyle w:val="NotesText"/>
      </w:pPr>
      <w:r>
        <w:t>In in-band and fully out-of-band modes, eSight automatically mounts a small OS to the virtual CD-ROM drive of a device to execute stateless computing for the device.</w:t>
      </w:r>
    </w:p>
    <w:p w:rsidR="00BD6B59" w:rsidRDefault="00971FB1">
      <w:pPr>
        <w:pStyle w:val="BlockLabel"/>
      </w:pPr>
      <w:r>
        <w:t>Working Principle of In-Band Stateless Computing</w:t>
      </w:r>
    </w:p>
    <w:p w:rsidR="00BD6B59" w:rsidRDefault="00BD6B59">
      <w:r>
        <w:fldChar w:fldCharType="begin"/>
      </w:r>
      <w:r w:rsidR="00971FB1">
        <w:instrText>REF _d0e4405 \r \h</w:instrText>
      </w:r>
      <w:r>
        <w:fldChar w:fldCharType="separate"/>
      </w:r>
      <w:r w:rsidR="004E2AE4">
        <w:t>Figure 3-23</w:t>
      </w:r>
      <w:r>
        <w:fldChar w:fldCharType="end"/>
      </w:r>
      <w:r w:rsidR="00971FB1">
        <w:t xml:space="preserve"> shows the working principle of in-band stateless computing.</w:t>
      </w:r>
    </w:p>
    <w:p w:rsidR="00BD6B59" w:rsidRDefault="00971FB1">
      <w:pPr>
        <w:pStyle w:val="FigureDescription"/>
      </w:pPr>
      <w:bookmarkStart w:id="185" w:name="_d0e4405"/>
      <w:bookmarkEnd w:id="185"/>
      <w:r>
        <w:t>Working principle flowchart</w:t>
      </w:r>
    </w:p>
    <w:p w:rsidR="00BD6B59" w:rsidRDefault="0004192F">
      <w:pPr>
        <w:pStyle w:val="Figure"/>
      </w:pPr>
      <w:r>
        <w:pict>
          <v:shape id="d0e3976" o:spid="_x0000_i1063" type="#_x0000_t75" style="width:4in;height:343.3pt">
            <v:imagedata r:id="rId63" o:title=""/>
          </v:shape>
        </w:pict>
      </w:r>
    </w:p>
    <w:p w:rsidR="00BD6B59" w:rsidRDefault="00BD6B59"/>
    <w:p w:rsidR="00BD6B59" w:rsidRDefault="00971FB1">
      <w:pPr>
        <w:pStyle w:val="TableDescription"/>
      </w:pPr>
      <w:r>
        <w:t>Working principle description</w:t>
      </w:r>
    </w:p>
    <w:tbl>
      <w:tblPr>
        <w:tblW w:w="7938" w:type="dxa"/>
        <w:tblInd w:w="181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881"/>
        <w:gridCol w:w="7057"/>
      </w:tblGrid>
      <w:tr w:rsidR="00BD6B59" w:rsidTr="00D23AB8">
        <w:trPr>
          <w:tblHeader/>
        </w:trPr>
        <w:tc>
          <w:tcPr>
            <w:tcW w:w="555" w:type="pct"/>
            <w:tcBorders>
              <w:top w:val="single" w:sz="6" w:space="0" w:color="000000"/>
              <w:left w:val="single" w:sz="6" w:space="0" w:color="auto"/>
              <w:bottom w:val="single" w:sz="6" w:space="0" w:color="000000"/>
              <w:right w:val="single" w:sz="6" w:space="0" w:color="000000"/>
              <w:tl2br w:val="nil"/>
              <w:tr2bl w:val="nil"/>
            </w:tcBorders>
            <w:shd w:val="clear" w:color="auto" w:fill="D9D9D9"/>
          </w:tcPr>
          <w:p w:rsidR="00BD6B59" w:rsidRDefault="00971FB1">
            <w:pPr>
              <w:pStyle w:val="TableHeading"/>
            </w:pPr>
            <w:r>
              <w:t>No.</w:t>
            </w:r>
          </w:p>
        </w:tc>
        <w:tc>
          <w:tcPr>
            <w:tcW w:w="4444" w:type="pct"/>
            <w:tcBorders>
              <w:top w:val="single" w:sz="6" w:space="0" w:color="000000"/>
              <w:left w:val="single" w:sz="6" w:space="0" w:color="auto"/>
              <w:bottom w:val="single" w:sz="6" w:space="0" w:color="000000"/>
              <w:right w:val="single" w:sz="6" w:space="0" w:color="auto"/>
              <w:tl2br w:val="nil"/>
              <w:tr2bl w:val="nil"/>
            </w:tcBorders>
            <w:shd w:val="clear" w:color="auto" w:fill="D9D9D9"/>
          </w:tcPr>
          <w:p w:rsidR="00BD6B59" w:rsidRDefault="00971FB1">
            <w:pPr>
              <w:pStyle w:val="TableHeading"/>
            </w:pPr>
            <w:r>
              <w:t>Description</w:t>
            </w:r>
          </w:p>
        </w:tc>
      </w:tr>
      <w:tr w:rsidR="00BD6B59" w:rsidTr="00D23AB8">
        <w:tc>
          <w:tcPr>
            <w:tcW w:w="555"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lastRenderedPageBreak/>
              <w:t>1</w:t>
            </w:r>
          </w:p>
        </w:tc>
        <w:tc>
          <w:tcPr>
            <w:tcW w:w="4444" w:type="pct"/>
            <w:tcBorders>
              <w:top w:val="single" w:sz="6" w:space="0" w:color="000000"/>
              <w:bottom w:val="single" w:sz="6" w:space="0" w:color="000000"/>
            </w:tcBorders>
            <w:shd w:val="clear" w:color="auto" w:fill="auto"/>
          </w:tcPr>
          <w:p w:rsidR="00BD6B59" w:rsidRDefault="00971FB1">
            <w:pPr>
              <w:pStyle w:val="TableText"/>
            </w:pPr>
            <w:r>
              <w:t>An administrator associates a device and a profile in eSight.</w:t>
            </w:r>
          </w:p>
        </w:tc>
      </w:tr>
      <w:tr w:rsidR="00BD6B59" w:rsidTr="00D23AB8">
        <w:tc>
          <w:tcPr>
            <w:tcW w:w="555"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2</w:t>
            </w:r>
          </w:p>
        </w:tc>
        <w:tc>
          <w:tcPr>
            <w:tcW w:w="4444" w:type="pct"/>
            <w:tcBorders>
              <w:top w:val="single" w:sz="6" w:space="0" w:color="000000"/>
              <w:bottom w:val="single" w:sz="6" w:space="0" w:color="000000"/>
            </w:tcBorders>
            <w:shd w:val="clear" w:color="auto" w:fill="auto"/>
          </w:tcPr>
          <w:p w:rsidR="00BD6B59" w:rsidRDefault="00971FB1">
            <w:pPr>
              <w:pStyle w:val="TableText"/>
            </w:pPr>
            <w:r>
              <w:t>The profile task triggers the server to send a power-on request to eSight.</w:t>
            </w:r>
          </w:p>
        </w:tc>
      </w:tr>
      <w:tr w:rsidR="00BD6B59" w:rsidTr="00D23AB8">
        <w:tc>
          <w:tcPr>
            <w:tcW w:w="555"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3</w:t>
            </w:r>
          </w:p>
        </w:tc>
        <w:tc>
          <w:tcPr>
            <w:tcW w:w="4444" w:type="pct"/>
            <w:tcBorders>
              <w:top w:val="single" w:sz="6" w:space="0" w:color="000000"/>
              <w:bottom w:val="single" w:sz="6" w:space="0" w:color="000000"/>
            </w:tcBorders>
            <w:shd w:val="clear" w:color="auto" w:fill="auto"/>
          </w:tcPr>
          <w:p w:rsidR="00BD6B59" w:rsidRDefault="00971FB1">
            <w:pPr>
              <w:pStyle w:val="TableText"/>
            </w:pPr>
            <w:r>
              <w:t>The administrator triggers the profile activation task. eSight automatically mounts the small OS to the server virtual CD-ROM drive and delivers a power-on permit command.</w:t>
            </w:r>
          </w:p>
        </w:tc>
      </w:tr>
      <w:tr w:rsidR="00BD6B59" w:rsidTr="00D23AB8">
        <w:tc>
          <w:tcPr>
            <w:tcW w:w="555"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4</w:t>
            </w:r>
          </w:p>
        </w:tc>
        <w:tc>
          <w:tcPr>
            <w:tcW w:w="4444" w:type="pct"/>
            <w:tcBorders>
              <w:top w:val="single" w:sz="6" w:space="0" w:color="000000"/>
              <w:bottom w:val="single" w:sz="6" w:space="0" w:color="000000"/>
            </w:tcBorders>
            <w:shd w:val="clear" w:color="auto" w:fill="auto"/>
          </w:tcPr>
          <w:p w:rsidR="00BD6B59" w:rsidRDefault="00971FB1">
            <w:pPr>
              <w:pStyle w:val="TableText"/>
            </w:pPr>
            <w:r>
              <w:t>After the small OS is mounted successfully, eSight invokes the DHCP service to send a request to the server to obtain the server's service plane IP address.</w:t>
            </w:r>
          </w:p>
        </w:tc>
      </w:tr>
      <w:tr w:rsidR="00BD6B59" w:rsidTr="00D23AB8">
        <w:tc>
          <w:tcPr>
            <w:tcW w:w="555"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5</w:t>
            </w:r>
          </w:p>
        </w:tc>
        <w:tc>
          <w:tcPr>
            <w:tcW w:w="4444" w:type="pct"/>
            <w:tcBorders>
              <w:top w:val="single" w:sz="6" w:space="0" w:color="000000"/>
              <w:bottom w:val="single" w:sz="6" w:space="0" w:color="000000"/>
            </w:tcBorders>
            <w:shd w:val="clear" w:color="auto" w:fill="auto"/>
          </w:tcPr>
          <w:p w:rsidR="00BD6B59" w:rsidRDefault="00971FB1">
            <w:pPr>
              <w:pStyle w:val="TableText"/>
            </w:pPr>
            <w:r>
              <w:t>The DHCP service allocates the service plane IP address to the server.</w:t>
            </w:r>
          </w:p>
        </w:tc>
      </w:tr>
      <w:tr w:rsidR="00BD6B59" w:rsidTr="00D23AB8">
        <w:tc>
          <w:tcPr>
            <w:tcW w:w="555"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6</w:t>
            </w:r>
          </w:p>
        </w:tc>
        <w:tc>
          <w:tcPr>
            <w:tcW w:w="4444" w:type="pct"/>
            <w:tcBorders>
              <w:top w:val="single" w:sz="6" w:space="0" w:color="000000"/>
              <w:bottom w:val="single" w:sz="6" w:space="0" w:color="000000"/>
            </w:tcBorders>
            <w:shd w:val="clear" w:color="auto" w:fill="auto"/>
          </w:tcPr>
          <w:p w:rsidR="00BD6B59" w:rsidRDefault="00971FB1">
            <w:pPr>
              <w:pStyle w:val="TableText"/>
            </w:pPr>
            <w:r>
              <w:t>eSight sends the SFTP information and profile file path to the small OS.</w:t>
            </w:r>
          </w:p>
        </w:tc>
      </w:tr>
      <w:tr w:rsidR="00BD6B59" w:rsidTr="00D23AB8">
        <w:tc>
          <w:tcPr>
            <w:tcW w:w="555"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7</w:t>
            </w:r>
          </w:p>
        </w:tc>
        <w:tc>
          <w:tcPr>
            <w:tcW w:w="4444" w:type="pct"/>
            <w:tcBorders>
              <w:top w:val="single" w:sz="6" w:space="0" w:color="000000"/>
              <w:bottom w:val="single" w:sz="6" w:space="0" w:color="000000"/>
            </w:tcBorders>
            <w:shd w:val="clear" w:color="auto" w:fill="auto"/>
          </w:tcPr>
          <w:p w:rsidR="00BD6B59" w:rsidRDefault="00971FB1">
            <w:pPr>
              <w:pStyle w:val="TableText"/>
            </w:pPr>
            <w:r>
              <w:t>The small OS downloads the profile file from eSight.</w:t>
            </w:r>
          </w:p>
        </w:tc>
      </w:tr>
      <w:tr w:rsidR="00BD6B59" w:rsidTr="00D23AB8">
        <w:tc>
          <w:tcPr>
            <w:tcW w:w="555"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8</w:t>
            </w:r>
          </w:p>
        </w:tc>
        <w:tc>
          <w:tcPr>
            <w:tcW w:w="4444" w:type="pct"/>
            <w:tcBorders>
              <w:top w:val="single" w:sz="6" w:space="0" w:color="000000"/>
              <w:bottom w:val="single" w:sz="6" w:space="0" w:color="000000"/>
            </w:tcBorders>
            <w:shd w:val="clear" w:color="auto" w:fill="auto"/>
          </w:tcPr>
          <w:p w:rsidR="00BD6B59" w:rsidRDefault="00971FB1">
            <w:pPr>
              <w:pStyle w:val="TableText"/>
            </w:pPr>
            <w:r>
              <w:t>The small OS automatically configures information based on the profile file and sends the configuration result to eSight.</w:t>
            </w:r>
          </w:p>
        </w:tc>
      </w:tr>
      <w:tr w:rsidR="00BD6B59" w:rsidTr="00D23AB8">
        <w:tc>
          <w:tcPr>
            <w:tcW w:w="555"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9</w:t>
            </w:r>
          </w:p>
        </w:tc>
        <w:tc>
          <w:tcPr>
            <w:tcW w:w="4444" w:type="pct"/>
            <w:tcBorders>
              <w:top w:val="single" w:sz="6" w:space="0" w:color="000000"/>
              <w:bottom w:val="single" w:sz="6" w:space="0" w:color="000000"/>
            </w:tcBorders>
            <w:shd w:val="clear" w:color="auto" w:fill="auto"/>
          </w:tcPr>
          <w:p w:rsidR="00BD6B59" w:rsidRDefault="00971FB1">
            <w:pPr>
              <w:pStyle w:val="TableText"/>
            </w:pPr>
            <w:r>
              <w:t>The administrator views the profile activation result in eSight.</w:t>
            </w:r>
          </w:p>
        </w:tc>
      </w:tr>
    </w:tbl>
    <w:p w:rsidR="00BD6B59" w:rsidRDefault="00BD6B59"/>
    <w:p w:rsidR="00BD6B59" w:rsidRDefault="00971FB1">
      <w:pPr>
        <w:pStyle w:val="BlockLabel"/>
      </w:pPr>
      <w:r>
        <w:t>Working Principle of Fully Out-of-Band Stateless Computing</w:t>
      </w:r>
    </w:p>
    <w:p w:rsidR="00BD6B59" w:rsidRDefault="00BD6B59">
      <w:r>
        <w:fldChar w:fldCharType="begin"/>
      </w:r>
      <w:r w:rsidR="00971FB1">
        <w:instrText>REF _d0e4497 \r \h</w:instrText>
      </w:r>
      <w:r>
        <w:fldChar w:fldCharType="separate"/>
      </w:r>
      <w:r w:rsidR="004E2AE4">
        <w:t>Figure 3-24</w:t>
      </w:r>
      <w:r>
        <w:fldChar w:fldCharType="end"/>
      </w:r>
      <w:r w:rsidR="00971FB1">
        <w:t xml:space="preserve"> shows the working principle of fully out-of-band stateless computing.</w:t>
      </w:r>
    </w:p>
    <w:p w:rsidR="00BD6B59" w:rsidRDefault="00971FB1">
      <w:pPr>
        <w:pStyle w:val="FigureDescription"/>
      </w:pPr>
      <w:bookmarkStart w:id="186" w:name="_d0e4497"/>
      <w:bookmarkEnd w:id="186"/>
      <w:r>
        <w:t>Working principle flowchart</w:t>
      </w:r>
    </w:p>
    <w:p w:rsidR="00BD6B59" w:rsidRDefault="0004192F">
      <w:pPr>
        <w:pStyle w:val="Figure"/>
      </w:pPr>
      <w:r>
        <w:pict>
          <v:shape id="d0e4068" o:spid="_x0000_i1064" type="#_x0000_t75" style="width:288.7pt;height:240.9pt">
            <v:imagedata r:id="rId64" o:title=""/>
          </v:shape>
        </w:pict>
      </w:r>
    </w:p>
    <w:p w:rsidR="00BD6B59" w:rsidRDefault="00BD6B59"/>
    <w:p w:rsidR="00BD6B59" w:rsidRDefault="00971FB1">
      <w:pPr>
        <w:pStyle w:val="TableDescription"/>
      </w:pPr>
      <w:r>
        <w:lastRenderedPageBreak/>
        <w:t>Working principle description</w:t>
      </w:r>
    </w:p>
    <w:tbl>
      <w:tblPr>
        <w:tblW w:w="7938" w:type="dxa"/>
        <w:tblInd w:w="181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881"/>
        <w:gridCol w:w="7057"/>
      </w:tblGrid>
      <w:tr w:rsidR="00BD6B59" w:rsidTr="00D23AB8">
        <w:trPr>
          <w:tblHeader/>
        </w:trPr>
        <w:tc>
          <w:tcPr>
            <w:tcW w:w="555" w:type="pct"/>
            <w:tcBorders>
              <w:top w:val="single" w:sz="6" w:space="0" w:color="000000"/>
              <w:left w:val="single" w:sz="6" w:space="0" w:color="auto"/>
              <w:bottom w:val="single" w:sz="6" w:space="0" w:color="000000"/>
              <w:right w:val="single" w:sz="6" w:space="0" w:color="000000"/>
              <w:tl2br w:val="nil"/>
              <w:tr2bl w:val="nil"/>
            </w:tcBorders>
            <w:shd w:val="clear" w:color="auto" w:fill="D9D9D9"/>
          </w:tcPr>
          <w:p w:rsidR="00BD6B59" w:rsidRDefault="00971FB1">
            <w:pPr>
              <w:pStyle w:val="TableHeading"/>
            </w:pPr>
            <w:r>
              <w:t>No.</w:t>
            </w:r>
          </w:p>
        </w:tc>
        <w:tc>
          <w:tcPr>
            <w:tcW w:w="4444" w:type="pct"/>
            <w:tcBorders>
              <w:top w:val="single" w:sz="6" w:space="0" w:color="000000"/>
              <w:left w:val="single" w:sz="6" w:space="0" w:color="auto"/>
              <w:bottom w:val="single" w:sz="6" w:space="0" w:color="000000"/>
              <w:right w:val="single" w:sz="6" w:space="0" w:color="auto"/>
              <w:tl2br w:val="nil"/>
              <w:tr2bl w:val="nil"/>
            </w:tcBorders>
            <w:shd w:val="clear" w:color="auto" w:fill="D9D9D9"/>
          </w:tcPr>
          <w:p w:rsidR="00BD6B59" w:rsidRDefault="00971FB1">
            <w:pPr>
              <w:pStyle w:val="TableHeading"/>
            </w:pPr>
            <w:r>
              <w:t>Description</w:t>
            </w:r>
          </w:p>
        </w:tc>
      </w:tr>
      <w:tr w:rsidR="00BD6B59" w:rsidTr="00D23AB8">
        <w:tc>
          <w:tcPr>
            <w:tcW w:w="555"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1</w:t>
            </w:r>
          </w:p>
        </w:tc>
        <w:tc>
          <w:tcPr>
            <w:tcW w:w="4444" w:type="pct"/>
            <w:tcBorders>
              <w:top w:val="single" w:sz="6" w:space="0" w:color="000000"/>
              <w:bottom w:val="single" w:sz="6" w:space="0" w:color="000000"/>
            </w:tcBorders>
            <w:shd w:val="clear" w:color="auto" w:fill="auto"/>
          </w:tcPr>
          <w:p w:rsidR="00BD6B59" w:rsidRDefault="00971FB1">
            <w:pPr>
              <w:pStyle w:val="TableText"/>
            </w:pPr>
            <w:r>
              <w:t>An administrator associates a device and a profile in eSight.</w:t>
            </w:r>
          </w:p>
        </w:tc>
      </w:tr>
      <w:tr w:rsidR="00BD6B59" w:rsidTr="00D23AB8">
        <w:tc>
          <w:tcPr>
            <w:tcW w:w="555"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2</w:t>
            </w:r>
          </w:p>
        </w:tc>
        <w:tc>
          <w:tcPr>
            <w:tcW w:w="4444" w:type="pct"/>
            <w:tcBorders>
              <w:top w:val="single" w:sz="6" w:space="0" w:color="000000"/>
              <w:bottom w:val="single" w:sz="6" w:space="0" w:color="000000"/>
            </w:tcBorders>
            <w:shd w:val="clear" w:color="auto" w:fill="auto"/>
          </w:tcPr>
          <w:p w:rsidR="00BD6B59" w:rsidRDefault="00971FB1">
            <w:pPr>
              <w:pStyle w:val="TableText"/>
            </w:pPr>
            <w:r>
              <w:t>The profile task triggers the server to send a power-on request to eSight.</w:t>
            </w:r>
          </w:p>
        </w:tc>
      </w:tr>
      <w:tr w:rsidR="00BD6B59" w:rsidTr="00D23AB8">
        <w:tc>
          <w:tcPr>
            <w:tcW w:w="555"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3</w:t>
            </w:r>
          </w:p>
        </w:tc>
        <w:tc>
          <w:tcPr>
            <w:tcW w:w="4444" w:type="pct"/>
            <w:tcBorders>
              <w:top w:val="single" w:sz="6" w:space="0" w:color="000000"/>
              <w:bottom w:val="single" w:sz="6" w:space="0" w:color="000000"/>
            </w:tcBorders>
            <w:shd w:val="clear" w:color="auto" w:fill="auto"/>
          </w:tcPr>
          <w:p w:rsidR="00BD6B59" w:rsidRDefault="00971FB1">
            <w:pPr>
              <w:pStyle w:val="TableText"/>
            </w:pPr>
            <w:r>
              <w:t>The administrator triggers the profile activation task. eSight automatically mounts the small OS to the server virtual CD-ROM drive and delivers a power-on permit command.</w:t>
            </w:r>
          </w:p>
        </w:tc>
      </w:tr>
      <w:tr w:rsidR="00BD6B59" w:rsidTr="00D23AB8">
        <w:tc>
          <w:tcPr>
            <w:tcW w:w="555"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4</w:t>
            </w:r>
          </w:p>
        </w:tc>
        <w:tc>
          <w:tcPr>
            <w:tcW w:w="4444" w:type="pct"/>
            <w:tcBorders>
              <w:top w:val="single" w:sz="6" w:space="0" w:color="000000"/>
              <w:bottom w:val="single" w:sz="6" w:space="0" w:color="000000"/>
            </w:tcBorders>
            <w:shd w:val="clear" w:color="auto" w:fill="auto"/>
          </w:tcPr>
          <w:p w:rsidR="00BD6B59" w:rsidRDefault="00971FB1">
            <w:pPr>
              <w:pStyle w:val="TableText"/>
            </w:pPr>
            <w:r>
              <w:t>eSight sends the SFTP information and profile file path to the iBMC. Then the iBMC forwards them to the small OS.</w:t>
            </w:r>
          </w:p>
        </w:tc>
      </w:tr>
      <w:tr w:rsidR="00BD6B59" w:rsidTr="00D23AB8">
        <w:tc>
          <w:tcPr>
            <w:tcW w:w="555"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5</w:t>
            </w:r>
          </w:p>
        </w:tc>
        <w:tc>
          <w:tcPr>
            <w:tcW w:w="4444" w:type="pct"/>
            <w:tcBorders>
              <w:top w:val="single" w:sz="6" w:space="0" w:color="000000"/>
              <w:bottom w:val="single" w:sz="6" w:space="0" w:color="000000"/>
            </w:tcBorders>
            <w:shd w:val="clear" w:color="auto" w:fill="auto"/>
          </w:tcPr>
          <w:p w:rsidR="00BD6B59" w:rsidRDefault="00971FB1">
            <w:pPr>
              <w:pStyle w:val="TableText"/>
            </w:pPr>
            <w:r>
              <w:t>The small OS downloads the profile file from eSight.</w:t>
            </w:r>
          </w:p>
        </w:tc>
      </w:tr>
      <w:tr w:rsidR="00BD6B59" w:rsidTr="00D23AB8">
        <w:tc>
          <w:tcPr>
            <w:tcW w:w="555"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6</w:t>
            </w:r>
          </w:p>
        </w:tc>
        <w:tc>
          <w:tcPr>
            <w:tcW w:w="4444" w:type="pct"/>
            <w:tcBorders>
              <w:top w:val="single" w:sz="6" w:space="0" w:color="000000"/>
              <w:bottom w:val="single" w:sz="6" w:space="0" w:color="000000"/>
            </w:tcBorders>
            <w:shd w:val="clear" w:color="auto" w:fill="auto"/>
          </w:tcPr>
          <w:p w:rsidR="00BD6B59" w:rsidRDefault="00971FB1">
            <w:pPr>
              <w:pStyle w:val="TableText"/>
            </w:pPr>
            <w:r>
              <w:t>The small OS automatically configures information based on the profile file and sends the configuration result to eSight.</w:t>
            </w:r>
          </w:p>
        </w:tc>
      </w:tr>
      <w:tr w:rsidR="00BD6B59" w:rsidTr="00D23AB8">
        <w:tc>
          <w:tcPr>
            <w:tcW w:w="555"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7</w:t>
            </w:r>
          </w:p>
        </w:tc>
        <w:tc>
          <w:tcPr>
            <w:tcW w:w="4444" w:type="pct"/>
            <w:tcBorders>
              <w:top w:val="single" w:sz="6" w:space="0" w:color="000000"/>
              <w:bottom w:val="single" w:sz="6" w:space="0" w:color="000000"/>
            </w:tcBorders>
            <w:shd w:val="clear" w:color="auto" w:fill="auto"/>
          </w:tcPr>
          <w:p w:rsidR="00BD6B59" w:rsidRDefault="00971FB1">
            <w:pPr>
              <w:pStyle w:val="TableText"/>
            </w:pPr>
            <w:r>
              <w:t>The administrator views the profile activation result in eSight.</w:t>
            </w:r>
          </w:p>
        </w:tc>
      </w:tr>
    </w:tbl>
    <w:p w:rsidR="00BD6B59" w:rsidRDefault="00BD6B59"/>
    <w:p w:rsidR="00BD6B59" w:rsidRDefault="00971FB1">
      <w:pPr>
        <w:pStyle w:val="41"/>
      </w:pPr>
      <w:bookmarkStart w:id="187" w:name="_EN-US_TOPIC_0108433636-chtext"/>
      <w:bookmarkStart w:id="188" w:name="_Toc517367231"/>
      <w:r>
        <w:t>Key Parameters</w:t>
      </w:r>
      <w:bookmarkEnd w:id="187"/>
      <w:bookmarkEnd w:id="188"/>
    </w:p>
    <w:p w:rsidR="00BD6B59" w:rsidRDefault="00971FB1">
      <w:r>
        <w:t>N/A</w:t>
      </w:r>
    </w:p>
    <w:p w:rsidR="00BD6B59" w:rsidRDefault="00971FB1">
      <w:pPr>
        <w:pStyle w:val="21"/>
      </w:pPr>
      <w:bookmarkStart w:id="189" w:name="_EN-US_TOPIC_0096553041"/>
      <w:bookmarkStart w:id="190" w:name="_EN-US_TOPIC_0096553041-chtext"/>
      <w:bookmarkStart w:id="191" w:name="_Toc517367232"/>
      <w:bookmarkEnd w:id="189"/>
      <w:r>
        <w:t>Storage Management</w:t>
      </w:r>
      <w:bookmarkEnd w:id="190"/>
      <w:bookmarkEnd w:id="191"/>
    </w:p>
    <w:p w:rsidR="00BD6B59" w:rsidRDefault="00971FB1" w:rsidP="00971FB1">
      <w:pPr>
        <w:pStyle w:val="31"/>
        <w:numPr>
          <w:ilvl w:val="2"/>
          <w:numId w:val="61"/>
        </w:numPr>
      </w:pPr>
      <w:bookmarkStart w:id="192" w:name="_EN-US_TOPIC_0096553042-chtext"/>
      <w:bookmarkStart w:id="193" w:name="_Toc517367233"/>
      <w:r>
        <w:t>Storage Subnet Management</w:t>
      </w:r>
      <w:bookmarkEnd w:id="192"/>
      <w:bookmarkEnd w:id="193"/>
    </w:p>
    <w:p w:rsidR="00BD6B59" w:rsidRDefault="00971FB1" w:rsidP="00971FB1">
      <w:pPr>
        <w:pStyle w:val="41"/>
        <w:numPr>
          <w:ilvl w:val="3"/>
          <w:numId w:val="62"/>
        </w:numPr>
      </w:pPr>
      <w:bookmarkStart w:id="194" w:name="_EN-US_TOPIC_0096553043-chtext"/>
      <w:bookmarkStart w:id="195" w:name="_Toc517367234"/>
      <w:r>
        <w:t>Definition</w:t>
      </w:r>
      <w:bookmarkEnd w:id="194"/>
      <w:bookmarkEnd w:id="195"/>
    </w:p>
    <w:p w:rsidR="00BD6B59" w:rsidRDefault="00971FB1">
      <w:r>
        <w:t>The storage subnet management function can improve the efficiency of administrators in operating and maintaining storage devices as well as storage utilization.</w:t>
      </w:r>
    </w:p>
    <w:p w:rsidR="00BD6B59" w:rsidRDefault="00971FB1">
      <w:pPr>
        <w:pStyle w:val="41"/>
      </w:pPr>
      <w:bookmarkStart w:id="196" w:name="_EN-US_TOPIC_0096553044-chtext"/>
      <w:bookmarkStart w:id="197" w:name="_Toc517367235"/>
      <w:r>
        <w:t>Benefits</w:t>
      </w:r>
      <w:bookmarkEnd w:id="196"/>
      <w:bookmarkEnd w:id="197"/>
    </w:p>
    <w:p w:rsidR="00BD6B59" w:rsidRDefault="00971FB1">
      <w:r>
        <w:t>The storage subnet management function can improve the efficiency of administrators in operating and maintaining storage devices as well as storage utilization.</w:t>
      </w:r>
    </w:p>
    <w:p w:rsidR="00BD6B59" w:rsidRDefault="00971FB1">
      <w:pPr>
        <w:pStyle w:val="41"/>
      </w:pPr>
      <w:bookmarkStart w:id="198" w:name="_EN-US_TOPIC_0096553045-chtext"/>
      <w:bookmarkStart w:id="199" w:name="_Toc517367236"/>
      <w:r>
        <w:t>Functions</w:t>
      </w:r>
      <w:bookmarkEnd w:id="198"/>
      <w:bookmarkEnd w:id="199"/>
    </w:p>
    <w:p w:rsidR="00BD6B59" w:rsidRDefault="00971FB1">
      <w:r>
        <w:t>Detecting storage devices:</w:t>
      </w:r>
    </w:p>
    <w:p w:rsidR="00BD6B59" w:rsidRDefault="00971FB1">
      <w:pPr>
        <w:pStyle w:val="ItemList"/>
      </w:pPr>
      <w:r>
        <w:t>Detects storage devices and hosts. Adding a single storage device, batch import, and automatic detection are supported.</w:t>
      </w:r>
    </w:p>
    <w:p w:rsidR="00BD6B59" w:rsidRDefault="00971FB1">
      <w:pPr>
        <w:pStyle w:val="ItemList"/>
      </w:pPr>
      <w:r>
        <w:t>Obtains details about storage devices, hosts, and components.</w:t>
      </w:r>
    </w:p>
    <w:p w:rsidR="00BD6B59" w:rsidRDefault="00971FB1">
      <w:pPr>
        <w:pStyle w:val="FigureDescription"/>
        <w:ind w:left="2126"/>
      </w:pPr>
      <w:r>
        <w:lastRenderedPageBreak/>
        <w:t>Related parameters of the basic information</w:t>
      </w:r>
    </w:p>
    <w:p w:rsidR="00BD6B59" w:rsidRDefault="0004192F">
      <w:pPr>
        <w:pStyle w:val="Figure"/>
        <w:ind w:left="2126"/>
      </w:pPr>
      <w:r>
        <w:pict>
          <v:shape id="d0e4303" o:spid="_x0000_i1065" type="#_x0000_t75" style="width:350.45pt;height:226.25pt">
            <v:imagedata r:id="rId65" o:title=""/>
          </v:shape>
        </w:pict>
      </w:r>
    </w:p>
    <w:p w:rsidR="00BD6B59" w:rsidRDefault="00BD6B59"/>
    <w:p w:rsidR="00BD6B59" w:rsidRDefault="00971FB1">
      <w:r>
        <w:t>Monitoring storage devices:</w:t>
      </w:r>
    </w:p>
    <w:p w:rsidR="00BD6B59" w:rsidRDefault="00971FB1">
      <w:pPr>
        <w:pStyle w:val="ItemList"/>
      </w:pPr>
      <w:r>
        <w:t>Monitors information about the device statuses, alarms, performance, and capacity.</w:t>
      </w:r>
    </w:p>
    <w:p w:rsidR="00BD6B59" w:rsidRDefault="00971FB1">
      <w:pPr>
        <w:pStyle w:val="ItemList"/>
      </w:pPr>
      <w:r>
        <w:t>Provides health evaluation for storage devices.</w:t>
      </w:r>
    </w:p>
    <w:p w:rsidR="00BD6B59" w:rsidRDefault="00971FB1">
      <w:pPr>
        <w:pStyle w:val="FigureDescription"/>
        <w:ind w:left="2126"/>
      </w:pPr>
      <w:r>
        <w:t>Health management</w:t>
      </w:r>
    </w:p>
    <w:p w:rsidR="00BD6B59" w:rsidRDefault="0004192F">
      <w:pPr>
        <w:pStyle w:val="Figure"/>
        <w:ind w:left="2126"/>
      </w:pPr>
      <w:r>
        <w:pict>
          <v:shape id="d0e4318" o:spid="_x0000_i1066" type="#_x0000_t75" style="width:350.1pt;height:223.5pt">
            <v:imagedata r:id="rId66" o:title=""/>
          </v:shape>
        </w:pict>
      </w:r>
    </w:p>
    <w:p w:rsidR="00BD6B59" w:rsidRDefault="00BD6B59"/>
    <w:p w:rsidR="00BD6B59" w:rsidRDefault="00971FB1">
      <w:pPr>
        <w:pStyle w:val="ItemList"/>
      </w:pPr>
      <w:r>
        <w:t>Calculates and displays performance data of storage devices, hosts, and associated disks. Data can be displayed based on different time segments, and the report export and parallel comparison are provided.</w:t>
      </w:r>
    </w:p>
    <w:p w:rsidR="00BD6B59" w:rsidRDefault="00971FB1">
      <w:pPr>
        <w:pStyle w:val="FigureDescription"/>
        <w:ind w:left="2126"/>
      </w:pPr>
      <w:r>
        <w:lastRenderedPageBreak/>
        <w:t>Storage device performance report</w:t>
      </w:r>
    </w:p>
    <w:p w:rsidR="00BD6B59" w:rsidRDefault="0004192F">
      <w:pPr>
        <w:pStyle w:val="Figure"/>
        <w:ind w:left="2126"/>
      </w:pPr>
      <w:r>
        <w:pict>
          <v:shape id="d0e4327" o:spid="_x0000_i1067" type="#_x0000_t75" style="width:350.45pt;height:277.1pt">
            <v:imagedata r:id="rId67" o:title=""/>
          </v:shape>
        </w:pict>
      </w:r>
    </w:p>
    <w:p w:rsidR="00BD6B59" w:rsidRDefault="00BD6B59"/>
    <w:p w:rsidR="00BD6B59" w:rsidRDefault="00971FB1">
      <w:pPr>
        <w:pStyle w:val="ItemList"/>
      </w:pPr>
      <w:r>
        <w:t>Calculates and displays performance data of storage devices, hosts, and associated disks. The capacity data within a period can be predicted by using the historical data and the capacity report can be exported.</w:t>
      </w:r>
    </w:p>
    <w:p w:rsidR="00BD6B59" w:rsidRDefault="00971FB1">
      <w:pPr>
        <w:pStyle w:val="FigureDescription"/>
        <w:ind w:left="2126"/>
      </w:pPr>
      <w:r>
        <w:lastRenderedPageBreak/>
        <w:t>Storage device capacity report</w:t>
      </w:r>
    </w:p>
    <w:p w:rsidR="00BD6B59" w:rsidRDefault="0004192F">
      <w:pPr>
        <w:pStyle w:val="Figure"/>
        <w:ind w:left="2126"/>
      </w:pPr>
      <w:r>
        <w:pict>
          <v:shape id="d0e4336" o:spid="_x0000_i1068" type="#_x0000_t75" style="width:349.75pt;height:279.45pt">
            <v:imagedata r:id="rId68" o:title=""/>
          </v:shape>
        </w:pict>
      </w:r>
    </w:p>
    <w:p w:rsidR="00BD6B59" w:rsidRDefault="00BD6B59"/>
    <w:p w:rsidR="00BD6B59" w:rsidRDefault="00971FB1">
      <w:pPr>
        <w:pStyle w:val="41"/>
      </w:pPr>
      <w:bookmarkStart w:id="200" w:name="_EN-US_TOPIC_0096553046-chtext"/>
      <w:bookmarkStart w:id="201" w:name="_Toc517367237"/>
      <w:r>
        <w:t>Principles</w:t>
      </w:r>
      <w:bookmarkEnd w:id="200"/>
      <w:bookmarkEnd w:id="201"/>
    </w:p>
    <w:p w:rsidR="00BD6B59" w:rsidRDefault="00971FB1">
      <w:r>
        <w:t>The storage subnet management function enables storage device access and monitoring. The following shows the working principles:</w:t>
      </w:r>
    </w:p>
    <w:p w:rsidR="00BD6B59" w:rsidRDefault="00971FB1">
      <w:pPr>
        <w:pStyle w:val="FigureDescription"/>
      </w:pPr>
      <w:r>
        <w:lastRenderedPageBreak/>
        <w:t>Storage subnet management principle</w:t>
      </w:r>
    </w:p>
    <w:p w:rsidR="00BD6B59" w:rsidRDefault="0004192F">
      <w:pPr>
        <w:pStyle w:val="Figure"/>
      </w:pPr>
      <w:r>
        <w:pict>
          <v:shape id="d0e4367" o:spid="_x0000_i1069" type="#_x0000_t75" style="width:334.05pt;height:256.25pt">
            <v:imagedata r:id="rId69" o:title=""/>
          </v:shape>
        </w:pict>
      </w:r>
    </w:p>
    <w:p w:rsidR="00BD6B59" w:rsidRDefault="00BD6B59"/>
    <w:p w:rsidR="00BD6B59" w:rsidRDefault="00971FB1">
      <w:pPr>
        <w:pStyle w:val="ItemList"/>
      </w:pPr>
      <w:r>
        <w:t>An administrator sets the device user name, password, and protocol parameters on eSight and then connects eSight to the device by using the storage subnet management module.</w:t>
      </w:r>
    </w:p>
    <w:p w:rsidR="00BD6B59" w:rsidRDefault="00971FB1">
      <w:pPr>
        <w:pStyle w:val="ItemList"/>
      </w:pPr>
      <w:r>
        <w:t>The connected device reports data of the components, performance, alarms, and capacity to eSight.</w:t>
      </w:r>
    </w:p>
    <w:p w:rsidR="00BD6B59" w:rsidRDefault="00971FB1">
      <w:pPr>
        <w:pStyle w:val="ItemList"/>
      </w:pPr>
      <w:r>
        <w:t>The data is transferred to management modules of the topology, performance, alarms, and reports.</w:t>
      </w:r>
    </w:p>
    <w:p w:rsidR="00BD6B59" w:rsidRDefault="00971FB1">
      <w:pPr>
        <w:pStyle w:val="41"/>
      </w:pPr>
      <w:bookmarkStart w:id="202" w:name="_EN-US_TOPIC_0096553047-chtext"/>
      <w:bookmarkStart w:id="203" w:name="_Toc517367238"/>
      <w:r>
        <w:t>Key Parameters</w:t>
      </w:r>
      <w:bookmarkEnd w:id="202"/>
      <w:bookmarkEnd w:id="203"/>
    </w:p>
    <w:p w:rsidR="00BD6B59" w:rsidRDefault="00971FB1">
      <w:pPr>
        <w:pStyle w:val="ItemList"/>
      </w:pPr>
      <w:r>
        <w:t>If eSight is deployed on a server with standard configuration, it can manage a maximum of 500 entry-level storage devices, 250 mid-range storage devices, or 30 high-end storage devices.</w:t>
      </w:r>
    </w:p>
    <w:p w:rsidR="00BD6B59" w:rsidRDefault="00971FB1">
      <w:pPr>
        <w:pStyle w:val="ItemList"/>
      </w:pPr>
      <w:r>
        <w:t>If eSight is deployed on a server with high configuration, it can manage a maximum of 2000 entry-level storage devices, 1000 mid-range storage devices, or 125 high-end storage devices.</w:t>
      </w:r>
    </w:p>
    <w:p w:rsidR="00BD6B59" w:rsidRDefault="00971FB1">
      <w:pPr>
        <w:pStyle w:val="31"/>
      </w:pPr>
      <w:bookmarkStart w:id="204" w:name="_EN-US_TOPIC_0096553048-chtext"/>
      <w:bookmarkStart w:id="205" w:name="_Toc517367239"/>
      <w:r>
        <w:t>Storage Network Analysis</w:t>
      </w:r>
      <w:bookmarkEnd w:id="204"/>
      <w:bookmarkEnd w:id="205"/>
    </w:p>
    <w:p w:rsidR="00BD6B59" w:rsidRDefault="00971FB1" w:rsidP="00971FB1">
      <w:pPr>
        <w:pStyle w:val="41"/>
        <w:numPr>
          <w:ilvl w:val="3"/>
          <w:numId w:val="63"/>
        </w:numPr>
      </w:pPr>
      <w:bookmarkStart w:id="206" w:name="_EN-US_TOPIC_0096553049-chtext"/>
      <w:bookmarkStart w:id="207" w:name="_Toc517367240"/>
      <w:r>
        <w:t>Definition</w:t>
      </w:r>
      <w:bookmarkEnd w:id="206"/>
      <w:bookmarkEnd w:id="207"/>
    </w:p>
    <w:p w:rsidR="00BD6B59" w:rsidRDefault="00971FB1">
      <w:r>
        <w:t>The storage network analysis component is a professional monitoring and analysis tool dedicated to SAN/NAS storage network environments.</w:t>
      </w:r>
    </w:p>
    <w:p w:rsidR="00BD6B59" w:rsidRDefault="00971FB1">
      <w:pPr>
        <w:pStyle w:val="41"/>
      </w:pPr>
      <w:bookmarkStart w:id="208" w:name="_EN-US_TOPIC_0096553050-chtext"/>
      <w:bookmarkStart w:id="209" w:name="_Toc517367241"/>
      <w:r>
        <w:t>Benefits</w:t>
      </w:r>
      <w:bookmarkEnd w:id="208"/>
      <w:bookmarkEnd w:id="209"/>
    </w:p>
    <w:p w:rsidR="00BD6B59" w:rsidRDefault="00971FB1">
      <w:r>
        <w:t>The storage network analysis component implements multi-layer monitoring and analysis, improves fault location, and reduces O&amp;M costs.</w:t>
      </w:r>
    </w:p>
    <w:p w:rsidR="00BD6B59" w:rsidRDefault="00971FB1">
      <w:pPr>
        <w:pStyle w:val="41"/>
      </w:pPr>
      <w:bookmarkStart w:id="210" w:name="_EN-US_TOPIC_0116133161-chtext"/>
      <w:bookmarkStart w:id="211" w:name="_Toc517367242"/>
      <w:r>
        <w:lastRenderedPageBreak/>
        <w:t>Functions</w:t>
      </w:r>
      <w:bookmarkEnd w:id="210"/>
      <w:bookmarkEnd w:id="211"/>
    </w:p>
    <w:p w:rsidR="00BD6B59" w:rsidRDefault="00971FB1">
      <w:r>
        <w:t>The Storage Network Analysis can be used to automatically discover SAN and NAS topologies, monitor SAN and NAS alarms, and monitor storage path performance. The topologies are global or customized. The provided NE topologies, host path graphs, and historical and real-time performance graphs help analyze NEs at different levels.</w:t>
      </w:r>
    </w:p>
    <w:p w:rsidR="00BD6B59" w:rsidRDefault="00971FB1">
      <w:pPr>
        <w:pStyle w:val="BlockLabel"/>
      </w:pPr>
      <w:r>
        <w:t>Viewing the Topology</w:t>
      </w:r>
    </w:p>
    <w:p w:rsidR="00BD6B59" w:rsidRDefault="0004192F">
      <w:pPr>
        <w:pStyle w:val="NotesHeading"/>
      </w:pPr>
      <w:r>
        <w:rPr>
          <w:color w:val="339966"/>
        </w:rPr>
        <w:pict>
          <v:shape id="_x0000_i1070" type="#_x0000_t75" style="width:42.65pt;height:11.6pt">
            <v:imagedata r:id="rId52" o:title="note"/>
          </v:shape>
        </w:pict>
      </w:r>
    </w:p>
    <w:p w:rsidR="00BD6B59" w:rsidRDefault="00971FB1">
      <w:pPr>
        <w:pStyle w:val="NotesText"/>
      </w:pPr>
      <w:r>
        <w:t>A maximum of 1000 hosts and 500 storage devices can be displayed in the topology.</w:t>
      </w:r>
    </w:p>
    <w:p w:rsidR="00BD6B59" w:rsidRDefault="00971FB1">
      <w:r>
        <w:t>You can view the topology to learn the overall network layout, device connectivity, and device operating status.</w:t>
      </w:r>
    </w:p>
    <w:p w:rsidR="00BD6B59" w:rsidRDefault="00971FB1">
      <w:r>
        <w:t>eSight supports the global view and customized view for different application scenarios.</w:t>
      </w:r>
    </w:p>
    <w:p w:rsidR="00BD6B59" w:rsidRDefault="00971FB1">
      <w:pPr>
        <w:pStyle w:val="ItemList"/>
      </w:pPr>
      <w:r>
        <w:t>Global view: Displays global physical connections between all NEs.</w:t>
      </w:r>
    </w:p>
    <w:p w:rsidR="00BD6B59" w:rsidRDefault="00971FB1">
      <w:pPr>
        <w:pStyle w:val="ItemList"/>
      </w:pPr>
      <w:r>
        <w:t>Customized view: Displays service connections between all NEs. Network administrators can select NEs that they want to display on a view, enabling accurate monitoring and efficient operation and maintenance (O&amp;M).</w:t>
      </w:r>
    </w:p>
    <w:p w:rsidR="00BD6B59" w:rsidRDefault="00971FB1">
      <w:r>
        <w:t>A view consists of NEs and links.</w:t>
      </w:r>
    </w:p>
    <w:p w:rsidR="00BD6B59" w:rsidRDefault="00971FB1">
      <w:pPr>
        <w:pStyle w:val="FigureDescription"/>
      </w:pPr>
      <w:r>
        <w:lastRenderedPageBreak/>
        <w:t>SAN Analyzer view</w:t>
      </w:r>
    </w:p>
    <w:p w:rsidR="00BD6B59" w:rsidRDefault="0004192F">
      <w:pPr>
        <w:pStyle w:val="Figure"/>
      </w:pPr>
      <w:r>
        <w:pict>
          <v:shape id="d0e4532" o:spid="_x0000_i1071" type="#_x0000_t75" style="width:396.15pt;height:389.35pt">
            <v:imagedata r:id="rId70" o:title=""/>
          </v:shape>
        </w:pict>
      </w:r>
    </w:p>
    <w:p w:rsidR="00BD6B59" w:rsidRDefault="00BD6B59"/>
    <w:tbl>
      <w:tblPr>
        <w:tblW w:w="7938" w:type="dxa"/>
        <w:tblInd w:w="181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283"/>
        <w:gridCol w:w="6655"/>
      </w:tblGrid>
      <w:tr w:rsidR="00BD6B59" w:rsidTr="00D23AB8">
        <w:trPr>
          <w:tblHeader/>
        </w:trPr>
        <w:tc>
          <w:tcPr>
            <w:tcW w:w="808" w:type="pct"/>
            <w:tcBorders>
              <w:top w:val="single" w:sz="6" w:space="0" w:color="000000"/>
              <w:left w:val="single" w:sz="6" w:space="0" w:color="auto"/>
              <w:bottom w:val="single" w:sz="6" w:space="0" w:color="000000"/>
              <w:right w:val="single" w:sz="6" w:space="0" w:color="000000"/>
              <w:tl2br w:val="nil"/>
              <w:tr2bl w:val="nil"/>
            </w:tcBorders>
            <w:shd w:val="clear" w:color="auto" w:fill="D9D9D9"/>
          </w:tcPr>
          <w:p w:rsidR="00BD6B59" w:rsidRDefault="00971FB1">
            <w:pPr>
              <w:pStyle w:val="TableHeading"/>
            </w:pPr>
            <w:r>
              <w:t>Concept</w:t>
            </w:r>
          </w:p>
        </w:tc>
        <w:tc>
          <w:tcPr>
            <w:tcW w:w="4192" w:type="pct"/>
            <w:tcBorders>
              <w:top w:val="single" w:sz="6" w:space="0" w:color="000000"/>
              <w:left w:val="single" w:sz="6" w:space="0" w:color="auto"/>
              <w:bottom w:val="single" w:sz="6" w:space="0" w:color="000000"/>
              <w:right w:val="single" w:sz="6" w:space="0" w:color="auto"/>
              <w:tl2br w:val="nil"/>
              <w:tr2bl w:val="nil"/>
            </w:tcBorders>
            <w:shd w:val="clear" w:color="auto" w:fill="D9D9D9"/>
          </w:tcPr>
          <w:p w:rsidR="00BD6B59" w:rsidRDefault="00971FB1">
            <w:pPr>
              <w:pStyle w:val="TableHeading"/>
            </w:pPr>
            <w:r>
              <w:t>Description</w:t>
            </w:r>
          </w:p>
        </w:tc>
      </w:tr>
      <w:tr w:rsidR="00BD6B59" w:rsidTr="00D23AB8">
        <w:tc>
          <w:tcPr>
            <w:tcW w:w="808"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NE</w:t>
            </w:r>
          </w:p>
        </w:tc>
        <w:tc>
          <w:tcPr>
            <w:tcW w:w="4192" w:type="pct"/>
            <w:tcBorders>
              <w:top w:val="single" w:sz="6" w:space="0" w:color="000000"/>
              <w:bottom w:val="single" w:sz="6" w:space="0" w:color="000000"/>
            </w:tcBorders>
            <w:shd w:val="clear" w:color="auto" w:fill="auto"/>
          </w:tcPr>
          <w:p w:rsidR="00BD6B59" w:rsidRDefault="00971FB1">
            <w:pPr>
              <w:pStyle w:val="TableText"/>
            </w:pPr>
            <w:r>
              <w:t>An NE contains hardware and the software running on the hardware. An NE will be automatically displayed on the physical view once being connected to eSight. You can view alarms and performance indicators of physical NEs.</w:t>
            </w:r>
          </w:p>
        </w:tc>
      </w:tr>
      <w:tr w:rsidR="00BD6B59" w:rsidTr="00D23AB8">
        <w:tc>
          <w:tcPr>
            <w:tcW w:w="808"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Link</w:t>
            </w:r>
          </w:p>
        </w:tc>
        <w:tc>
          <w:tcPr>
            <w:tcW w:w="4192" w:type="pct"/>
            <w:tcBorders>
              <w:top w:val="single" w:sz="6" w:space="0" w:color="000000"/>
              <w:bottom w:val="single" w:sz="6" w:space="0" w:color="000000"/>
            </w:tcBorders>
            <w:shd w:val="clear" w:color="auto" w:fill="auto"/>
          </w:tcPr>
          <w:p w:rsidR="00BD6B59" w:rsidRDefault="00971FB1">
            <w:pPr>
              <w:pStyle w:val="TableText"/>
            </w:pPr>
            <w:r>
              <w:t>Physical connections between NEs.</w:t>
            </w:r>
          </w:p>
          <w:p w:rsidR="00BD6B59" w:rsidRDefault="00971FB1">
            <w:pPr>
              <w:pStyle w:val="TableText"/>
            </w:pPr>
            <w:r>
              <w:t>Dashed lines are links that are manually created. When hosts or virtualization servers are directly connected to storage systems, links cannot be automatically discovered and must be manually created.</w:t>
            </w:r>
          </w:p>
        </w:tc>
      </w:tr>
    </w:tbl>
    <w:p w:rsidR="00BD6B59" w:rsidRDefault="00BD6B59"/>
    <w:p w:rsidR="00BD6B59" w:rsidRDefault="00971FB1">
      <w:pPr>
        <w:pStyle w:val="BlockLabel"/>
      </w:pPr>
      <w:r>
        <w:t>Viewing a Host Path Graph</w:t>
      </w:r>
    </w:p>
    <w:p w:rsidR="00BD6B59" w:rsidRDefault="00971FB1">
      <w:r>
        <w:t>During network analysis, you must understand the mapping among the selected host, applications, and storage resources. You can go to the host path graph of the target host from the global view or customized view to implement specific analysis for the host.</w:t>
      </w:r>
    </w:p>
    <w:p w:rsidR="00BD6B59" w:rsidRDefault="00971FB1">
      <w:r>
        <w:lastRenderedPageBreak/>
        <w:t>The host path graph displays the mapping among the host, application, hard disks, ports, switches, hard disk arrays, storage controllers, storage devices, and LUNs. You can view the historical and real-time performance of NEs and links in a host path graph.</w:t>
      </w:r>
    </w:p>
    <w:p w:rsidR="00BD6B59" w:rsidRDefault="00971FB1">
      <w:pPr>
        <w:pStyle w:val="FigureDescription"/>
      </w:pPr>
      <w:r>
        <w:t>Host path graph</w:t>
      </w:r>
    </w:p>
    <w:p w:rsidR="00BD6B59" w:rsidRDefault="0004192F">
      <w:pPr>
        <w:pStyle w:val="Figure"/>
      </w:pPr>
      <w:r>
        <w:pict>
          <v:shape id="d0e4573" o:spid="_x0000_i1072" type="#_x0000_t75" style="width:329.95pt;height:92.15pt">
            <v:imagedata r:id="rId71" o:title=""/>
          </v:shape>
        </w:pict>
      </w:r>
    </w:p>
    <w:p w:rsidR="00BD6B59" w:rsidRDefault="00BD6B59"/>
    <w:p w:rsidR="00BD6B59" w:rsidRDefault="00971FB1">
      <w:pPr>
        <w:pStyle w:val="BlockLabel"/>
      </w:pPr>
      <w:r>
        <w:t>Viewing Alarms</w:t>
      </w:r>
    </w:p>
    <w:p w:rsidR="00BD6B59" w:rsidRDefault="00971FB1">
      <w:r>
        <w:t>You can view alarms on a topology to intuitively analyze and diagnose faults.</w:t>
      </w:r>
    </w:p>
    <w:p w:rsidR="00BD6B59" w:rsidRDefault="00971FB1">
      <w:r>
        <w:t>You can use either of the following methods to display alarms:</w:t>
      </w:r>
    </w:p>
    <w:p w:rsidR="00BD6B59" w:rsidRDefault="00971FB1">
      <w:pPr>
        <w:pStyle w:val="ItemList"/>
      </w:pPr>
      <w:r>
        <w:t>Displaying threshold alarms: Threshold alarms of an NE are displayed on a topology view. Alarms of different severities and quantity are displayed in different colors. If you find any performance indicator exceeds the threshold, you can adjust resources, devices, and thresholds in a timely manner.</w:t>
      </w:r>
    </w:p>
    <w:p w:rsidR="00BD6B59" w:rsidRDefault="00971FB1">
      <w:pPr>
        <w:pStyle w:val="ItemList"/>
      </w:pPr>
      <w:r>
        <w:t>Displaying the alarm list: You can go to the alarm list page from a topology view to view all device alarms. The alarm list will display the name, source, diagnosis information about alarms.</w:t>
      </w:r>
    </w:p>
    <w:p w:rsidR="00BD6B59" w:rsidRDefault="00971FB1">
      <w:pPr>
        <w:pStyle w:val="FigureDescription"/>
      </w:pPr>
      <w:r>
        <w:t>Displaying threshold alarms</w:t>
      </w:r>
    </w:p>
    <w:p w:rsidR="00BD6B59" w:rsidRDefault="0004192F">
      <w:pPr>
        <w:pStyle w:val="Figure"/>
      </w:pPr>
      <w:r>
        <w:pict>
          <v:shape id="d0e4591" o:spid="_x0000_i1073" type="#_x0000_t75" style="width:329.65pt;height:156.65pt">
            <v:imagedata r:id="rId72" o:title=""/>
          </v:shape>
        </w:pict>
      </w:r>
    </w:p>
    <w:p w:rsidR="00BD6B59" w:rsidRDefault="00BD6B59"/>
    <w:p w:rsidR="00BD6B59" w:rsidRDefault="00971FB1">
      <w:pPr>
        <w:pStyle w:val="BlockLabel"/>
      </w:pPr>
      <w:r>
        <w:t>Viewing Historical and Real-Time Performance</w:t>
      </w:r>
    </w:p>
    <w:p w:rsidR="00BD6B59" w:rsidRDefault="00971FB1">
      <w:r>
        <w:t>You can view the historical and real-time performance of an NE on a SAN topology or host path graph to intuitively analyze performance and quickly diagnose faults.</w:t>
      </w:r>
    </w:p>
    <w:p w:rsidR="00BD6B59" w:rsidRDefault="00971FB1">
      <w:pPr>
        <w:pStyle w:val="FigureDescription"/>
      </w:pPr>
      <w:r>
        <w:lastRenderedPageBreak/>
        <w:t>Displaying historical and real-time performance</w:t>
      </w:r>
    </w:p>
    <w:p w:rsidR="00BD6B59" w:rsidRDefault="0004192F">
      <w:pPr>
        <w:pStyle w:val="Figure"/>
      </w:pPr>
      <w:r>
        <w:pict>
          <v:shape id="d0e4601" o:spid="_x0000_i1074" type="#_x0000_t75" style="width:329.95pt;height:251.15pt">
            <v:imagedata r:id="rId73" o:title=""/>
          </v:shape>
        </w:pict>
      </w:r>
    </w:p>
    <w:p w:rsidR="00BD6B59" w:rsidRDefault="00BD6B59"/>
    <w:p w:rsidR="00BD6B59" w:rsidRDefault="00971FB1">
      <w:pPr>
        <w:pStyle w:val="41"/>
      </w:pPr>
      <w:bookmarkStart w:id="212" w:name="_EN-US_TOPIC_0096553052-chtext"/>
      <w:bookmarkStart w:id="213" w:name="_Toc517367243"/>
      <w:r>
        <w:t>Principles</w:t>
      </w:r>
      <w:bookmarkEnd w:id="212"/>
      <w:bookmarkEnd w:id="213"/>
    </w:p>
    <w:p w:rsidR="00BD6B59" w:rsidRDefault="00971FB1">
      <w:r>
        <w:t>The following shows the working principles of the storage network analysis.</w:t>
      </w:r>
    </w:p>
    <w:p w:rsidR="00BD6B59" w:rsidRDefault="00971FB1">
      <w:pPr>
        <w:pStyle w:val="FigureDescription"/>
      </w:pPr>
      <w:r>
        <w:lastRenderedPageBreak/>
        <w:t>Storage network analysis principles</w:t>
      </w:r>
    </w:p>
    <w:p w:rsidR="00BD6B59" w:rsidRDefault="0004192F">
      <w:pPr>
        <w:pStyle w:val="Figure"/>
      </w:pPr>
      <w:r>
        <w:pict>
          <v:shape id="d0e4632" o:spid="_x0000_i1075" type="#_x0000_t75" style="width:147.4pt;height:4in">
            <v:imagedata r:id="rId74" o:title=""/>
          </v:shape>
        </w:pict>
      </w:r>
    </w:p>
    <w:p w:rsidR="00BD6B59" w:rsidRDefault="00BD6B59"/>
    <w:p w:rsidR="00BD6B59" w:rsidRDefault="00971FB1">
      <w:pPr>
        <w:pStyle w:val="ItemList"/>
      </w:pPr>
      <w:r>
        <w:t>After eSight is connected to a storage device, the storage network analysis module can obtain device information from the storage subnet management module and generate a global view.</w:t>
      </w:r>
    </w:p>
    <w:p w:rsidR="00BD6B59" w:rsidRDefault="00971FB1">
      <w:pPr>
        <w:pStyle w:val="ItemList"/>
      </w:pPr>
      <w:r>
        <w:t>Users can create user-defined views as required.</w:t>
      </w:r>
    </w:p>
    <w:p w:rsidR="00BD6B59" w:rsidRDefault="00971FB1">
      <w:pPr>
        <w:pStyle w:val="ItemList"/>
      </w:pPr>
      <w:r>
        <w:t>You can check the information about the association among devices and performance information in the global view and user-defined view.</w:t>
      </w:r>
    </w:p>
    <w:p w:rsidR="00BD6B59" w:rsidRDefault="00971FB1">
      <w:pPr>
        <w:pStyle w:val="41"/>
      </w:pPr>
      <w:bookmarkStart w:id="214" w:name="_EN-US_TOPIC_0096553053-chtext"/>
      <w:bookmarkStart w:id="215" w:name="_Toc517367244"/>
      <w:r>
        <w:t>Key Parameters</w:t>
      </w:r>
      <w:bookmarkEnd w:id="214"/>
      <w:bookmarkEnd w:id="215"/>
    </w:p>
    <w:p w:rsidR="00BD6B59" w:rsidRDefault="00971FB1">
      <w:r>
        <w:t>None</w:t>
      </w:r>
    </w:p>
    <w:p w:rsidR="00BD6B59" w:rsidRDefault="00971FB1">
      <w:pPr>
        <w:pStyle w:val="31"/>
      </w:pPr>
      <w:bookmarkStart w:id="216" w:name="_EN-US_TOPIC_0096553054-chtext"/>
      <w:bookmarkStart w:id="217" w:name="_Toc517367245"/>
      <w:r>
        <w:t>Storage Resource Allocation</w:t>
      </w:r>
      <w:bookmarkEnd w:id="216"/>
      <w:bookmarkEnd w:id="217"/>
    </w:p>
    <w:p w:rsidR="00BD6B59" w:rsidRDefault="00971FB1" w:rsidP="00971FB1">
      <w:pPr>
        <w:pStyle w:val="41"/>
        <w:numPr>
          <w:ilvl w:val="3"/>
          <w:numId w:val="64"/>
        </w:numPr>
      </w:pPr>
      <w:bookmarkStart w:id="218" w:name="_EN-US_TOPIC_0096553055-chtext"/>
      <w:bookmarkStart w:id="219" w:name="_Toc517367246"/>
      <w:r>
        <w:t>Definition</w:t>
      </w:r>
      <w:bookmarkEnd w:id="218"/>
      <w:bookmarkEnd w:id="219"/>
    </w:p>
    <w:p w:rsidR="00BD6B59" w:rsidRDefault="00971FB1">
      <w:r>
        <w:t xml:space="preserve">eSight storage resource allocation function allows you to batch create storage pools, LUNs, and host mappings for different types of storage devices and provides resource reclamation function, achieving unified storage resource allocation and management. </w:t>
      </w:r>
    </w:p>
    <w:p w:rsidR="00BD6B59" w:rsidRDefault="00971FB1">
      <w:pPr>
        <w:pStyle w:val="41"/>
      </w:pPr>
      <w:bookmarkStart w:id="220" w:name="_EN-US_TOPIC_0096553056-chtext"/>
      <w:bookmarkStart w:id="221" w:name="_Toc517367247"/>
      <w:r>
        <w:t>Benefits</w:t>
      </w:r>
      <w:bookmarkEnd w:id="220"/>
      <w:bookmarkEnd w:id="221"/>
    </w:p>
    <w:p w:rsidR="00BD6B59" w:rsidRDefault="00971FB1">
      <w:r>
        <w:t xml:space="preserve">This function helps users to batch create storage pools, LUNs, and host mappings, increasing the resource allocation efficiency. </w:t>
      </w:r>
    </w:p>
    <w:p w:rsidR="00BD6B59" w:rsidRDefault="00971FB1">
      <w:pPr>
        <w:pStyle w:val="41"/>
      </w:pPr>
      <w:bookmarkStart w:id="222" w:name="_EN-US_TOPIC_0096553057-chtext"/>
      <w:bookmarkStart w:id="223" w:name="_Toc517367248"/>
      <w:r>
        <w:t>Functions</w:t>
      </w:r>
      <w:bookmarkEnd w:id="222"/>
      <w:bookmarkEnd w:id="223"/>
    </w:p>
    <w:p w:rsidR="00BD6B59" w:rsidRDefault="00971FB1">
      <w:r>
        <w:t>The following functions can be implemented:</w:t>
      </w:r>
    </w:p>
    <w:p w:rsidR="00BD6B59" w:rsidRDefault="00971FB1">
      <w:pPr>
        <w:pStyle w:val="ItemList"/>
      </w:pPr>
      <w:r>
        <w:lastRenderedPageBreak/>
        <w:t>You can batch create storage pools, LUNs, and mappings on multiple storage devices.</w:t>
      </w:r>
    </w:p>
    <w:p w:rsidR="00BD6B59" w:rsidRDefault="00971FB1">
      <w:pPr>
        <w:pStyle w:val="FigureDescription"/>
        <w:ind w:left="2126"/>
      </w:pPr>
      <w:r>
        <w:t>Creating a resource allocation task</w:t>
      </w:r>
    </w:p>
    <w:p w:rsidR="00BD6B59" w:rsidRDefault="0004192F">
      <w:pPr>
        <w:pStyle w:val="Figure"/>
        <w:ind w:left="2126"/>
      </w:pPr>
      <w:r>
        <w:pict>
          <v:shape id="d0e4780" o:spid="_x0000_i1076" type="#_x0000_t75" style="width:351.15pt;height:3in">
            <v:imagedata r:id="rId75" o:title=""/>
          </v:shape>
        </w:pict>
      </w:r>
    </w:p>
    <w:p w:rsidR="00BD6B59" w:rsidRDefault="00BD6B59"/>
    <w:p w:rsidR="00BD6B59" w:rsidRDefault="00971FB1">
      <w:pPr>
        <w:pStyle w:val="ItemList"/>
      </w:pPr>
      <w:r>
        <w:t>Enables you to run the customized configuration script on the storage devices for user-defined configuration.</w:t>
      </w:r>
    </w:p>
    <w:p w:rsidR="00BD6B59" w:rsidRDefault="00971FB1">
      <w:pPr>
        <w:pStyle w:val="FigureDescription"/>
        <w:ind w:left="2126"/>
      </w:pPr>
      <w:r>
        <w:t>Create a customized configuration</w:t>
      </w:r>
    </w:p>
    <w:p w:rsidR="00BD6B59" w:rsidRDefault="0004192F">
      <w:pPr>
        <w:pStyle w:val="Figure"/>
        <w:ind w:left="2126"/>
      </w:pPr>
      <w:r>
        <w:pict>
          <v:shape id="d0e4789" o:spid="_x0000_i1077" type="#_x0000_t75" style="width:350.45pt;height:174.05pt">
            <v:imagedata r:id="rId76" o:title=""/>
          </v:shape>
        </w:pict>
      </w:r>
    </w:p>
    <w:p w:rsidR="00BD6B59" w:rsidRDefault="00BD6B59"/>
    <w:p w:rsidR="00BD6B59" w:rsidRDefault="00971FB1">
      <w:pPr>
        <w:pStyle w:val="ItemList"/>
      </w:pPr>
      <w:r>
        <w:t>Resource reclamation. For LUNs that have been mapped to hosts, remove the mapping and delete the LUNs. For LUNs that have not been mapped to any hosts, directly delete the LUNs.</w:t>
      </w:r>
    </w:p>
    <w:p w:rsidR="00BD6B59" w:rsidRDefault="00971FB1">
      <w:pPr>
        <w:pStyle w:val="FigureDescription"/>
        <w:ind w:left="2126"/>
      </w:pPr>
      <w:r>
        <w:lastRenderedPageBreak/>
        <w:t>Create a resource reclamation task</w:t>
      </w:r>
    </w:p>
    <w:p w:rsidR="00BD6B59" w:rsidRDefault="0004192F">
      <w:pPr>
        <w:pStyle w:val="Figure"/>
        <w:ind w:left="2126"/>
      </w:pPr>
      <w:r>
        <w:pict>
          <v:shape id="d0e4798" o:spid="_x0000_i1078" type="#_x0000_t75" style="width:351.15pt;height:167.2pt">
            <v:imagedata r:id="rId77" o:title=""/>
          </v:shape>
        </w:pict>
      </w:r>
    </w:p>
    <w:p w:rsidR="00BD6B59" w:rsidRDefault="00BD6B59"/>
    <w:p w:rsidR="00BD6B59" w:rsidRDefault="00971FB1">
      <w:pPr>
        <w:pStyle w:val="ItemList"/>
      </w:pPr>
      <w:r>
        <w:t>You can save configuration tasks as common configurations for subsequent use.</w:t>
      </w:r>
    </w:p>
    <w:p w:rsidR="00BD6B59" w:rsidRDefault="00971FB1">
      <w:pPr>
        <w:pStyle w:val="41"/>
      </w:pPr>
      <w:bookmarkStart w:id="224" w:name="_EN-US_TOPIC_0096553058-chtext"/>
      <w:bookmarkStart w:id="225" w:name="_Toc517367249"/>
      <w:r>
        <w:t>Principles</w:t>
      </w:r>
      <w:bookmarkEnd w:id="224"/>
      <w:bookmarkEnd w:id="225"/>
    </w:p>
    <w:p w:rsidR="00BD6B59" w:rsidRDefault="00971FB1">
      <w:pPr>
        <w:pStyle w:val="FigureDescription"/>
      </w:pPr>
      <w:r>
        <w:t>Storage resource allocation principles</w:t>
      </w:r>
    </w:p>
    <w:p w:rsidR="00BD6B59" w:rsidRDefault="0004192F">
      <w:pPr>
        <w:pStyle w:val="Figure"/>
      </w:pPr>
      <w:r>
        <w:pict>
          <v:shape id="d0e4831" o:spid="_x0000_i1079" type="#_x0000_t75" style="width:175.05pt;height:235.1pt">
            <v:imagedata r:id="rId78" o:title=""/>
          </v:shape>
        </w:pict>
      </w:r>
    </w:p>
    <w:p w:rsidR="00BD6B59" w:rsidRDefault="00BD6B59"/>
    <w:p w:rsidR="00BD6B59" w:rsidRDefault="00971FB1">
      <w:pPr>
        <w:pStyle w:val="ItemList"/>
      </w:pPr>
      <w:r>
        <w:t>After an administrator creates storage allocation task on the GUI, the storage resource allocation module delivers the task to a storage device. The storage device finishes the task and then returns results to the storage resource allocation module.</w:t>
      </w:r>
    </w:p>
    <w:p w:rsidR="00BD6B59" w:rsidRDefault="00971FB1">
      <w:pPr>
        <w:pStyle w:val="ItemList"/>
      </w:pPr>
      <w:r>
        <w:t>After an administrator creates resource reclaiming task, the storage resource allocation module will execute this task.</w:t>
      </w:r>
    </w:p>
    <w:p w:rsidR="00BD6B59" w:rsidRDefault="00971FB1">
      <w:pPr>
        <w:pStyle w:val="41"/>
      </w:pPr>
      <w:bookmarkStart w:id="226" w:name="_EN-US_TOPIC_0096553059-chtext"/>
      <w:bookmarkStart w:id="227" w:name="_Toc517367250"/>
      <w:r>
        <w:t>Key Parameters</w:t>
      </w:r>
      <w:bookmarkEnd w:id="226"/>
      <w:bookmarkEnd w:id="227"/>
    </w:p>
    <w:p w:rsidR="00BD6B59" w:rsidRDefault="00971FB1">
      <w:r>
        <w:t>None</w:t>
      </w:r>
    </w:p>
    <w:p w:rsidR="00BD6B59" w:rsidRDefault="00971FB1">
      <w:pPr>
        <w:pStyle w:val="21"/>
      </w:pPr>
      <w:bookmarkStart w:id="228" w:name="_EN-US_TOPIC_0096553060"/>
      <w:bookmarkStart w:id="229" w:name="_EN-US_TOPIC_0096553060-chtext"/>
      <w:bookmarkStart w:id="230" w:name="_Toc517367251"/>
      <w:bookmarkEnd w:id="228"/>
      <w:r>
        <w:lastRenderedPageBreak/>
        <w:t>Virtual Resource Management</w:t>
      </w:r>
      <w:bookmarkEnd w:id="229"/>
      <w:bookmarkEnd w:id="230"/>
    </w:p>
    <w:p w:rsidR="00BD6B59" w:rsidRDefault="00971FB1">
      <w:r>
        <w:t>The Virtual Resource Management feature provides basic virtual resource management functions and integrates entries for information query, maintenance, and operation of a single NE into one page, which facilitates monitoring and maintenance of a single NE.</w:t>
      </w:r>
    </w:p>
    <w:p w:rsidR="00BD6B59" w:rsidRDefault="00971FB1" w:rsidP="00971FB1">
      <w:pPr>
        <w:pStyle w:val="31"/>
        <w:numPr>
          <w:ilvl w:val="2"/>
          <w:numId w:val="65"/>
        </w:numPr>
      </w:pPr>
      <w:bookmarkStart w:id="231" w:name="_EN-US_TOPIC_0096553061-chtext"/>
      <w:bookmarkStart w:id="232" w:name="_Toc517367252"/>
      <w:r>
        <w:t>Definition</w:t>
      </w:r>
      <w:bookmarkEnd w:id="231"/>
      <w:bookmarkEnd w:id="232"/>
    </w:p>
    <w:p w:rsidR="00BD6B59" w:rsidRDefault="00971FB1">
      <w:r>
        <w:t>The Virtual Resource Management feature provides the function of centrally monitoring virtual computing infrastructure such as the FusionSphere OpenStack, Redhat OpenStack, VMware ESX/ESXi Server, VMware vCenter Server, and FusionCompute.</w:t>
      </w:r>
    </w:p>
    <w:p w:rsidR="00BD6B59" w:rsidRDefault="00971FB1">
      <w:pPr>
        <w:pStyle w:val="31"/>
      </w:pPr>
      <w:bookmarkStart w:id="233" w:name="_EN-US_TOPIC_0096553062-chtext"/>
      <w:bookmarkStart w:id="234" w:name="_Toc517367253"/>
      <w:r>
        <w:t>Benefits</w:t>
      </w:r>
      <w:bookmarkEnd w:id="233"/>
      <w:bookmarkEnd w:id="234"/>
    </w:p>
    <w:p w:rsidR="00BD6B59" w:rsidRDefault="00971FB1">
      <w:r>
        <w:t>The status, alarms, and performance of virtual resources can be monitored. The association relationship between physical resources and virtual resources can be displayed in the topology. Faults can be troubleshooted quickly, reducing the O&amp;M cost.</w:t>
      </w:r>
    </w:p>
    <w:p w:rsidR="00BD6B59" w:rsidRDefault="00971FB1">
      <w:pPr>
        <w:pStyle w:val="31"/>
      </w:pPr>
      <w:bookmarkStart w:id="235" w:name="_EN-US_TOPIC_0096553063-chtext"/>
      <w:bookmarkStart w:id="236" w:name="_Toc517367254"/>
      <w:r>
        <w:t>Function</w:t>
      </w:r>
      <w:bookmarkEnd w:id="235"/>
      <w:bookmarkEnd w:id="236"/>
    </w:p>
    <w:p w:rsidR="00BD6B59" w:rsidRDefault="00971FB1">
      <w:r>
        <w:t>eSight provides virtual resource management functions and integrates entries for information query, maintenance, and operation of a single NE into one page, which facilitates monitoring and maintenance of a single NE.</w:t>
      </w:r>
    </w:p>
    <w:p w:rsidR="00BD6B59" w:rsidRDefault="00971FB1">
      <w:pPr>
        <w:pStyle w:val="BlockLabel"/>
      </w:pPr>
      <w:r>
        <w:t>Virtual Resource Access</w:t>
      </w:r>
    </w:p>
    <w:p w:rsidR="00BD6B59" w:rsidRDefault="00971FB1">
      <w:r>
        <w:t>The Virtual Resource Access function accesses and monitors virtual computing infrastructure such as the FusionSphere OpenStack, Redhat OpenStack, VMware ESX/ESXi Server, VMware vCenter Server, and FusionCompute.</w:t>
      </w:r>
    </w:p>
    <w:p w:rsidR="00BD6B59" w:rsidRDefault="00971FB1">
      <w:pPr>
        <w:pStyle w:val="BlockLabel"/>
      </w:pPr>
      <w:r>
        <w:t>Virtual Resource Monitoring</w:t>
      </w:r>
    </w:p>
    <w:p w:rsidR="00BD6B59" w:rsidRDefault="00971FB1">
      <w:pPr>
        <w:pStyle w:val="ItemList"/>
      </w:pPr>
      <w:r>
        <w:t>Performance monitoring</w:t>
      </w:r>
    </w:p>
    <w:p w:rsidR="00BD6B59" w:rsidRDefault="00971FB1">
      <w:pPr>
        <w:pStyle w:val="ItemListText"/>
      </w:pPr>
      <w:r>
        <w:t>O&amp;M personnel can monitor the CPU/memory usage of hosts and VMs and set global thresholds on the home page, facilitating flexible monitoring of virtual resources.</w:t>
      </w:r>
    </w:p>
    <w:p w:rsidR="00BD6B59" w:rsidRDefault="00971FB1">
      <w:pPr>
        <w:pStyle w:val="ItemList"/>
      </w:pPr>
      <w:r>
        <w:t>Alarm monitoring</w:t>
      </w:r>
    </w:p>
    <w:p w:rsidR="00BD6B59" w:rsidRDefault="00971FB1">
      <w:pPr>
        <w:pStyle w:val="ItemListText"/>
      </w:pPr>
      <w:r>
        <w:t>Alarm monitoring and alarm synchronization are supported.</w:t>
      </w:r>
    </w:p>
    <w:p w:rsidR="00BD6B59" w:rsidRDefault="00971FB1">
      <w:pPr>
        <w:pStyle w:val="ItemList"/>
      </w:pPr>
      <w:r>
        <w:t>Key monitored objects</w:t>
      </w:r>
    </w:p>
    <w:p w:rsidR="00BD6B59" w:rsidRDefault="00971FB1">
      <w:pPr>
        <w:pStyle w:val="ItemListText"/>
      </w:pPr>
      <w:r>
        <w:t>For vCenter Server and FusionCompute, O&amp;M personnel can specify VMs of VIP tenants as key monitored objects and view the following performance indicators on the home page or a large screen: VM status, CPU/memory/disk usage, network adapter incoming/outgoing traffic rate, and disk read/write rate and latency.</w:t>
      </w:r>
    </w:p>
    <w:p w:rsidR="00BD6B59" w:rsidRDefault="00971FB1">
      <w:pPr>
        <w:pStyle w:val="FigureDescription"/>
        <w:ind w:left="2126"/>
      </w:pPr>
      <w:r>
        <w:t>Key monitored objects</w:t>
      </w:r>
    </w:p>
    <w:p w:rsidR="00BD6B59" w:rsidRDefault="0004192F">
      <w:pPr>
        <w:pStyle w:val="Figure"/>
        <w:ind w:left="2126"/>
      </w:pPr>
      <w:r>
        <w:pict>
          <v:shape id="d0e4998" o:spid="_x0000_i1080" type="#_x0000_t75" style="width:371.95pt;height:63.45pt">
            <v:imagedata r:id="rId79" o:title=""/>
          </v:shape>
        </w:pict>
      </w:r>
    </w:p>
    <w:p w:rsidR="00BD6B59" w:rsidRDefault="00BD6B59"/>
    <w:p w:rsidR="00BD6B59" w:rsidRDefault="00971FB1">
      <w:pPr>
        <w:pStyle w:val="ItemList"/>
      </w:pPr>
      <w:r>
        <w:lastRenderedPageBreak/>
        <w:t>Top N monitoring</w:t>
      </w:r>
    </w:p>
    <w:p w:rsidR="00BD6B59" w:rsidRDefault="00971FB1">
      <w:pPr>
        <w:pStyle w:val="ItemListText"/>
      </w:pPr>
      <w:r>
        <w:t>O&amp;M personnel can monitor the top N VMs, hosts, and clusters with the highest CPU usage, memory usage, and disk usage on the home page.</w:t>
      </w:r>
    </w:p>
    <w:p w:rsidR="00BD6B59" w:rsidRDefault="00971FB1">
      <w:pPr>
        <w:pStyle w:val="FigureDescription"/>
        <w:ind w:left="2126"/>
      </w:pPr>
      <w:r>
        <w:t>Top N monitoring</w:t>
      </w:r>
    </w:p>
    <w:p w:rsidR="00BD6B59" w:rsidRDefault="0004192F">
      <w:pPr>
        <w:pStyle w:val="Figure"/>
        <w:ind w:left="2126"/>
      </w:pPr>
      <w:r>
        <w:pict>
          <v:shape id="d0e5009" o:spid="_x0000_i1081" type="#_x0000_t75" style="width:371.6pt;height:159pt">
            <v:imagedata r:id="rId80" o:title=""/>
          </v:shape>
        </w:pict>
      </w:r>
    </w:p>
    <w:p w:rsidR="00BD6B59" w:rsidRDefault="00BD6B59"/>
    <w:p w:rsidR="00BD6B59" w:rsidRDefault="00971FB1">
      <w:pPr>
        <w:pStyle w:val="ItemList"/>
      </w:pPr>
      <w:r>
        <w:t>Region monitoring</w:t>
      </w:r>
    </w:p>
    <w:p w:rsidR="00BD6B59" w:rsidRDefault="00971FB1">
      <w:pPr>
        <w:pStyle w:val="ItemListText"/>
      </w:pPr>
      <w:r>
        <w:t>For the vCenter Server and FusionCompute, the region monitoring function centrally monitors the healthiness of data center virtual resources and corresponding public ports. Users can understand the overall healthiness information of the data center on the region monitoring page, and drill down by layer to locate the specific faulty VM. In addition, users can drag the time scroll bar to view historical running information of the data center.</w:t>
      </w:r>
    </w:p>
    <w:p w:rsidR="00BD6B59" w:rsidRDefault="00971FB1">
      <w:pPr>
        <w:pStyle w:val="FigureDescription"/>
        <w:ind w:left="2126"/>
      </w:pPr>
      <w:r>
        <w:t>Region monitoring</w:t>
      </w:r>
    </w:p>
    <w:p w:rsidR="00BD6B59" w:rsidRDefault="0004192F">
      <w:pPr>
        <w:pStyle w:val="Figure"/>
        <w:ind w:left="2126"/>
      </w:pPr>
      <w:r>
        <w:pict>
          <v:shape id="d0e5019" o:spid="_x0000_i1082" type="#_x0000_t75" style="width:371.95pt;height:166.5pt">
            <v:imagedata r:id="rId81" o:title=""/>
          </v:shape>
        </w:pict>
      </w:r>
    </w:p>
    <w:p w:rsidR="00BD6B59" w:rsidRDefault="00BD6B59"/>
    <w:p w:rsidR="00BD6B59" w:rsidRDefault="00971FB1">
      <w:pPr>
        <w:pStyle w:val="ItemList"/>
      </w:pPr>
      <w:r>
        <w:t>VM component topology</w:t>
      </w:r>
    </w:p>
    <w:p w:rsidR="00BD6B59" w:rsidRDefault="00971FB1">
      <w:pPr>
        <w:pStyle w:val="ItemListText"/>
      </w:pPr>
      <w:r>
        <w:t>For the FusionSphere OpenStack and FusionCompute, O&amp;M personnel can view virtual components such as cloud disks and ports of VMs, and view the mapping between virtual components and physical resources in the component topology.</w:t>
      </w:r>
    </w:p>
    <w:p w:rsidR="00BD6B59" w:rsidRDefault="00971FB1">
      <w:pPr>
        <w:pStyle w:val="FigureDescription"/>
        <w:ind w:left="2126"/>
      </w:pPr>
      <w:r>
        <w:lastRenderedPageBreak/>
        <w:t>VM component topology</w:t>
      </w:r>
    </w:p>
    <w:p w:rsidR="00BD6B59" w:rsidRDefault="0004192F">
      <w:pPr>
        <w:pStyle w:val="Figure"/>
        <w:ind w:left="2126"/>
      </w:pPr>
      <w:r>
        <w:pict>
          <v:shape id="d0e5030" o:spid="_x0000_i1083" type="#_x0000_t75" style="width:371.6pt;height:215pt">
            <v:imagedata r:id="rId82" o:title=""/>
          </v:shape>
        </w:pict>
      </w:r>
    </w:p>
    <w:p w:rsidR="00BD6B59" w:rsidRDefault="00BD6B59"/>
    <w:p w:rsidR="00BD6B59" w:rsidRDefault="00971FB1">
      <w:pPr>
        <w:pStyle w:val="ItemList"/>
      </w:pPr>
      <w:r>
        <w:t>VM physical topology</w:t>
      </w:r>
    </w:p>
    <w:p w:rsidR="00BD6B59" w:rsidRDefault="00971FB1">
      <w:pPr>
        <w:pStyle w:val="ItemListText"/>
      </w:pPr>
      <w:r>
        <w:t>For the FusionSphere OpenStack and FusionCompute, O&amp;M personnel can view the network topology from the physical device where the VM is located to the external routers from the VM perspective.</w:t>
      </w:r>
    </w:p>
    <w:p w:rsidR="00BD6B59" w:rsidRDefault="00971FB1">
      <w:pPr>
        <w:pStyle w:val="FigureDescription"/>
        <w:ind w:left="2126"/>
      </w:pPr>
      <w:r>
        <w:t>VM physical topology</w:t>
      </w:r>
    </w:p>
    <w:p w:rsidR="00BD6B59" w:rsidRDefault="0004192F">
      <w:pPr>
        <w:pStyle w:val="Figure"/>
        <w:ind w:left="2126"/>
      </w:pPr>
      <w:r>
        <w:pict>
          <v:shape id="d0e5041" o:spid="_x0000_i1084" type="#_x0000_t75" style="width:371.6pt;height:215pt">
            <v:imagedata r:id="rId83" o:title=""/>
          </v:shape>
        </w:pict>
      </w:r>
    </w:p>
    <w:p w:rsidR="00BD6B59" w:rsidRDefault="00BD6B59"/>
    <w:p w:rsidR="00BD6B59" w:rsidRDefault="00971FB1">
      <w:pPr>
        <w:pStyle w:val="BlockLabel"/>
      </w:pPr>
      <w:r>
        <w:t>Virtual Resource Configuration and Synchronization</w:t>
      </w:r>
    </w:p>
    <w:p w:rsidR="00BD6B59" w:rsidRDefault="00971FB1">
      <w:pPr>
        <w:pStyle w:val="ItemList"/>
      </w:pPr>
      <w:r>
        <w:t>Configuring the global threshold and performance alarm threshold</w:t>
      </w:r>
    </w:p>
    <w:p w:rsidR="00BD6B59" w:rsidRDefault="00971FB1">
      <w:pPr>
        <w:pStyle w:val="ItemListText"/>
      </w:pPr>
      <w:r>
        <w:t>Users can configure the alarm threshold and monitoring thresholds of KPIs such as the CPU usage and memory usage to flexibly monitor virtual resources.</w:t>
      </w:r>
    </w:p>
    <w:p w:rsidR="00BD6B59" w:rsidRDefault="00971FB1">
      <w:pPr>
        <w:pStyle w:val="ItemList"/>
      </w:pPr>
      <w:r>
        <w:lastRenderedPageBreak/>
        <w:t>Synchronizing virtual resources</w:t>
      </w:r>
    </w:p>
    <w:p w:rsidR="00BD6B59" w:rsidRDefault="00971FB1">
      <w:pPr>
        <w:pStyle w:val="ItemListText"/>
      </w:pPr>
      <w:r>
        <w:t>When the status of virtual resources managed by eSight changes, you can manually synchronize the changes or configure a synchronization policy to synchronize the changes at a scheduled time, ensuring that the virtual infrastructure information is updated in time.</w:t>
      </w:r>
    </w:p>
    <w:p w:rsidR="00BD6B59" w:rsidRDefault="00971FB1">
      <w:pPr>
        <w:pStyle w:val="BlockLabel"/>
      </w:pPr>
      <w:r>
        <w:t>Global Search</w:t>
      </w:r>
    </w:p>
    <w:p w:rsidR="00BD6B59" w:rsidRDefault="00971FB1">
      <w:r>
        <w:t>O&amp;M personnel can search for VMs by name, IP address, and ID, click a VM in the search result to open the NE Manager, and add a VM as a key monitored object.</w:t>
      </w:r>
    </w:p>
    <w:p w:rsidR="00BD6B59" w:rsidRDefault="00971FB1">
      <w:pPr>
        <w:pStyle w:val="31"/>
      </w:pPr>
      <w:bookmarkStart w:id="237" w:name="_EN-US_TOPIC_0096553064-chtext"/>
      <w:bookmarkStart w:id="238" w:name="_Toc517367255"/>
      <w:r>
        <w:t>Principle</w:t>
      </w:r>
      <w:bookmarkEnd w:id="237"/>
      <w:bookmarkEnd w:id="238"/>
    </w:p>
    <w:p w:rsidR="00BD6B59" w:rsidRDefault="00971FB1">
      <w:r>
        <w:t>The Virtual Resource Management feature provides the functions of accessing, monitoring, and configuring virtual resources, which facilitates O&amp;M management of virtual resources.</w:t>
      </w:r>
    </w:p>
    <w:p w:rsidR="00BD6B59" w:rsidRDefault="00BD6B59">
      <w:r>
        <w:fldChar w:fldCharType="begin"/>
      </w:r>
      <w:r w:rsidR="00971FB1">
        <w:instrText>REF _d0e5683 \r \h</w:instrText>
      </w:r>
      <w:r>
        <w:fldChar w:fldCharType="separate"/>
      </w:r>
      <w:r w:rsidR="004E2AE4">
        <w:t>Figure 3-44</w:t>
      </w:r>
      <w:r>
        <w:fldChar w:fldCharType="end"/>
      </w:r>
      <w:r w:rsidR="00971FB1">
        <w:t xml:space="preserve"> shows the principle of the virtual resource management.</w:t>
      </w:r>
    </w:p>
    <w:p w:rsidR="00BD6B59" w:rsidRDefault="00971FB1">
      <w:pPr>
        <w:pStyle w:val="FigureDescription"/>
      </w:pPr>
      <w:bookmarkStart w:id="239" w:name="_d0e5683"/>
      <w:bookmarkEnd w:id="239"/>
      <w:r>
        <w:t>Virtual resource management principle</w:t>
      </w:r>
    </w:p>
    <w:p w:rsidR="00BD6B59" w:rsidRDefault="0004192F">
      <w:pPr>
        <w:pStyle w:val="Figure"/>
      </w:pPr>
      <w:r>
        <w:pict>
          <v:shape id="d0e5092" o:spid="_x0000_i1085" type="#_x0000_t75" style="width:324.85pt;height:274.35pt">
            <v:imagedata r:id="rId84" o:title=""/>
          </v:shape>
        </w:pict>
      </w:r>
    </w:p>
    <w:p w:rsidR="00BD6B59" w:rsidRDefault="00BD6B59"/>
    <w:p w:rsidR="00BD6B59" w:rsidRDefault="00971FB1">
      <w:pPr>
        <w:pStyle w:val="ItemList"/>
      </w:pPr>
      <w:r>
        <w:t>The administrator accesses and synchronizes virtual resources through resource management.</w:t>
      </w:r>
    </w:p>
    <w:p w:rsidR="00BD6B59" w:rsidRDefault="00971FB1">
      <w:pPr>
        <w:pStyle w:val="ItemList"/>
      </w:pPr>
      <w:r>
        <w:t>The administrator quickly monitors the status and usage of virtual resources through global search or regional monitoring.</w:t>
      </w:r>
    </w:p>
    <w:p w:rsidR="00BD6B59" w:rsidRDefault="00971FB1">
      <w:pPr>
        <w:pStyle w:val="ItemList"/>
      </w:pPr>
      <w:r>
        <w:t>The administrator can configure the alarm and performance thresholds for sending resource usage notifications.</w:t>
      </w:r>
    </w:p>
    <w:p w:rsidR="00BD6B59" w:rsidRDefault="00971FB1">
      <w:pPr>
        <w:pStyle w:val="31"/>
      </w:pPr>
      <w:bookmarkStart w:id="240" w:name="_EN-US_TOPIC_0096553065-chtext"/>
      <w:bookmarkStart w:id="241" w:name="_Toc517367256"/>
      <w:r>
        <w:lastRenderedPageBreak/>
        <w:t>Key Parameters</w:t>
      </w:r>
      <w:bookmarkEnd w:id="240"/>
      <w:bookmarkEnd w:id="241"/>
    </w:p>
    <w:p w:rsidR="00BD6B59" w:rsidRDefault="00971FB1">
      <w:pPr>
        <w:pStyle w:val="ItemList"/>
      </w:pPr>
      <w:r>
        <w:t>When deployed on a Standard-configuration server, eSight can manage a maximum of 5000 VMs.</w:t>
      </w:r>
    </w:p>
    <w:p w:rsidR="00BD6B59" w:rsidRDefault="00971FB1">
      <w:pPr>
        <w:pStyle w:val="ItemList"/>
      </w:pPr>
      <w:r>
        <w:t>When deployed on a high-configuration server, eSight can manage a maximum of 20000 VMs.</w:t>
      </w:r>
    </w:p>
    <w:p w:rsidR="00BD6B59" w:rsidRDefault="0004192F">
      <w:pPr>
        <w:pStyle w:val="NotesHeading"/>
      </w:pPr>
      <w:r>
        <w:rPr>
          <w:color w:val="339966"/>
        </w:rPr>
        <w:pict>
          <v:shape id="_x0000_i1086" type="#_x0000_t75" style="width:42.65pt;height:11.6pt">
            <v:imagedata r:id="rId52" o:title="note"/>
          </v:shape>
        </w:pict>
      </w:r>
    </w:p>
    <w:p w:rsidR="00BD6B59" w:rsidRDefault="00971FB1">
      <w:pPr>
        <w:pStyle w:val="NotesText"/>
      </w:pPr>
      <w:r>
        <w:t>Standard-configuration server: 12-core 2 GHz CPU, 32 GB memory, and 500 GB hard disk</w:t>
      </w:r>
    </w:p>
    <w:p w:rsidR="00BD6B59" w:rsidRDefault="00971FB1">
      <w:pPr>
        <w:pStyle w:val="NotesText"/>
      </w:pPr>
      <w:r>
        <w:t>High-configuration server: 40-core 2 GHz CPU, 64 GB memory, and 1 TB hard disk</w:t>
      </w:r>
    </w:p>
    <w:p w:rsidR="00BD6B59" w:rsidRDefault="00971FB1">
      <w:pPr>
        <w:pStyle w:val="21"/>
      </w:pPr>
      <w:bookmarkStart w:id="242" w:name="_EN-US_TOPIC_0087624228"/>
      <w:bookmarkStart w:id="243" w:name="_EN-US_TOPIC_0087624228-chtext"/>
      <w:bookmarkStart w:id="244" w:name="_Toc517367257"/>
      <w:bookmarkEnd w:id="242"/>
      <w:r>
        <w:t>Network Management</w:t>
      </w:r>
      <w:bookmarkEnd w:id="243"/>
      <w:bookmarkEnd w:id="244"/>
    </w:p>
    <w:p w:rsidR="00BD6B59" w:rsidRDefault="00971FB1" w:rsidP="00971FB1">
      <w:pPr>
        <w:pStyle w:val="31"/>
        <w:numPr>
          <w:ilvl w:val="2"/>
          <w:numId w:val="66"/>
        </w:numPr>
      </w:pPr>
      <w:bookmarkStart w:id="245" w:name="_EN-US_TOPIC_0087856708-chtext"/>
      <w:bookmarkStart w:id="246" w:name="_Toc517367258"/>
      <w:r>
        <w:t>Home Page Portal</w:t>
      </w:r>
      <w:bookmarkEnd w:id="245"/>
      <w:bookmarkEnd w:id="246"/>
    </w:p>
    <w:p w:rsidR="00BD6B59" w:rsidRDefault="00971FB1">
      <w:r>
        <w:t>eSight provides Portals on the home page for network monitoring. You can customize the content to be displayed on the home page and the layout of Portals.</w:t>
      </w:r>
    </w:p>
    <w:p w:rsidR="00BD6B59" w:rsidRDefault="00971FB1">
      <w:pPr>
        <w:pStyle w:val="BlockLabel"/>
      </w:pPr>
      <w:r>
        <w:t>AppBase Portal</w:t>
      </w:r>
    </w:p>
    <w:p w:rsidR="00BD6B59" w:rsidRDefault="00971FB1">
      <w:pPr>
        <w:pStyle w:val="ItemList"/>
      </w:pPr>
      <w:r>
        <w:t>Top N Average CPU Usage</w:t>
      </w:r>
    </w:p>
    <w:p w:rsidR="00BD6B59" w:rsidRDefault="00971FB1">
      <w:pPr>
        <w:pStyle w:val="ItemListText"/>
      </w:pPr>
      <w:r>
        <w:t>Displays Top N (10 by default) devices that have the highest CPU usage in the last hour, the last 24 hours, or the last 7 days.</w:t>
      </w:r>
    </w:p>
    <w:p w:rsidR="00BD6B59" w:rsidRDefault="00971FB1">
      <w:pPr>
        <w:pStyle w:val="ItemList"/>
      </w:pPr>
      <w:r>
        <w:t>Top N Average Memory Usage</w:t>
      </w:r>
    </w:p>
    <w:p w:rsidR="00BD6B59" w:rsidRDefault="00971FB1">
      <w:pPr>
        <w:pStyle w:val="ItemListText"/>
      </w:pPr>
      <w:r>
        <w:t>Displays Top N (10 by default) devices that have the highest memory usage in the last hour, the last 24 hours, or the last 7 days.</w:t>
      </w:r>
    </w:p>
    <w:p w:rsidR="00BD6B59" w:rsidRDefault="00971FB1">
      <w:pPr>
        <w:pStyle w:val="ItemList"/>
      </w:pPr>
      <w:r>
        <w:t>Top N NE Alarm Statistics</w:t>
      </w:r>
    </w:p>
    <w:p w:rsidR="00BD6B59" w:rsidRDefault="00971FB1">
      <w:pPr>
        <w:pStyle w:val="ItemListText"/>
      </w:pPr>
      <w:r>
        <w:t>Displays the number of critical, major, minor, and warning alarms on Top N (10 by default) devices.</w:t>
      </w:r>
    </w:p>
    <w:p w:rsidR="00BD6B59" w:rsidRDefault="00971FB1">
      <w:pPr>
        <w:pStyle w:val="ItemList"/>
      </w:pPr>
      <w:r>
        <w:t>Customized Topology</w:t>
      </w:r>
    </w:p>
    <w:p w:rsidR="00BD6B59" w:rsidRDefault="00971FB1">
      <w:pPr>
        <w:pStyle w:val="ItemListText"/>
      </w:pPr>
      <w:r>
        <w:t>Displays the network connections and running status of devices in a customized topology.</w:t>
      </w:r>
    </w:p>
    <w:p w:rsidR="00BD6B59" w:rsidRDefault="00971FB1">
      <w:pPr>
        <w:pStyle w:val="ItemList"/>
      </w:pPr>
      <w:r>
        <w:t>Alarm Radar</w:t>
      </w:r>
    </w:p>
    <w:p w:rsidR="00BD6B59" w:rsidRDefault="00971FB1">
      <w:pPr>
        <w:pStyle w:val="ItemListText"/>
      </w:pPr>
      <w:r>
        <w:t>Displays NEs with many critical alarms.</w:t>
      </w:r>
    </w:p>
    <w:p w:rsidR="00BD6B59" w:rsidRDefault="00971FB1">
      <w:pPr>
        <w:pStyle w:val="ItemList"/>
      </w:pPr>
      <w:r>
        <w:t>Followed NE Alarm</w:t>
      </w:r>
    </w:p>
    <w:p w:rsidR="00BD6B59" w:rsidRDefault="00971FB1">
      <w:pPr>
        <w:pStyle w:val="ItemListText"/>
      </w:pPr>
      <w:r>
        <w:t>Displays the status of latest ten alarms of followed NEs.</w:t>
      </w:r>
    </w:p>
    <w:p w:rsidR="00BD6B59" w:rsidRDefault="00971FB1">
      <w:pPr>
        <w:pStyle w:val="ItemList"/>
      </w:pPr>
      <w:r>
        <w:t>Alarm Statistics</w:t>
      </w:r>
    </w:p>
    <w:p w:rsidR="00BD6B59" w:rsidRDefault="00971FB1">
      <w:pPr>
        <w:pStyle w:val="ItemListText"/>
      </w:pPr>
      <w:r>
        <w:t>Displays the number of alarms of various alarm levels by group.</w:t>
      </w:r>
    </w:p>
    <w:p w:rsidR="00BD6B59" w:rsidRDefault="00971FB1">
      <w:pPr>
        <w:pStyle w:val="ItemList"/>
      </w:pPr>
      <w:r>
        <w:t>Device Resource Statistics</w:t>
      </w:r>
    </w:p>
    <w:p w:rsidR="00BD6B59" w:rsidRDefault="00971FB1">
      <w:pPr>
        <w:pStyle w:val="ItemListText"/>
      </w:pPr>
      <w:r>
        <w:t>Displays current device resource statistics by category.</w:t>
      </w:r>
    </w:p>
    <w:p w:rsidR="00BD6B59" w:rsidRDefault="00971FB1">
      <w:pPr>
        <w:pStyle w:val="BlockLabel"/>
      </w:pPr>
      <w:r>
        <w:t>Network Portal</w:t>
      </w:r>
    </w:p>
    <w:p w:rsidR="00BD6B59" w:rsidRDefault="00971FB1">
      <w:pPr>
        <w:pStyle w:val="ItemList"/>
      </w:pPr>
      <w:r>
        <w:t>Top N Inbound Bandwidth Usage on Interface</w:t>
      </w:r>
    </w:p>
    <w:p w:rsidR="00BD6B59" w:rsidRDefault="00971FB1">
      <w:pPr>
        <w:pStyle w:val="ItemListText"/>
      </w:pPr>
      <w:r>
        <w:t>Displays Top N (10 by default) interfaces that have the highest inbound bandwidth usage in the last hour, the last 24 hours, or the last 7 days.</w:t>
      </w:r>
    </w:p>
    <w:p w:rsidR="00BD6B59" w:rsidRDefault="00971FB1">
      <w:pPr>
        <w:pStyle w:val="ItemList"/>
      </w:pPr>
      <w:r>
        <w:t>Top N Outbound Bandwidth Usage on Interface</w:t>
      </w:r>
    </w:p>
    <w:p w:rsidR="00BD6B59" w:rsidRDefault="00971FB1">
      <w:pPr>
        <w:pStyle w:val="ItemListText"/>
      </w:pPr>
      <w:r>
        <w:lastRenderedPageBreak/>
        <w:t>Displays Top N (10 by default) interfaces that have the highest outbound bandwidth usage in the last hour, the last 24 hours, or the last 7 days.</w:t>
      </w:r>
    </w:p>
    <w:p w:rsidR="00BD6B59" w:rsidRDefault="00971FB1">
      <w:pPr>
        <w:pStyle w:val="ItemList"/>
      </w:pPr>
      <w:r>
        <w:t>Top N Average Interface Receive Rate</w:t>
      </w:r>
    </w:p>
    <w:p w:rsidR="00BD6B59" w:rsidRDefault="00971FB1">
      <w:pPr>
        <w:pStyle w:val="ItemListText"/>
      </w:pPr>
      <w:r>
        <w:t>Displays Top N interface receive rates in the last hour, the last 24 hours, or the last 7 days.</w:t>
      </w:r>
    </w:p>
    <w:p w:rsidR="00BD6B59" w:rsidRDefault="00971FB1">
      <w:pPr>
        <w:pStyle w:val="ItemList"/>
      </w:pPr>
      <w:r>
        <w:t>Top N Average Interface Transmit Rate</w:t>
      </w:r>
    </w:p>
    <w:p w:rsidR="00BD6B59" w:rsidRDefault="00971FB1">
      <w:pPr>
        <w:pStyle w:val="ItemListText"/>
      </w:pPr>
      <w:r>
        <w:t>Displays Top N interface transmit rates in the last hour, the last 24 hours, or the last 7 days.</w:t>
      </w:r>
    </w:p>
    <w:p w:rsidR="00BD6B59" w:rsidRDefault="00971FB1">
      <w:pPr>
        <w:pStyle w:val="ItemList"/>
      </w:pPr>
      <w:r>
        <w:t>Interface Receive Rate</w:t>
      </w:r>
    </w:p>
    <w:p w:rsidR="00BD6B59" w:rsidRDefault="00971FB1">
      <w:pPr>
        <w:pStyle w:val="ItemListText"/>
      </w:pPr>
      <w:r>
        <w:t>Displays interface receive rates of selected devices.</w:t>
      </w:r>
    </w:p>
    <w:p w:rsidR="00BD6B59" w:rsidRDefault="00971FB1">
      <w:pPr>
        <w:pStyle w:val="ItemList"/>
      </w:pPr>
      <w:r>
        <w:t>Interface Transmit Rate</w:t>
      </w:r>
    </w:p>
    <w:p w:rsidR="00BD6B59" w:rsidRDefault="00971FB1">
      <w:pPr>
        <w:pStyle w:val="ItemListText"/>
      </w:pPr>
      <w:r>
        <w:t>Displays interface transmit rates of selected devices.</w:t>
      </w:r>
    </w:p>
    <w:p w:rsidR="00BD6B59" w:rsidRDefault="00971FB1">
      <w:pPr>
        <w:pStyle w:val="ItemList"/>
      </w:pPr>
      <w:r>
        <w:t>Network Device Status</w:t>
      </w:r>
    </w:p>
    <w:p w:rsidR="00BD6B59" w:rsidRDefault="00971FB1">
      <w:pPr>
        <w:pStyle w:val="ItemListText"/>
      </w:pPr>
      <w:r>
        <w:t>Displays the number and distribution of network devices in different states, including critical alarm, major alarm, minor alarm, info, normal, offline, unmanaged, and SNMP unreachable.</w:t>
      </w:r>
    </w:p>
    <w:p w:rsidR="00BD6B59" w:rsidRDefault="00971FB1">
      <w:pPr>
        <w:pStyle w:val="BlockLabel"/>
      </w:pPr>
      <w:r>
        <w:t>TAM Portal</w:t>
      </w:r>
    </w:p>
    <w:p w:rsidR="00BD6B59" w:rsidRDefault="00971FB1">
      <w:pPr>
        <w:pStyle w:val="ItemList"/>
      </w:pPr>
      <w:r>
        <w:t>Number Changes of Online Terminals</w:t>
      </w:r>
    </w:p>
    <w:p w:rsidR="00BD6B59" w:rsidRDefault="00971FB1">
      <w:pPr>
        <w:pStyle w:val="ItemListText"/>
      </w:pPr>
      <w:r>
        <w:t>Displays the changes in the number of online terminals in a period.</w:t>
      </w:r>
    </w:p>
    <w:p w:rsidR="00BD6B59" w:rsidRDefault="00971FB1">
      <w:pPr>
        <w:pStyle w:val="BlockLabel"/>
      </w:pPr>
      <w:bookmarkStart w:id="247" w:name="en-us_topic_0080903078_section11823081"/>
      <w:bookmarkEnd w:id="247"/>
      <w:r>
        <w:t>WLAN Portal</w:t>
      </w:r>
    </w:p>
    <w:p w:rsidR="00BD6B59" w:rsidRDefault="00971FB1">
      <w:pPr>
        <w:pStyle w:val="ItemList"/>
      </w:pPr>
      <w:r>
        <w:t>Wireless Resource Statistics</w:t>
      </w:r>
    </w:p>
    <w:p w:rsidR="00BD6B59" w:rsidRDefault="00971FB1">
      <w:pPr>
        <w:pStyle w:val="ItemListText"/>
      </w:pPr>
      <w:r>
        <w:t>Displays the number of online, offline, unmanaged, and total ACs, the number of online, offline, faulty, unmatched, and total Fit APs, and the number of online, offline, and total Fat APs.</w:t>
      </w:r>
    </w:p>
    <w:p w:rsidR="00BD6B59" w:rsidRDefault="00971FB1">
      <w:pPr>
        <w:pStyle w:val="ItemList"/>
      </w:pPr>
      <w:r>
        <w:t>Top N AP Upstream Traffic and Channel Usage</w:t>
      </w:r>
    </w:p>
    <w:p w:rsidR="00BD6B59" w:rsidRDefault="00971FB1">
      <w:pPr>
        <w:pStyle w:val="ItemListText"/>
      </w:pPr>
      <w:r>
        <w:t>Displays Top N APs with the highest upstream traffic and channel usage.</w:t>
      </w:r>
    </w:p>
    <w:p w:rsidR="00BD6B59" w:rsidRDefault="00971FB1">
      <w:pPr>
        <w:pStyle w:val="ItemList"/>
      </w:pPr>
      <w:r>
        <w:t>Top N AP Interface Traffic Statistics</w:t>
      </w:r>
    </w:p>
    <w:p w:rsidR="00BD6B59" w:rsidRDefault="00971FB1">
      <w:pPr>
        <w:pStyle w:val="ItemListText"/>
      </w:pPr>
      <w:r>
        <w:t>Displays Top N APs with highest interface traffic statistics on the current network. (Only APs of the WLAN V2R5 and later versions are supported.)</w:t>
      </w:r>
    </w:p>
    <w:p w:rsidR="00BD6B59" w:rsidRDefault="00971FB1">
      <w:pPr>
        <w:pStyle w:val="ItemList"/>
      </w:pPr>
      <w:r>
        <w:t>Top N AP Association Failure Rate</w:t>
      </w:r>
    </w:p>
    <w:p w:rsidR="00BD6B59" w:rsidRDefault="00971FB1">
      <w:pPr>
        <w:pStyle w:val="ItemListText"/>
      </w:pPr>
      <w:r>
        <w:t>Displays Top N APs with the highest STA association failure rates.</w:t>
      </w:r>
    </w:p>
    <w:p w:rsidR="00BD6B59" w:rsidRDefault="00971FB1">
      <w:pPr>
        <w:pStyle w:val="ItemList"/>
      </w:pPr>
      <w:r>
        <w:t>Top N SSID User Statistics</w:t>
      </w:r>
    </w:p>
    <w:p w:rsidR="00BD6B59" w:rsidRDefault="00971FB1">
      <w:pPr>
        <w:pStyle w:val="ItemListText"/>
      </w:pPr>
      <w:r>
        <w:t>Displays Top N SSIDs with the most access users associated.</w:t>
      </w:r>
    </w:p>
    <w:p w:rsidR="00BD6B59" w:rsidRDefault="00971FB1">
      <w:pPr>
        <w:pStyle w:val="ItemList"/>
      </w:pPr>
      <w:r>
        <w:t>Top N AC/AP CPU Usage</w:t>
      </w:r>
    </w:p>
    <w:p w:rsidR="00BD6B59" w:rsidRDefault="00971FB1">
      <w:pPr>
        <w:pStyle w:val="ItemListText"/>
      </w:pPr>
      <w:r>
        <w:t>Displays Top N ACs or APs with the highest CPU usage.</w:t>
      </w:r>
    </w:p>
    <w:p w:rsidR="00BD6B59" w:rsidRDefault="00971FB1">
      <w:pPr>
        <w:pStyle w:val="ItemList"/>
      </w:pPr>
      <w:r>
        <w:t>Top N AC/AP Memory Usage</w:t>
      </w:r>
    </w:p>
    <w:p w:rsidR="00BD6B59" w:rsidRDefault="00971FB1">
      <w:pPr>
        <w:pStyle w:val="ItemListText"/>
      </w:pPr>
      <w:r>
        <w:t>Displays Top N ACs or APs with the highest memory usage.</w:t>
      </w:r>
    </w:p>
    <w:p w:rsidR="00BD6B59" w:rsidRDefault="00971FB1">
      <w:pPr>
        <w:pStyle w:val="ItemList"/>
      </w:pPr>
      <w:r>
        <w:t>Top N Region Statistics</w:t>
      </w:r>
    </w:p>
    <w:p w:rsidR="00BD6B59" w:rsidRDefault="00971FB1">
      <w:pPr>
        <w:pStyle w:val="ItemListText"/>
      </w:pPr>
      <w:r>
        <w:t>Displays the number of APs and users in Top N regions.</w:t>
      </w:r>
    </w:p>
    <w:p w:rsidR="00BD6B59" w:rsidRDefault="00971FB1">
      <w:pPr>
        <w:pStyle w:val="ItemList"/>
      </w:pPr>
      <w:r>
        <w:t>WLAN Channel Usage</w:t>
      </w:r>
    </w:p>
    <w:p w:rsidR="00BD6B59" w:rsidRDefault="00971FB1">
      <w:pPr>
        <w:pStyle w:val="ItemListText"/>
      </w:pPr>
      <w:r>
        <w:t>Displays the trend of WLAN channel usage within a specified period.</w:t>
      </w:r>
    </w:p>
    <w:p w:rsidR="00BD6B59" w:rsidRDefault="00971FB1">
      <w:pPr>
        <w:pStyle w:val="ItemList"/>
      </w:pPr>
      <w:r>
        <w:t>WLAN Online User Statistics</w:t>
      </w:r>
    </w:p>
    <w:p w:rsidR="00BD6B59" w:rsidRDefault="00971FB1">
      <w:pPr>
        <w:pStyle w:val="ItemListText"/>
      </w:pPr>
      <w:r>
        <w:lastRenderedPageBreak/>
        <w:t>Displays the trend on the number of online WLAN users in a specified period.</w:t>
      </w:r>
    </w:p>
    <w:p w:rsidR="00BD6B59" w:rsidRDefault="00971FB1">
      <w:pPr>
        <w:pStyle w:val="ItemList"/>
      </w:pPr>
      <w:r>
        <w:t>User Statistics by Radio Type</w:t>
      </w:r>
    </w:p>
    <w:p w:rsidR="00BD6B59" w:rsidRDefault="00971FB1">
      <w:pPr>
        <w:pStyle w:val="ItemListText"/>
      </w:pPr>
      <w:r>
        <w:t>Displays the statistics of 2.4G and 5G users.</w:t>
      </w:r>
    </w:p>
    <w:p w:rsidR="00BD6B59" w:rsidRDefault="00971FB1">
      <w:pPr>
        <w:pStyle w:val="ItemList"/>
      </w:pPr>
      <w:r>
        <w:t>Rogue Device and Client Statistics</w:t>
      </w:r>
    </w:p>
    <w:p w:rsidR="00BD6B59" w:rsidRDefault="00971FB1">
      <w:pPr>
        <w:pStyle w:val="ItemListText"/>
      </w:pPr>
      <w:r>
        <w:t>Displays the number of rogue devices and clients on the wireless network.</w:t>
      </w:r>
    </w:p>
    <w:p w:rsidR="00BD6B59" w:rsidRDefault="00971FB1">
      <w:pPr>
        <w:pStyle w:val="ItemList"/>
      </w:pPr>
      <w:r>
        <w:t>Interference Source Statistics</w:t>
      </w:r>
    </w:p>
    <w:p w:rsidR="00BD6B59" w:rsidRDefault="00971FB1">
      <w:pPr>
        <w:pStyle w:val="ItemListText"/>
      </w:pPr>
      <w:r>
        <w:t>Displays the interference source types and number of each type interference sources that have influence on the wireless network.</w:t>
      </w:r>
    </w:p>
    <w:p w:rsidR="00BD6B59" w:rsidRDefault="00971FB1">
      <w:pPr>
        <w:pStyle w:val="ItemList"/>
      </w:pPr>
      <w:r>
        <w:t>User Distribution</w:t>
      </w:r>
    </w:p>
    <w:p w:rsidR="00BD6B59" w:rsidRDefault="00971FB1">
      <w:pPr>
        <w:pStyle w:val="ItemListText"/>
      </w:pPr>
      <w:r>
        <w:t>Displays user distribution information.</w:t>
      </w:r>
    </w:p>
    <w:p w:rsidR="00BD6B59" w:rsidRDefault="00971FB1">
      <w:pPr>
        <w:pStyle w:val="ItemList"/>
      </w:pPr>
      <w:r>
        <w:t>Regional Traffic Statistics</w:t>
      </w:r>
    </w:p>
    <w:p w:rsidR="00BD6B59" w:rsidRDefault="00971FB1">
      <w:pPr>
        <w:pStyle w:val="ItemListText"/>
      </w:pPr>
      <w:r>
        <w:t>Displays traffic statistics in the last 1 and 24 hours by regions.</w:t>
      </w:r>
    </w:p>
    <w:p w:rsidR="00BD6B59" w:rsidRDefault="00971FB1">
      <w:pPr>
        <w:pStyle w:val="ItemList"/>
      </w:pPr>
      <w:r>
        <w:t>SSID Traffic Statistics</w:t>
      </w:r>
    </w:p>
    <w:p w:rsidR="00BD6B59" w:rsidRDefault="00971FB1">
      <w:pPr>
        <w:pStyle w:val="ItemListText"/>
      </w:pPr>
      <w:r>
        <w:t>Displays traffic statistics in the last 1 and 24 hours by SSIDs.</w:t>
      </w:r>
    </w:p>
    <w:p w:rsidR="00BD6B59" w:rsidRDefault="00971FB1">
      <w:pPr>
        <w:pStyle w:val="ItemList"/>
      </w:pPr>
      <w:r>
        <w:t>2.4G/5G User Statistics</w:t>
      </w:r>
    </w:p>
    <w:p w:rsidR="00BD6B59" w:rsidRDefault="00971FB1">
      <w:pPr>
        <w:pStyle w:val="ItemListText"/>
      </w:pPr>
      <w:r>
        <w:t>Displays 2.4G and 5G user statistics in the last 1 and 24 hours.</w:t>
      </w:r>
    </w:p>
    <w:p w:rsidR="00BD6B59" w:rsidRDefault="00971FB1">
      <w:pPr>
        <w:pStyle w:val="ItemList"/>
      </w:pPr>
      <w:r>
        <w:t>SSID User Statistics</w:t>
      </w:r>
    </w:p>
    <w:p w:rsidR="00BD6B59" w:rsidRDefault="00971FB1">
      <w:pPr>
        <w:pStyle w:val="ItemListText"/>
      </w:pPr>
      <w:r>
        <w:t>Displays user statistics in the last 1 and 24 hours by SSIDs.</w:t>
      </w:r>
    </w:p>
    <w:p w:rsidR="00BD6B59" w:rsidRDefault="00971FB1">
      <w:pPr>
        <w:pStyle w:val="ItemList"/>
      </w:pPr>
      <w:r>
        <w:t>Security Statistics</w:t>
      </w:r>
    </w:p>
    <w:p w:rsidR="00BD6B59" w:rsidRDefault="00971FB1">
      <w:pPr>
        <w:pStyle w:val="ItemListText"/>
      </w:pPr>
      <w:r>
        <w:t>Displays statistics on rogue devices, unauthorized clients, interference, and attacks.</w:t>
      </w:r>
    </w:p>
    <w:p w:rsidR="00BD6B59" w:rsidRDefault="00971FB1">
      <w:pPr>
        <w:pStyle w:val="ItemList"/>
      </w:pPr>
      <w:r>
        <w:t>Top N Client with Low SNR</w:t>
      </w:r>
    </w:p>
    <w:p w:rsidR="00BD6B59" w:rsidRDefault="00971FB1">
      <w:pPr>
        <w:pStyle w:val="ItemListText"/>
      </w:pPr>
      <w:r>
        <w:t>Displays Top N client information with low SNRs.</w:t>
      </w:r>
    </w:p>
    <w:p w:rsidR="00BD6B59" w:rsidRDefault="00971FB1">
      <w:pPr>
        <w:pStyle w:val="ItemList"/>
      </w:pPr>
      <w:r>
        <w:t>Top N Client with Low Speed</w:t>
      </w:r>
    </w:p>
    <w:p w:rsidR="00BD6B59" w:rsidRDefault="00971FB1">
      <w:pPr>
        <w:pStyle w:val="ItemListText"/>
      </w:pPr>
      <w:r>
        <w:t>Displays Top N client information with low negotiation speeds.</w:t>
      </w:r>
    </w:p>
    <w:p w:rsidR="00BD6B59" w:rsidRDefault="00971FB1">
      <w:pPr>
        <w:pStyle w:val="ItemList"/>
      </w:pPr>
      <w:r>
        <w:t>Top N Client with Low RSSI</w:t>
      </w:r>
    </w:p>
    <w:p w:rsidR="00BD6B59" w:rsidRDefault="00971FB1">
      <w:pPr>
        <w:pStyle w:val="ItemListText"/>
      </w:pPr>
      <w:r>
        <w:t>Displays Top N client information with low RSSIs.</w:t>
      </w:r>
    </w:p>
    <w:p w:rsidR="00BD6B59" w:rsidRDefault="00971FB1">
      <w:pPr>
        <w:pStyle w:val="ItemList"/>
      </w:pPr>
      <w:r>
        <w:t>User Device Distribution by Type</w:t>
      </w:r>
    </w:p>
    <w:p w:rsidR="00BD6B59" w:rsidRDefault="00971FB1">
      <w:pPr>
        <w:pStyle w:val="ItemListText"/>
      </w:pPr>
      <w:r>
        <w:t>Displays user device distribution by the type in a period of time.</w:t>
      </w:r>
    </w:p>
    <w:p w:rsidR="00BD6B59" w:rsidRDefault="00971FB1">
      <w:pPr>
        <w:pStyle w:val="ItemList"/>
      </w:pPr>
      <w:r>
        <w:t>User Distribution by Operating System</w:t>
      </w:r>
    </w:p>
    <w:p w:rsidR="00BD6B59" w:rsidRDefault="00971FB1">
      <w:pPr>
        <w:pStyle w:val="ItemListText"/>
      </w:pPr>
      <w:r>
        <w:t>Displays user distribution by the operating system.</w:t>
      </w:r>
    </w:p>
    <w:p w:rsidR="00BD6B59" w:rsidRDefault="00971FB1">
      <w:pPr>
        <w:pStyle w:val="ItemList"/>
      </w:pPr>
      <w:r>
        <w:t>User Distribution by Role</w:t>
      </w:r>
    </w:p>
    <w:p w:rsidR="00BD6B59" w:rsidRDefault="00971FB1">
      <w:pPr>
        <w:pStyle w:val="ItemListText"/>
      </w:pPr>
      <w:r>
        <w:t>Displays user distribution by the role.</w:t>
      </w:r>
    </w:p>
    <w:p w:rsidR="00BD6B59" w:rsidRDefault="00971FB1">
      <w:pPr>
        <w:pStyle w:val="ItemList"/>
      </w:pPr>
      <w:r>
        <w:t>User Distribution by Vendor</w:t>
      </w:r>
    </w:p>
    <w:p w:rsidR="00BD6B59" w:rsidRDefault="00971FB1">
      <w:pPr>
        <w:pStyle w:val="ItemListText"/>
      </w:pPr>
      <w:r>
        <w:t>Displays user distribution by the vendor.</w:t>
      </w:r>
    </w:p>
    <w:p w:rsidR="00BD6B59" w:rsidRDefault="0004192F">
      <w:pPr>
        <w:pStyle w:val="NotesHeading"/>
      </w:pPr>
      <w:r>
        <w:rPr>
          <w:color w:val="339966"/>
        </w:rPr>
        <w:pict>
          <v:shape id="_x0000_i1087" type="#_x0000_t75" style="width:42.65pt;height:11.6pt">
            <v:imagedata r:id="rId52" o:title="note"/>
          </v:shape>
        </w:pict>
      </w:r>
    </w:p>
    <w:p w:rsidR="00BD6B59" w:rsidRDefault="00971FB1">
      <w:pPr>
        <w:pStyle w:val="NotesText"/>
      </w:pPr>
      <w:r>
        <w:t xml:space="preserve">The </w:t>
      </w:r>
      <w:r>
        <w:rPr>
          <w:b/>
        </w:rPr>
        <w:t>User Device Distribution by Type</w:t>
      </w:r>
      <w:r>
        <w:t xml:space="preserve">, </w:t>
      </w:r>
      <w:r>
        <w:rPr>
          <w:b/>
        </w:rPr>
        <w:t>User Distribution by Operating System</w:t>
      </w:r>
      <w:r>
        <w:t xml:space="preserve">, </w:t>
      </w:r>
      <w:r>
        <w:rPr>
          <w:b/>
        </w:rPr>
        <w:t>User Distribution by Role</w:t>
      </w:r>
      <w:r>
        <w:t xml:space="preserve">, and </w:t>
      </w:r>
      <w:r>
        <w:rPr>
          <w:b/>
        </w:rPr>
        <w:t>User Distribution by Vendor</w:t>
      </w:r>
      <w:r>
        <w:t xml:space="preserve"> portals are displayed only after eSight is successfully connected to the Agile Controller-Campus.</w:t>
      </w:r>
    </w:p>
    <w:p w:rsidR="00BD6B59" w:rsidRDefault="00971FB1">
      <w:pPr>
        <w:pStyle w:val="BlockLabel"/>
      </w:pPr>
      <w:r>
        <w:t>SLA Portal</w:t>
      </w:r>
    </w:p>
    <w:p w:rsidR="00BD6B59" w:rsidRDefault="00971FB1">
      <w:pPr>
        <w:pStyle w:val="ItemList"/>
      </w:pPr>
      <w:r>
        <w:t>Top N Minimum SLA Compliance</w:t>
      </w:r>
    </w:p>
    <w:p w:rsidR="00BD6B59" w:rsidRDefault="00971FB1">
      <w:pPr>
        <w:pStyle w:val="ItemListText"/>
      </w:pPr>
      <w:r>
        <w:t>Displays Top N tasks with lowest SLA compliance.</w:t>
      </w:r>
    </w:p>
    <w:p w:rsidR="00BD6B59" w:rsidRDefault="00971FB1">
      <w:pPr>
        <w:pStyle w:val="ItemList"/>
      </w:pPr>
      <w:r>
        <w:t>Recent Smart Policy Tasks</w:t>
      </w:r>
    </w:p>
    <w:p w:rsidR="00BD6B59" w:rsidRDefault="00971FB1">
      <w:pPr>
        <w:pStyle w:val="ItemListText"/>
      </w:pPr>
      <w:r>
        <w:lastRenderedPageBreak/>
        <w:t>Displays smart policy tasks triggered recently.</w:t>
      </w:r>
    </w:p>
    <w:p w:rsidR="00BD6B59" w:rsidRDefault="00971FB1">
      <w:pPr>
        <w:pStyle w:val="ItemList"/>
      </w:pPr>
      <w:r>
        <w:t>Top N ICMP Indicators</w:t>
      </w:r>
    </w:p>
    <w:p w:rsidR="00BD6B59" w:rsidRDefault="00971FB1">
      <w:pPr>
        <w:pStyle w:val="ItemListText"/>
      </w:pPr>
      <w:r>
        <w:t>Displays Top N SLA ICMP indicators in a recent period.</w:t>
      </w:r>
    </w:p>
    <w:p w:rsidR="00BD6B59" w:rsidRDefault="00971FB1">
      <w:pPr>
        <w:pStyle w:val="ItemList"/>
      </w:pPr>
      <w:r>
        <w:t>Top N ICMP Jitter Indicators</w:t>
      </w:r>
    </w:p>
    <w:p w:rsidR="00BD6B59" w:rsidRDefault="00971FB1">
      <w:pPr>
        <w:pStyle w:val="ItemListText"/>
      </w:pPr>
      <w:r>
        <w:t>Displays Top N SLA ICMP Jitter indicators in a recent period.</w:t>
      </w:r>
    </w:p>
    <w:p w:rsidR="00BD6B59" w:rsidRDefault="00971FB1">
      <w:pPr>
        <w:pStyle w:val="ItemList"/>
      </w:pPr>
      <w:r>
        <w:t>Top N UDP Indicators</w:t>
      </w:r>
    </w:p>
    <w:p w:rsidR="00BD6B59" w:rsidRDefault="00971FB1">
      <w:pPr>
        <w:pStyle w:val="ItemListText"/>
      </w:pPr>
      <w:r>
        <w:t>Displays Top N SLA UDP indicators in a recent period.</w:t>
      </w:r>
    </w:p>
    <w:p w:rsidR="00BD6B59" w:rsidRDefault="00971FB1">
      <w:pPr>
        <w:pStyle w:val="ItemList"/>
      </w:pPr>
      <w:r>
        <w:t>Top N UDP Jitter Indicators</w:t>
      </w:r>
    </w:p>
    <w:p w:rsidR="00BD6B59" w:rsidRDefault="00971FB1">
      <w:pPr>
        <w:pStyle w:val="ItemListText"/>
      </w:pPr>
      <w:r>
        <w:t>Displays Top N SLA UDP Jitter indicators in a recent period.</w:t>
      </w:r>
    </w:p>
    <w:p w:rsidR="00BD6B59" w:rsidRDefault="00971FB1">
      <w:pPr>
        <w:pStyle w:val="ItemList"/>
      </w:pPr>
      <w:r>
        <w:t>Top N TCP Indicators</w:t>
      </w:r>
    </w:p>
    <w:p w:rsidR="00BD6B59" w:rsidRDefault="00971FB1">
      <w:pPr>
        <w:pStyle w:val="ItemListText"/>
      </w:pPr>
      <w:r>
        <w:t>Displays Top N SLA TCP indicators in a recent period.</w:t>
      </w:r>
    </w:p>
    <w:p w:rsidR="00BD6B59" w:rsidRDefault="00971FB1">
      <w:pPr>
        <w:pStyle w:val="ItemList"/>
      </w:pPr>
      <w:r>
        <w:t>Top N SNMP Indicators</w:t>
      </w:r>
    </w:p>
    <w:p w:rsidR="00BD6B59" w:rsidRDefault="00971FB1">
      <w:pPr>
        <w:pStyle w:val="ItemListText"/>
      </w:pPr>
      <w:r>
        <w:t>Displays Top N SLA SNMP indicators in a recent period.</w:t>
      </w:r>
    </w:p>
    <w:p w:rsidR="00BD6B59" w:rsidRDefault="00971FB1">
      <w:pPr>
        <w:pStyle w:val="ItemList"/>
      </w:pPr>
      <w:r>
        <w:t>Top N DNS Indicators</w:t>
      </w:r>
    </w:p>
    <w:p w:rsidR="00BD6B59" w:rsidRDefault="00971FB1">
      <w:pPr>
        <w:pStyle w:val="ItemListText"/>
      </w:pPr>
      <w:r>
        <w:t>Displays Top N SLA DNS indicators in a recent period.</w:t>
      </w:r>
    </w:p>
    <w:p w:rsidR="00BD6B59" w:rsidRDefault="00971FB1">
      <w:pPr>
        <w:pStyle w:val="ItemList"/>
      </w:pPr>
      <w:r>
        <w:t>Top N DHCP Indicators</w:t>
      </w:r>
    </w:p>
    <w:p w:rsidR="00BD6B59" w:rsidRDefault="00971FB1">
      <w:pPr>
        <w:pStyle w:val="ItemListText"/>
      </w:pPr>
      <w:r>
        <w:t>Displays Top N SLA DHCP indicators in a recent period.</w:t>
      </w:r>
    </w:p>
    <w:p w:rsidR="00BD6B59" w:rsidRDefault="00971FB1">
      <w:pPr>
        <w:pStyle w:val="ItemList"/>
      </w:pPr>
      <w:r>
        <w:t>Top N HTTP Indicators</w:t>
      </w:r>
    </w:p>
    <w:p w:rsidR="00BD6B59" w:rsidRDefault="00971FB1">
      <w:pPr>
        <w:pStyle w:val="ItemListText"/>
      </w:pPr>
      <w:r>
        <w:t>Displays Top N SLA HTTP indicators in a recent period.</w:t>
      </w:r>
    </w:p>
    <w:p w:rsidR="00BD6B59" w:rsidRDefault="00971FB1">
      <w:pPr>
        <w:pStyle w:val="ItemList"/>
      </w:pPr>
      <w:r>
        <w:t>Top N FTP Indicators</w:t>
      </w:r>
    </w:p>
    <w:p w:rsidR="00BD6B59" w:rsidRDefault="00971FB1">
      <w:pPr>
        <w:pStyle w:val="ItemListText"/>
      </w:pPr>
      <w:r>
        <w:t>Displays Top N SLA FTP indicators in a recent period.</w:t>
      </w:r>
    </w:p>
    <w:p w:rsidR="00BD6B59" w:rsidRDefault="00971FB1">
      <w:pPr>
        <w:pStyle w:val="ItemList"/>
      </w:pPr>
      <w:r>
        <w:t>Top N LSP Ping Indicators</w:t>
      </w:r>
    </w:p>
    <w:p w:rsidR="00BD6B59" w:rsidRDefault="00971FB1">
      <w:pPr>
        <w:pStyle w:val="ItemListText"/>
      </w:pPr>
      <w:r>
        <w:t>Displays Top N SLA LSP Ping indicators in a recent period.</w:t>
      </w:r>
    </w:p>
    <w:p w:rsidR="00BD6B59" w:rsidRDefault="00971FB1">
      <w:pPr>
        <w:pStyle w:val="ItemList"/>
      </w:pPr>
      <w:r>
        <w:t>Top N LSP Jitter Indicators</w:t>
      </w:r>
    </w:p>
    <w:p w:rsidR="00BD6B59" w:rsidRDefault="00971FB1">
      <w:pPr>
        <w:pStyle w:val="ItemListText"/>
      </w:pPr>
      <w:r>
        <w:t>Displays Top N SLA LSP Jitter indicators in a recent period.</w:t>
      </w:r>
    </w:p>
    <w:p w:rsidR="00BD6B59" w:rsidRDefault="00971FB1">
      <w:pPr>
        <w:pStyle w:val="ItemList"/>
      </w:pPr>
      <w:r>
        <w:t>Indicator Trend</w:t>
      </w:r>
    </w:p>
    <w:p w:rsidR="00BD6B59" w:rsidRDefault="00971FB1">
      <w:pPr>
        <w:pStyle w:val="ItemListText"/>
      </w:pPr>
      <w:r>
        <w:t>Displays the trend of a specific indicator in selected tasks in a recent period.</w:t>
      </w:r>
    </w:p>
    <w:p w:rsidR="00BD6B59" w:rsidRDefault="00971FB1">
      <w:pPr>
        <w:pStyle w:val="BlockLabel"/>
      </w:pPr>
      <w:r>
        <w:t>QoS Portal</w:t>
      </w:r>
    </w:p>
    <w:p w:rsidR="00BD6B59" w:rsidRDefault="00971FB1">
      <w:pPr>
        <w:pStyle w:val="ItemList"/>
      </w:pPr>
      <w:r>
        <w:t>Top N Bandwidth Usage with Traffic Classifier Information</w:t>
      </w:r>
    </w:p>
    <w:p w:rsidR="00BD6B59" w:rsidRDefault="00971FB1">
      <w:pPr>
        <w:pStyle w:val="ItemListText"/>
      </w:pPr>
      <w:r>
        <w:t>Displays Top N devices with highest bandwidth usage, containing traffic classifier information.</w:t>
      </w:r>
    </w:p>
    <w:p w:rsidR="00BD6B59" w:rsidRDefault="00971FB1">
      <w:pPr>
        <w:pStyle w:val="ItemList"/>
      </w:pPr>
      <w:r>
        <w:t>Top N Rates Matching a Traffic Classifier</w:t>
      </w:r>
    </w:p>
    <w:p w:rsidR="00BD6B59" w:rsidRDefault="00971FB1">
      <w:pPr>
        <w:pStyle w:val="ItemListText"/>
      </w:pPr>
      <w:r>
        <w:t>Displays Top N rates of packets matching a traffic classifier in a recent period.</w:t>
      </w:r>
    </w:p>
    <w:p w:rsidR="00BD6B59" w:rsidRDefault="00971FB1">
      <w:pPr>
        <w:pStyle w:val="ItemList"/>
      </w:pPr>
      <w:r>
        <w:t>Top N CIRs</w:t>
      </w:r>
    </w:p>
    <w:p w:rsidR="00BD6B59" w:rsidRDefault="00971FB1">
      <w:pPr>
        <w:pStyle w:val="ItemListText"/>
      </w:pPr>
      <w:r>
        <w:t>Displays Top N rates that exceed the CIR in a recent period.</w:t>
      </w:r>
    </w:p>
    <w:p w:rsidR="00BD6B59" w:rsidRDefault="00971FB1">
      <w:pPr>
        <w:pStyle w:val="ItemList"/>
      </w:pPr>
      <w:r>
        <w:t>Top N Packet Drop Rates</w:t>
      </w:r>
    </w:p>
    <w:p w:rsidR="00BD6B59" w:rsidRDefault="00971FB1">
      <w:pPr>
        <w:pStyle w:val="ItemListText"/>
      </w:pPr>
      <w:r>
        <w:t>Displays Top N packet drop rates in a recent period.</w:t>
      </w:r>
    </w:p>
    <w:p w:rsidR="00BD6B59" w:rsidRDefault="00971FB1">
      <w:pPr>
        <w:pStyle w:val="ItemList"/>
      </w:pPr>
      <w:r>
        <w:t>Top N Packet Transmission Rates</w:t>
      </w:r>
    </w:p>
    <w:p w:rsidR="00BD6B59" w:rsidRDefault="00971FB1">
      <w:pPr>
        <w:pStyle w:val="ItemListText"/>
      </w:pPr>
      <w:r>
        <w:t>Displays Top N packet transmission rates in a recent period.</w:t>
      </w:r>
    </w:p>
    <w:p w:rsidR="00BD6B59" w:rsidRDefault="00971FB1">
      <w:pPr>
        <w:pStyle w:val="ItemList"/>
      </w:pPr>
      <w:r>
        <w:t>Top N Tail-Drop Packets</w:t>
      </w:r>
    </w:p>
    <w:p w:rsidR="00BD6B59" w:rsidRDefault="00971FB1">
      <w:pPr>
        <w:pStyle w:val="ItemListText"/>
      </w:pPr>
      <w:r>
        <w:t>Displays statistics on Tail-Drop packets in a recent period.</w:t>
      </w:r>
    </w:p>
    <w:p w:rsidR="00BD6B59" w:rsidRDefault="00971FB1">
      <w:pPr>
        <w:pStyle w:val="ItemList"/>
      </w:pPr>
      <w:r>
        <w:lastRenderedPageBreak/>
        <w:t>Top N Randomly Discarded Packets</w:t>
      </w:r>
    </w:p>
    <w:p w:rsidR="00BD6B59" w:rsidRDefault="00971FB1">
      <w:pPr>
        <w:pStyle w:val="ItemListText"/>
      </w:pPr>
      <w:r>
        <w:t>Displays statistics on randomly discarded packets in a recent period.</w:t>
      </w:r>
    </w:p>
    <w:p w:rsidR="00BD6B59" w:rsidRDefault="00971FB1">
      <w:pPr>
        <w:pStyle w:val="BlockLabel"/>
      </w:pPr>
      <w:r>
        <w:t>NTA Portal</w:t>
      </w:r>
    </w:p>
    <w:p w:rsidR="00BD6B59" w:rsidRDefault="00971FB1">
      <w:pPr>
        <w:pStyle w:val="ItemList"/>
      </w:pPr>
      <w:r>
        <w:t>Top N Application Traffic</w:t>
      </w:r>
    </w:p>
    <w:p w:rsidR="00BD6B59" w:rsidRDefault="00971FB1">
      <w:pPr>
        <w:pStyle w:val="ItemListText"/>
      </w:pPr>
      <w:r>
        <w:t>Displays Top N (5 by default) applications with highest traffic in a recent period.</w:t>
      </w:r>
    </w:p>
    <w:p w:rsidR="00BD6B59" w:rsidRDefault="00971FB1">
      <w:pPr>
        <w:pStyle w:val="ItemList"/>
      </w:pPr>
      <w:r>
        <w:t>Top N Host Traffic</w:t>
      </w:r>
    </w:p>
    <w:p w:rsidR="00BD6B59" w:rsidRDefault="00971FB1">
      <w:pPr>
        <w:pStyle w:val="ItemListText"/>
      </w:pPr>
      <w:r>
        <w:t>Displays Top N (5 by default) hosts with highest traffic in a recent period.</w:t>
      </w:r>
    </w:p>
    <w:p w:rsidR="00BD6B59" w:rsidRDefault="00971FB1">
      <w:pPr>
        <w:pStyle w:val="ItemList"/>
      </w:pPr>
      <w:r>
        <w:t>Top N Session Traffic</w:t>
      </w:r>
    </w:p>
    <w:p w:rsidR="00BD6B59" w:rsidRDefault="00971FB1">
      <w:pPr>
        <w:pStyle w:val="ItemListText"/>
      </w:pPr>
      <w:r>
        <w:t>Displays Top N (5 by default) sessions with highest traffic in a recent period.</w:t>
      </w:r>
    </w:p>
    <w:p w:rsidR="00BD6B59" w:rsidRDefault="00971FB1">
      <w:pPr>
        <w:pStyle w:val="ItemList"/>
      </w:pPr>
      <w:r>
        <w:t>Top N DSCP Traffic</w:t>
      </w:r>
    </w:p>
    <w:p w:rsidR="00BD6B59" w:rsidRDefault="00971FB1">
      <w:pPr>
        <w:pStyle w:val="ItemListText"/>
      </w:pPr>
      <w:r>
        <w:t>Displays Top N (5 by default) DSCPs with highest traffic in a recent period.</w:t>
      </w:r>
    </w:p>
    <w:p w:rsidR="00BD6B59" w:rsidRDefault="00971FB1">
      <w:pPr>
        <w:pStyle w:val="ItemList"/>
      </w:pPr>
      <w:r>
        <w:t>Top N Interface Traffic</w:t>
      </w:r>
    </w:p>
    <w:p w:rsidR="00BD6B59" w:rsidRDefault="00971FB1">
      <w:pPr>
        <w:pStyle w:val="ItemListText"/>
      </w:pPr>
      <w:r>
        <w:t>Displays Top N (5 by default) interfaces with highest traffic in a recent period.</w:t>
      </w:r>
    </w:p>
    <w:p w:rsidR="00BD6B59" w:rsidRDefault="00971FB1">
      <w:pPr>
        <w:pStyle w:val="ItemList"/>
      </w:pPr>
      <w:r>
        <w:t>Top N Interface Utilization</w:t>
      </w:r>
    </w:p>
    <w:p w:rsidR="00BD6B59" w:rsidRDefault="00971FB1">
      <w:pPr>
        <w:pStyle w:val="ItemListText"/>
      </w:pPr>
      <w:r>
        <w:t>Displays Top N (5 by default) interfaces with highest utilization in a recent period.</w:t>
      </w:r>
    </w:p>
    <w:p w:rsidR="00BD6B59" w:rsidRDefault="00971FB1">
      <w:pPr>
        <w:pStyle w:val="ItemList"/>
      </w:pPr>
      <w:r>
        <w:t>Top N Device Traffic</w:t>
      </w:r>
    </w:p>
    <w:p w:rsidR="00BD6B59" w:rsidRDefault="00971FB1">
      <w:pPr>
        <w:pStyle w:val="ItemListText"/>
      </w:pPr>
      <w:r>
        <w:t>Displays Top N (5 by default) devices with highest traffic in a recent period.</w:t>
      </w:r>
    </w:p>
    <w:p w:rsidR="00BD6B59" w:rsidRDefault="00971FB1">
      <w:pPr>
        <w:pStyle w:val="ItemList"/>
      </w:pPr>
      <w:r>
        <w:t>Top N Application Group Traffic</w:t>
      </w:r>
    </w:p>
    <w:p w:rsidR="00BD6B59" w:rsidRDefault="00971FB1">
      <w:pPr>
        <w:pStyle w:val="ItemListText"/>
      </w:pPr>
      <w:r>
        <w:t>Displays Top N (5 by default) application groups with highest traffic in a recent period.</w:t>
      </w:r>
    </w:p>
    <w:p w:rsidR="00BD6B59" w:rsidRDefault="00971FB1">
      <w:pPr>
        <w:pStyle w:val="ItemList"/>
      </w:pPr>
      <w:r>
        <w:t>Top N IP Group Traffic</w:t>
      </w:r>
    </w:p>
    <w:p w:rsidR="00BD6B59" w:rsidRDefault="00971FB1">
      <w:pPr>
        <w:pStyle w:val="ItemListText"/>
      </w:pPr>
      <w:r>
        <w:t>Displays Top N (5 by default) IP groups with highest traffic in a recent period.</w:t>
      </w:r>
    </w:p>
    <w:p w:rsidR="00BD6B59" w:rsidRDefault="00971FB1">
      <w:pPr>
        <w:pStyle w:val="ItemList"/>
      </w:pPr>
      <w:r>
        <w:t>Top N DSCP Group Traffic</w:t>
      </w:r>
    </w:p>
    <w:p w:rsidR="00BD6B59" w:rsidRDefault="00971FB1">
      <w:pPr>
        <w:pStyle w:val="ItemListText"/>
      </w:pPr>
      <w:r>
        <w:t>Displays Top N (5 by default) DSCP groups with highest traffic in a recent period.</w:t>
      </w:r>
    </w:p>
    <w:p w:rsidR="00BD6B59" w:rsidRDefault="00971FB1">
      <w:pPr>
        <w:pStyle w:val="ItemList"/>
      </w:pPr>
      <w:r>
        <w:t>Top N Interface Group Traffic</w:t>
      </w:r>
    </w:p>
    <w:p w:rsidR="00BD6B59" w:rsidRDefault="00971FB1">
      <w:pPr>
        <w:pStyle w:val="ItemListText"/>
      </w:pPr>
      <w:r>
        <w:t>Displays Top N (5 by default) interface groups with highest traffic in a recent period.</w:t>
      </w:r>
    </w:p>
    <w:p w:rsidR="00BD6B59" w:rsidRDefault="00971FB1">
      <w:pPr>
        <w:pStyle w:val="ItemList"/>
      </w:pPr>
      <w:r>
        <w:t>Top N Interface Group Utilization</w:t>
      </w:r>
    </w:p>
    <w:p w:rsidR="00BD6B59" w:rsidRDefault="00971FB1">
      <w:pPr>
        <w:pStyle w:val="ItemListText"/>
      </w:pPr>
      <w:r>
        <w:t>Displays Top N (5 by default) interface groups with highest utilization in a recent period.</w:t>
      </w:r>
    </w:p>
    <w:p w:rsidR="00BD6B59" w:rsidRDefault="00971FB1">
      <w:pPr>
        <w:pStyle w:val="BlockLabel"/>
      </w:pPr>
      <w:r>
        <w:t>IPSec VPN Portal</w:t>
      </w:r>
    </w:p>
    <w:p w:rsidR="00BD6B59" w:rsidRDefault="00971FB1">
      <w:pPr>
        <w:pStyle w:val="ItemList"/>
      </w:pPr>
      <w:r>
        <w:t>IPSec VPN Statistics</w:t>
      </w:r>
    </w:p>
    <w:p w:rsidR="00BD6B59" w:rsidRDefault="00971FB1">
      <w:pPr>
        <w:pStyle w:val="ItemListText"/>
      </w:pPr>
      <w:r>
        <w:t>Displays information about the IPSec VPN service, including the service status, service alarms, Top 5 service groups, and managed devices.</w:t>
      </w:r>
    </w:p>
    <w:p w:rsidR="00BD6B59" w:rsidRDefault="00971FB1">
      <w:pPr>
        <w:pStyle w:val="ItemList"/>
      </w:pPr>
      <w:r>
        <w:t>IPSec Service Alarm</w:t>
      </w:r>
    </w:p>
    <w:p w:rsidR="00BD6B59" w:rsidRDefault="00971FB1">
      <w:pPr>
        <w:pStyle w:val="ItemListText"/>
      </w:pPr>
      <w:r>
        <w:t>Displays the current IPSec service alarms.</w:t>
      </w:r>
    </w:p>
    <w:p w:rsidR="00BD6B59" w:rsidRDefault="00971FB1">
      <w:pPr>
        <w:pStyle w:val="ItemList"/>
      </w:pPr>
      <w:r>
        <w:t>Top N IPSec Tunnel Counts</w:t>
      </w:r>
    </w:p>
    <w:p w:rsidR="00BD6B59" w:rsidRDefault="00971FB1">
      <w:pPr>
        <w:pStyle w:val="ItemListText"/>
      </w:pPr>
      <w:r>
        <w:t>Displays the total IPSec tunnel counts on Top N (5 by default) devices.</w:t>
      </w:r>
    </w:p>
    <w:p w:rsidR="00BD6B59" w:rsidRDefault="00971FB1">
      <w:pPr>
        <w:pStyle w:val="ItemList"/>
      </w:pPr>
      <w:r>
        <w:t>Top N Packet Receive Rates over the IPSec Tunnel</w:t>
      </w:r>
    </w:p>
    <w:p w:rsidR="00BD6B59" w:rsidRDefault="00971FB1">
      <w:pPr>
        <w:pStyle w:val="ItemListText"/>
      </w:pPr>
      <w:r>
        <w:t>Displays the packet receive rates in pps over all IPSec tunnels on Top N (5 by default) devices in a recent period.</w:t>
      </w:r>
    </w:p>
    <w:p w:rsidR="00BD6B59" w:rsidRDefault="00971FB1">
      <w:pPr>
        <w:pStyle w:val="ItemList"/>
      </w:pPr>
      <w:r>
        <w:t>Top N Packet Transmit Rates over the IPSec Tunnel</w:t>
      </w:r>
    </w:p>
    <w:p w:rsidR="00BD6B59" w:rsidRDefault="00971FB1">
      <w:pPr>
        <w:pStyle w:val="ItemListText"/>
      </w:pPr>
      <w:r>
        <w:lastRenderedPageBreak/>
        <w:t>Displays the packet transmit rates in pps over all IPSec tunnels on Top N (5 by default) devices in a recent period.</w:t>
      </w:r>
    </w:p>
    <w:p w:rsidR="00BD6B59" w:rsidRDefault="00971FB1">
      <w:pPr>
        <w:pStyle w:val="ItemList"/>
      </w:pPr>
      <w:r>
        <w:t>Top N Packet Receive Rates over the IPSec Tunnel</w:t>
      </w:r>
    </w:p>
    <w:p w:rsidR="00BD6B59" w:rsidRDefault="00971FB1">
      <w:pPr>
        <w:pStyle w:val="ItemListText"/>
      </w:pPr>
      <w:r>
        <w:t>Displays the packet receive rates in bit/s over all IPSec tunnels on Top N (5 by default) devices in a recent period.</w:t>
      </w:r>
    </w:p>
    <w:p w:rsidR="00BD6B59" w:rsidRDefault="00971FB1">
      <w:pPr>
        <w:pStyle w:val="ItemList"/>
      </w:pPr>
      <w:r>
        <w:t>Top N Packet Transmit Rates over the IPSec Tunnel</w:t>
      </w:r>
    </w:p>
    <w:p w:rsidR="00BD6B59" w:rsidRDefault="00971FB1">
      <w:pPr>
        <w:pStyle w:val="ItemListText"/>
      </w:pPr>
      <w:r>
        <w:t>Displays the packet transmit rates in bit/s over all IPSec tunnels on Top N (5 by default) devices in a recent period.</w:t>
      </w:r>
    </w:p>
    <w:p w:rsidR="00BD6B59" w:rsidRDefault="00971FB1">
      <w:pPr>
        <w:pStyle w:val="ItemList"/>
      </w:pPr>
      <w:r>
        <w:t>Top N Incoming Packet Drop Rates over the IPSec Tunnel</w:t>
      </w:r>
    </w:p>
    <w:p w:rsidR="00BD6B59" w:rsidRDefault="00971FB1">
      <w:pPr>
        <w:pStyle w:val="ItemListText"/>
      </w:pPr>
      <w:r>
        <w:t>Displays the incoming packet drop rates over all IPSec tunnels on Top N (5 by default) devices in a recent period.</w:t>
      </w:r>
    </w:p>
    <w:p w:rsidR="00BD6B59" w:rsidRDefault="00971FB1">
      <w:pPr>
        <w:pStyle w:val="ItemList"/>
      </w:pPr>
      <w:r>
        <w:t>Top N Outgoing Packet Drop Rates over the IPSec Tunnel</w:t>
      </w:r>
    </w:p>
    <w:p w:rsidR="00BD6B59" w:rsidRDefault="00971FB1">
      <w:pPr>
        <w:pStyle w:val="ItemListText"/>
      </w:pPr>
      <w:r>
        <w:t>Displays the outgoing packet drop rates over all IPSec tunnels on Top N (5 by default) devices in a recent period.</w:t>
      </w:r>
    </w:p>
    <w:p w:rsidR="00BD6B59" w:rsidRDefault="00971FB1">
      <w:pPr>
        <w:pStyle w:val="ItemList"/>
      </w:pPr>
      <w:r>
        <w:t>Top N Remote User Counts</w:t>
      </w:r>
    </w:p>
    <w:p w:rsidR="00BD6B59" w:rsidRDefault="00971FB1">
      <w:pPr>
        <w:pStyle w:val="ItemListText"/>
      </w:pPr>
      <w:r>
        <w:t>Displays Top N (5 by default) remote access user statistics.</w:t>
      </w:r>
    </w:p>
    <w:p w:rsidR="00BD6B59" w:rsidRDefault="00971FB1">
      <w:pPr>
        <w:pStyle w:val="ItemList"/>
      </w:pPr>
      <w:r>
        <w:t>Packet Receive Rates over Top N IPSec Tunnels</w:t>
      </w:r>
    </w:p>
    <w:p w:rsidR="00BD6B59" w:rsidRDefault="00971FB1">
      <w:pPr>
        <w:pStyle w:val="ItemListText"/>
      </w:pPr>
      <w:r>
        <w:t>Displays the packet receive rates over Top N (5 by default) IPSec tunnels in a recent period.</w:t>
      </w:r>
    </w:p>
    <w:p w:rsidR="00BD6B59" w:rsidRDefault="00971FB1">
      <w:pPr>
        <w:pStyle w:val="ItemList"/>
      </w:pPr>
      <w:r>
        <w:t>Packet Transmit Rates over Top N IPSec Tunnels</w:t>
      </w:r>
    </w:p>
    <w:p w:rsidR="00BD6B59" w:rsidRDefault="00971FB1">
      <w:pPr>
        <w:pStyle w:val="ItemListText"/>
      </w:pPr>
      <w:r>
        <w:t>Displays the packet transmit rates in pps over Top N (5 by default) IPSec tunnels in a recent period.</w:t>
      </w:r>
    </w:p>
    <w:p w:rsidR="00BD6B59" w:rsidRDefault="00971FB1">
      <w:pPr>
        <w:pStyle w:val="ItemList"/>
      </w:pPr>
      <w:r>
        <w:t>Packet Receive Rates over Top N IPSec Tunnels</w:t>
      </w:r>
    </w:p>
    <w:p w:rsidR="00BD6B59" w:rsidRDefault="00971FB1">
      <w:pPr>
        <w:pStyle w:val="ItemListText"/>
      </w:pPr>
      <w:r>
        <w:t>Displays the packet receive rates in bit/s over Top N (5 by default) IPSec tunnels in a recent period.</w:t>
      </w:r>
    </w:p>
    <w:p w:rsidR="00BD6B59" w:rsidRDefault="00971FB1">
      <w:pPr>
        <w:pStyle w:val="ItemList"/>
      </w:pPr>
      <w:r>
        <w:t>Packet Transmit Rates over Top N IPSec Tunnels</w:t>
      </w:r>
    </w:p>
    <w:p w:rsidR="00BD6B59" w:rsidRDefault="00971FB1">
      <w:pPr>
        <w:pStyle w:val="ItemListText"/>
      </w:pPr>
      <w:r>
        <w:t>Displays the packet transmit rates in bit/s over Top N (5 by default) IPSec tunnels in a recent period.</w:t>
      </w:r>
    </w:p>
    <w:p w:rsidR="00BD6B59" w:rsidRDefault="00971FB1">
      <w:pPr>
        <w:pStyle w:val="ItemList"/>
      </w:pPr>
      <w:r>
        <w:t>Incoming Packet Drop Rates over Top N IPSec Tunnels</w:t>
      </w:r>
    </w:p>
    <w:p w:rsidR="00BD6B59" w:rsidRDefault="00971FB1">
      <w:pPr>
        <w:pStyle w:val="ItemListText"/>
      </w:pPr>
      <w:r>
        <w:t>Displays the incoming packet drop rates over Top N (5 by default) IPSec tunnels in a recent period.</w:t>
      </w:r>
    </w:p>
    <w:p w:rsidR="00BD6B59" w:rsidRDefault="00971FB1">
      <w:pPr>
        <w:pStyle w:val="ItemList"/>
      </w:pPr>
      <w:r>
        <w:t>Outgoing Packet Drop Rates over Top N IPSec Tunnels</w:t>
      </w:r>
    </w:p>
    <w:p w:rsidR="00BD6B59" w:rsidRDefault="00971FB1">
      <w:pPr>
        <w:pStyle w:val="ItemListText"/>
      </w:pPr>
      <w:r>
        <w:t>Displays the outgoing packet drop rates over Top N (5 by default) IPSec tunnels in a recent period.</w:t>
      </w:r>
    </w:p>
    <w:p w:rsidR="00BD6B59" w:rsidRDefault="00971FB1">
      <w:pPr>
        <w:pStyle w:val="BlockLabel"/>
      </w:pPr>
      <w:r>
        <w:t>Terminal Location Portal</w:t>
      </w:r>
    </w:p>
    <w:p w:rsidR="00BD6B59" w:rsidRDefault="00971FB1">
      <w:pPr>
        <w:pStyle w:val="ItemList"/>
      </w:pPr>
      <w:r>
        <w:t>Regional Average Terminal Dwell Duration</w:t>
      </w:r>
    </w:p>
    <w:p w:rsidR="00BD6B59" w:rsidRDefault="00971FB1">
      <w:pPr>
        <w:pStyle w:val="ItemListText"/>
      </w:pPr>
      <w:r>
        <w:t>Displays average terminal dwell durations in a selected region.</w:t>
      </w:r>
    </w:p>
    <w:p w:rsidR="00BD6B59" w:rsidRDefault="00971FB1">
      <w:pPr>
        <w:pStyle w:val="ItemList"/>
      </w:pPr>
      <w:r>
        <w:t>Regional Terminal Count</w:t>
      </w:r>
    </w:p>
    <w:p w:rsidR="00BD6B59" w:rsidRDefault="00971FB1">
      <w:pPr>
        <w:pStyle w:val="ItemListText"/>
      </w:pPr>
      <w:r>
        <w:t>Displays the number of terminals in a selected region.</w:t>
      </w:r>
    </w:p>
    <w:p w:rsidR="00BD6B59" w:rsidRDefault="00971FB1">
      <w:pPr>
        <w:pStyle w:val="31"/>
      </w:pPr>
      <w:bookmarkStart w:id="248" w:name="_EN-US_TOPIC_0087856709-chtext"/>
      <w:bookmarkStart w:id="249" w:name="_Toc517367259"/>
      <w:r>
        <w:t>IP Topology Management</w:t>
      </w:r>
      <w:bookmarkEnd w:id="248"/>
      <w:bookmarkEnd w:id="249"/>
    </w:p>
    <w:p w:rsidR="00BD6B59" w:rsidRDefault="00971FB1">
      <w:r>
        <w:t>Users can access to the IP topology management page to check the links between routing devices and Layer 2 network devices.</w:t>
      </w:r>
    </w:p>
    <w:p w:rsidR="00BD6B59" w:rsidRDefault="00971FB1">
      <w:pPr>
        <w:pStyle w:val="TableDescription"/>
      </w:pPr>
      <w:r>
        <w:lastRenderedPageBreak/>
        <w:t>Terms in IP topology management</w:t>
      </w:r>
    </w:p>
    <w:tbl>
      <w:tblPr>
        <w:tblW w:w="7938" w:type="dxa"/>
        <w:tblInd w:w="181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268"/>
        <w:gridCol w:w="6670"/>
      </w:tblGrid>
      <w:tr w:rsidR="00BD6B59" w:rsidTr="00D23AB8">
        <w:trPr>
          <w:tblHeader/>
        </w:trPr>
        <w:tc>
          <w:tcPr>
            <w:tcW w:w="799" w:type="pct"/>
            <w:tcBorders>
              <w:top w:val="single" w:sz="6" w:space="0" w:color="000000"/>
              <w:left w:val="single" w:sz="6" w:space="0" w:color="auto"/>
              <w:bottom w:val="single" w:sz="6" w:space="0" w:color="000000"/>
              <w:right w:val="single" w:sz="6" w:space="0" w:color="000000"/>
              <w:tl2br w:val="nil"/>
              <w:tr2bl w:val="nil"/>
            </w:tcBorders>
            <w:shd w:val="clear" w:color="auto" w:fill="D9D9D9"/>
          </w:tcPr>
          <w:p w:rsidR="00BD6B59" w:rsidRDefault="00971FB1">
            <w:pPr>
              <w:pStyle w:val="TableHeading"/>
            </w:pPr>
            <w:r>
              <w:t>Term</w:t>
            </w:r>
          </w:p>
        </w:tc>
        <w:tc>
          <w:tcPr>
            <w:tcW w:w="4200" w:type="pct"/>
            <w:tcBorders>
              <w:top w:val="single" w:sz="6" w:space="0" w:color="000000"/>
              <w:left w:val="single" w:sz="6" w:space="0" w:color="auto"/>
              <w:bottom w:val="single" w:sz="6" w:space="0" w:color="000000"/>
              <w:right w:val="single" w:sz="6" w:space="0" w:color="auto"/>
              <w:tl2br w:val="nil"/>
              <w:tr2bl w:val="nil"/>
            </w:tcBorders>
            <w:shd w:val="clear" w:color="auto" w:fill="D9D9D9"/>
          </w:tcPr>
          <w:p w:rsidR="00BD6B59" w:rsidRDefault="00971FB1">
            <w:pPr>
              <w:pStyle w:val="TableHeading"/>
            </w:pPr>
            <w:r>
              <w:t>Description</w:t>
            </w:r>
          </w:p>
        </w:tc>
      </w:tr>
      <w:tr w:rsidR="00BD6B59" w:rsidTr="00D23AB8">
        <w:tc>
          <w:tcPr>
            <w:tcW w:w="799"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NE</w:t>
            </w:r>
          </w:p>
        </w:tc>
        <w:tc>
          <w:tcPr>
            <w:tcW w:w="4200" w:type="pct"/>
            <w:tcBorders>
              <w:top w:val="single" w:sz="6" w:space="0" w:color="000000"/>
              <w:bottom w:val="single" w:sz="6" w:space="0" w:color="000000"/>
            </w:tcBorders>
            <w:shd w:val="clear" w:color="auto" w:fill="auto"/>
          </w:tcPr>
          <w:p w:rsidR="00BD6B59" w:rsidRDefault="00971FB1">
            <w:pPr>
              <w:pStyle w:val="TableText"/>
            </w:pPr>
            <w:r>
              <w:t>Core unit of topology management, which identifies managed devices. In a topology view, different icons indicate different types of NEs.</w:t>
            </w:r>
          </w:p>
        </w:tc>
      </w:tr>
      <w:tr w:rsidR="00BD6B59" w:rsidTr="00D23AB8">
        <w:tc>
          <w:tcPr>
            <w:tcW w:w="799"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IP subnet</w:t>
            </w:r>
          </w:p>
        </w:tc>
        <w:tc>
          <w:tcPr>
            <w:tcW w:w="4200" w:type="pct"/>
            <w:tcBorders>
              <w:top w:val="single" w:sz="6" w:space="0" w:color="000000"/>
              <w:bottom w:val="single" w:sz="6" w:space="0" w:color="000000"/>
            </w:tcBorders>
            <w:shd w:val="clear" w:color="auto" w:fill="auto"/>
          </w:tcPr>
          <w:p w:rsidR="00BD6B59" w:rsidRDefault="00971FB1">
            <w:pPr>
              <w:pStyle w:val="TableText"/>
            </w:pPr>
            <w:r>
              <w:t>IP network segment divided based on the IP address and subnet mask.</w:t>
            </w:r>
          </w:p>
        </w:tc>
      </w:tr>
      <w:tr w:rsidR="00BD6B59" w:rsidTr="00D23AB8">
        <w:tc>
          <w:tcPr>
            <w:tcW w:w="799"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Link</w:t>
            </w:r>
          </w:p>
        </w:tc>
        <w:tc>
          <w:tcPr>
            <w:tcW w:w="4200" w:type="pct"/>
            <w:tcBorders>
              <w:top w:val="single" w:sz="6" w:space="0" w:color="000000"/>
              <w:bottom w:val="single" w:sz="6" w:space="0" w:color="000000"/>
            </w:tcBorders>
            <w:shd w:val="clear" w:color="auto" w:fill="auto"/>
          </w:tcPr>
          <w:p w:rsidR="00BD6B59" w:rsidRDefault="00971FB1">
            <w:pPr>
              <w:pStyle w:val="TableText"/>
            </w:pPr>
            <w:r>
              <w:t>Physical or logical connection between devices.</w:t>
            </w:r>
          </w:p>
        </w:tc>
      </w:tr>
      <w:tr w:rsidR="00BD6B59" w:rsidTr="00D23AB8">
        <w:tc>
          <w:tcPr>
            <w:tcW w:w="799"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Routing device</w:t>
            </w:r>
          </w:p>
        </w:tc>
        <w:tc>
          <w:tcPr>
            <w:tcW w:w="4200" w:type="pct"/>
            <w:tcBorders>
              <w:top w:val="single" w:sz="6" w:space="0" w:color="000000"/>
              <w:bottom w:val="single" w:sz="6" w:space="0" w:color="000000"/>
            </w:tcBorders>
            <w:shd w:val="clear" w:color="auto" w:fill="auto"/>
          </w:tcPr>
          <w:p w:rsidR="00BD6B59" w:rsidRDefault="00971FB1">
            <w:pPr>
              <w:pStyle w:val="TableText"/>
            </w:pPr>
            <w:r>
              <w:t>Network device with routing capabilities that can connect multiple networks or network segments.</w:t>
            </w:r>
          </w:p>
        </w:tc>
      </w:tr>
      <w:tr w:rsidR="00BD6B59" w:rsidTr="00D23AB8">
        <w:tc>
          <w:tcPr>
            <w:tcW w:w="799"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Layer 2 device</w:t>
            </w:r>
          </w:p>
        </w:tc>
        <w:tc>
          <w:tcPr>
            <w:tcW w:w="4200" w:type="pct"/>
            <w:tcBorders>
              <w:top w:val="single" w:sz="6" w:space="0" w:color="000000"/>
              <w:bottom w:val="single" w:sz="6" w:space="0" w:color="000000"/>
            </w:tcBorders>
            <w:shd w:val="clear" w:color="auto" w:fill="auto"/>
          </w:tcPr>
          <w:p w:rsidR="00BD6B59" w:rsidRDefault="00971FB1">
            <w:pPr>
              <w:pStyle w:val="TableText"/>
            </w:pPr>
            <w:r>
              <w:t>Network device running on the data link layer of an Open System Interconnection/Reference Model (OSI/RM) network.</w:t>
            </w:r>
          </w:p>
        </w:tc>
      </w:tr>
    </w:tbl>
    <w:p w:rsidR="00BD6B59" w:rsidRDefault="00BD6B59"/>
    <w:p w:rsidR="00BD6B59" w:rsidRDefault="00971FB1">
      <w:pPr>
        <w:pStyle w:val="BlockLabel"/>
      </w:pPr>
      <w:r>
        <w:t>Topology View</w:t>
      </w:r>
    </w:p>
    <w:p w:rsidR="00BD6B59" w:rsidRDefault="00971FB1">
      <w:pPr>
        <w:pStyle w:val="ItemList"/>
      </w:pPr>
      <w:r>
        <w:t>The topology management page offers a tree structure on the left and a topology pane on the right. Topology objects are organized hierarchically by IP subnet.</w:t>
      </w:r>
    </w:p>
    <w:p w:rsidR="00BD6B59" w:rsidRDefault="00971FB1">
      <w:pPr>
        <w:pStyle w:val="ItemList"/>
      </w:pPr>
      <w:r>
        <w:t>eSight allows users to zoom in or zoom out in a topology view. Meanwhile, an aerial view is provided for users to understand the entire topology structure.</w:t>
      </w:r>
    </w:p>
    <w:p w:rsidR="00BD6B59" w:rsidRDefault="00971FB1">
      <w:pPr>
        <w:pStyle w:val="ItemList"/>
      </w:pPr>
      <w:r>
        <w:t>Users can view the alarm status and tips of devices and links.</w:t>
      </w:r>
    </w:p>
    <w:p w:rsidR="00BD6B59" w:rsidRDefault="00971FB1">
      <w:pPr>
        <w:pStyle w:val="BlockLabel"/>
      </w:pPr>
      <w:r>
        <w:t>Topology Operation</w:t>
      </w:r>
    </w:p>
    <w:p w:rsidR="00BD6B59" w:rsidRDefault="00971FB1">
      <w:pPr>
        <w:pStyle w:val="ItemList"/>
      </w:pPr>
      <w:r>
        <w:t>Zoom in or zoom out.</w:t>
      </w:r>
    </w:p>
    <w:p w:rsidR="00BD6B59" w:rsidRDefault="00971FB1">
      <w:pPr>
        <w:pStyle w:val="ItemList"/>
      </w:pPr>
      <w:r>
        <w:t>Export and print topology images and set a picture as the background of the topology view.</w:t>
      </w:r>
    </w:p>
    <w:p w:rsidR="00BD6B59" w:rsidRDefault="00971FB1">
      <w:pPr>
        <w:pStyle w:val="ItemList"/>
      </w:pPr>
      <w:r>
        <w:t>Move nodes and save their new positions.</w:t>
      </w:r>
    </w:p>
    <w:p w:rsidR="00BD6B59" w:rsidRDefault="00971FB1">
      <w:pPr>
        <w:pStyle w:val="ItemList"/>
      </w:pPr>
      <w:r>
        <w:t>Use shortcut menus to access other modules.</w:t>
      </w:r>
    </w:p>
    <w:p w:rsidR="00BD6B59" w:rsidRDefault="00971FB1">
      <w:pPr>
        <w:pStyle w:val="BlockLabel"/>
      </w:pPr>
      <w:r>
        <w:t>Display of Alarm Severity</w:t>
      </w:r>
    </w:p>
    <w:p w:rsidR="00BD6B59" w:rsidRDefault="00971FB1">
      <w:r>
        <w:t>The color of a node reflects the severity of the most severe alarm that the node is experiencing. The colors are updated dynamically and can represent alarm information about network-wide devices, so users can handle emergencies promptly.</w:t>
      </w:r>
    </w:p>
    <w:p w:rsidR="00BD6B59" w:rsidRDefault="00971FB1">
      <w:pPr>
        <w:pStyle w:val="BlockLabel"/>
      </w:pPr>
      <w:r>
        <w:t>Shortcut Access to NE Management</w:t>
      </w:r>
    </w:p>
    <w:p w:rsidR="00BD6B59" w:rsidRDefault="00971FB1">
      <w:r>
        <w:t>The topology view offers a shortcut menu for users to access the NE management page.</w:t>
      </w:r>
    </w:p>
    <w:p w:rsidR="00BD6B59" w:rsidRDefault="00971FB1">
      <w:pPr>
        <w:pStyle w:val="BlockLabel"/>
      </w:pPr>
      <w:r>
        <w:t>Interface IP Address Change History</w:t>
      </w:r>
    </w:p>
    <w:p w:rsidR="00BD6B59" w:rsidRDefault="00971FB1">
      <w:r>
        <w:t>Users can view the interface IP address change history of an NE or the entire network.</w:t>
      </w:r>
    </w:p>
    <w:p w:rsidR="00BD6B59" w:rsidRDefault="00971FB1">
      <w:pPr>
        <w:pStyle w:val="31"/>
      </w:pPr>
      <w:bookmarkStart w:id="250" w:name="_EN-US_TOPIC_0087856710-chtext"/>
      <w:bookmarkStart w:id="251" w:name="_Toc517367260"/>
      <w:r>
        <w:t>Link Management</w:t>
      </w:r>
      <w:bookmarkEnd w:id="250"/>
      <w:bookmarkEnd w:id="251"/>
    </w:p>
    <w:p w:rsidR="00BD6B59" w:rsidRDefault="00971FB1">
      <w:r>
        <w:t>eSight automatically discovers links between devices, allows users to manually create link connections, and displays the links in the topology view, implementing link management. Users can monitor the link status to better understand the network topology and changes of the monitored network.</w:t>
      </w:r>
    </w:p>
    <w:p w:rsidR="00BD6B59" w:rsidRDefault="00971FB1">
      <w:pPr>
        <w:pStyle w:val="BlockLabel"/>
      </w:pPr>
      <w:r>
        <w:lastRenderedPageBreak/>
        <w:t>Link Discovery</w:t>
      </w:r>
    </w:p>
    <w:p w:rsidR="00BD6B59" w:rsidRDefault="00971FB1">
      <w:r>
        <w:t>Currently, eSight supports automatic link discovery based on the MAC forwarding table, interface IP address, LLDP, and CDP, and allows users to manually adjust links.</w:t>
      </w:r>
    </w:p>
    <w:p w:rsidR="00BD6B59" w:rsidRDefault="00971FB1">
      <w:pPr>
        <w:pStyle w:val="BlockLabel"/>
      </w:pPr>
      <w:r>
        <w:t>Display Rule</w:t>
      </w:r>
    </w:p>
    <w:p w:rsidR="00BD6B59" w:rsidRDefault="00971FB1">
      <w:r>
        <w:t>On the display rule page, you can select fields required for link name rules and tips rules. Tips are displayed for links in the topology.</w:t>
      </w:r>
    </w:p>
    <w:p w:rsidR="00BD6B59" w:rsidRDefault="00971FB1">
      <w:pPr>
        <w:pStyle w:val="BlockLabel"/>
      </w:pPr>
      <w:r>
        <w:t>Link Hidden</w:t>
      </w:r>
    </w:p>
    <w:p w:rsidR="00BD6B59" w:rsidRDefault="00971FB1">
      <w:r>
        <w:t>The link hidden function applies to the following scenarios: You want to hide a link in the physical topology and prevent it from being displayed during automatic and manual discovery. An incorrect link exists in the topology and needs to be hidden.</w:t>
      </w:r>
    </w:p>
    <w:p w:rsidR="00BD6B59" w:rsidRDefault="00971FB1">
      <w:r>
        <w:t xml:space="preserve">After you hide a link in the physical topology or the link management page, the link is not displayed on eSight. If you want a hidden link to be displayed, click </w:t>
      </w:r>
      <w:r>
        <w:rPr>
          <w:b/>
        </w:rPr>
        <w:t>View Hidden Link</w:t>
      </w:r>
      <w:r>
        <w:t xml:space="preserve"> on the link management page and restore the link.</w:t>
      </w:r>
    </w:p>
    <w:p w:rsidR="00BD6B59" w:rsidRDefault="00971FB1">
      <w:pPr>
        <w:pStyle w:val="BlockLabel"/>
      </w:pPr>
      <w:r>
        <w:t>Link Deletion</w:t>
      </w:r>
    </w:p>
    <w:p w:rsidR="00BD6B59" w:rsidRDefault="00971FB1">
      <w:r>
        <w:t>The link deletion function deletes link data from eSight. After eSight discovers deleted links again, the links can be displayed on eSight.</w:t>
      </w:r>
    </w:p>
    <w:p w:rsidR="00BD6B59" w:rsidRDefault="00971FB1">
      <w:pPr>
        <w:pStyle w:val="BlockLabel"/>
      </w:pPr>
      <w:r>
        <w:t>Link Inspection</w:t>
      </w:r>
    </w:p>
    <w:p w:rsidR="00BD6B59" w:rsidRDefault="00971FB1">
      <w:r>
        <w:t>The link inspection function enables eSight to compare planned link information with actual LLDP link information to check whether the information is consistent. Once inconsistency is detected, eSight sends alarms or marks the links in the topology to inform users of the inconsistency. Users can shut down ports or turn indicators on for inconsistent links.</w:t>
      </w:r>
    </w:p>
    <w:p w:rsidR="00BD6B59" w:rsidRDefault="00971FB1">
      <w:pPr>
        <w:pStyle w:val="31"/>
      </w:pPr>
      <w:bookmarkStart w:id="252" w:name="_EN-US_TOPIC_0087856711-chtext"/>
      <w:bookmarkStart w:id="253" w:name="_Toc517367261"/>
      <w:r>
        <w:t>Single NE Management</w:t>
      </w:r>
      <w:bookmarkEnd w:id="252"/>
      <w:bookmarkEnd w:id="253"/>
    </w:p>
    <w:p w:rsidR="00BD6B59" w:rsidRDefault="00971FB1">
      <w:pPr>
        <w:pStyle w:val="BlockLabel"/>
      </w:pPr>
      <w:r>
        <w:t>Functions</w:t>
      </w:r>
    </w:p>
    <w:p w:rsidR="00BD6B59" w:rsidRDefault="00971FB1">
      <w:r>
        <w:rPr>
          <w:b/>
        </w:rPr>
        <w:t>View</w:t>
      </w:r>
    </w:p>
    <w:p w:rsidR="00BD6B59" w:rsidRDefault="00971FB1">
      <w:pPr>
        <w:pStyle w:val="ItemList"/>
      </w:pPr>
      <w:r>
        <w:rPr>
          <w:b/>
        </w:rPr>
        <w:t>Basic Information</w:t>
      </w:r>
      <w:r>
        <w:t>: provides an overview of NE management, including basic information about an NE, KPIs, top N alarms, and interface traffic.</w:t>
      </w:r>
    </w:p>
    <w:p w:rsidR="00BD6B59" w:rsidRDefault="00971FB1">
      <w:pPr>
        <w:pStyle w:val="ItemList"/>
      </w:pPr>
      <w:r>
        <w:rPr>
          <w:b/>
        </w:rPr>
        <w:t>Device Panel</w:t>
      </w:r>
      <w:r>
        <w:t>: displays an NE in graphics.</w:t>
      </w:r>
    </w:p>
    <w:p w:rsidR="00BD6B59" w:rsidRDefault="00971FB1">
      <w:pPr>
        <w:pStyle w:val="ItemList"/>
      </w:pPr>
      <w:r>
        <w:rPr>
          <w:b/>
        </w:rPr>
        <w:t>Alarm List</w:t>
      </w:r>
      <w:r>
        <w:t>: displays an NE's active alarms.</w:t>
      </w:r>
    </w:p>
    <w:p w:rsidR="00BD6B59" w:rsidRDefault="00971FB1">
      <w:pPr>
        <w:pStyle w:val="ItemList"/>
      </w:pPr>
      <w:r>
        <w:rPr>
          <w:b/>
        </w:rPr>
        <w:t>Performance Status</w:t>
      </w:r>
      <w:r>
        <w:t>: displays an NE's performance counters.</w:t>
      </w:r>
    </w:p>
    <w:p w:rsidR="00BD6B59" w:rsidRDefault="00971FB1">
      <w:r>
        <w:rPr>
          <w:b/>
        </w:rPr>
        <w:t>Device Config</w:t>
      </w:r>
    </w:p>
    <w:p w:rsidR="00BD6B59" w:rsidRDefault="00971FB1">
      <w:pPr>
        <w:pStyle w:val="ItemList"/>
      </w:pPr>
      <w:r>
        <w:rPr>
          <w:b/>
        </w:rPr>
        <w:t>WEB NMS</w:t>
      </w:r>
      <w:r>
        <w:t>: displays the web management page provided by an NE.</w:t>
      </w:r>
    </w:p>
    <w:p w:rsidR="00BD6B59" w:rsidRDefault="00971FB1">
      <w:pPr>
        <w:pStyle w:val="ItemList"/>
      </w:pPr>
      <w:r>
        <w:rPr>
          <w:b/>
        </w:rPr>
        <w:t>Interface Manager</w:t>
      </w:r>
      <w:r>
        <w:t>: lists an NE's interfaces and allows you to enable or disable an interface and suppress or allow an alarm.</w:t>
      </w:r>
    </w:p>
    <w:p w:rsidR="00BD6B59" w:rsidRDefault="00971FB1">
      <w:pPr>
        <w:pStyle w:val="ItemList"/>
      </w:pPr>
      <w:r>
        <w:rPr>
          <w:b/>
        </w:rPr>
        <w:t>IP Addresses</w:t>
      </w:r>
      <w:r>
        <w:t>: lists an NE's IP addresses.</w:t>
      </w:r>
    </w:p>
    <w:p w:rsidR="00BD6B59" w:rsidRDefault="00971FB1">
      <w:pPr>
        <w:pStyle w:val="ItemList"/>
      </w:pPr>
      <w:r>
        <w:rPr>
          <w:b/>
        </w:rPr>
        <w:t>Configuration Files</w:t>
      </w:r>
      <w:r>
        <w:t>: allows you to view and back up an NE's configuration files.</w:t>
      </w:r>
    </w:p>
    <w:p w:rsidR="00BD6B59" w:rsidRDefault="00971FB1">
      <w:pPr>
        <w:pStyle w:val="ItemList"/>
      </w:pPr>
      <w:r>
        <w:rPr>
          <w:b/>
        </w:rPr>
        <w:lastRenderedPageBreak/>
        <w:t>Virtual System</w:t>
      </w:r>
      <w:r>
        <w:t>: allows you to view the list of virtual systems and resources of the current NE. You can create, delete, modify, deploy, and synchronize virtual systems. You can also create, delete, modify, and copy resources.</w:t>
      </w:r>
    </w:p>
    <w:p w:rsidR="00BD6B59" w:rsidRDefault="00971FB1">
      <w:pPr>
        <w:pStyle w:val="ItemList"/>
      </w:pPr>
      <w:r>
        <w:t>NAT Address Pool List: allows you to synchronize indicator information about the NAT address pool, including the number of public network IP addresses and number of sessions.</w:t>
      </w:r>
    </w:p>
    <w:p w:rsidR="00BD6B59" w:rsidRDefault="00971FB1">
      <w:r>
        <w:rPr>
          <w:b/>
        </w:rPr>
        <w:t>Protocol Parameters</w:t>
      </w:r>
    </w:p>
    <w:p w:rsidR="00BD6B59" w:rsidRDefault="00971FB1">
      <w:pPr>
        <w:pStyle w:val="ItemList"/>
      </w:pPr>
      <w:r>
        <w:rPr>
          <w:b/>
        </w:rPr>
        <w:t>Telnet Parameters</w:t>
      </w:r>
      <w:r>
        <w:t>: allows you to modify an NE's Telnet/STelnet parameters.</w:t>
      </w:r>
    </w:p>
    <w:p w:rsidR="00BD6B59" w:rsidRDefault="00971FB1">
      <w:pPr>
        <w:pStyle w:val="ItemList"/>
      </w:pPr>
      <w:r>
        <w:rPr>
          <w:b/>
        </w:rPr>
        <w:t>SNMP Parameters</w:t>
      </w:r>
      <w:r>
        <w:t>: allows you to modify an NE's SNMP parameters.</w:t>
      </w:r>
    </w:p>
    <w:p w:rsidR="00BD6B59" w:rsidRDefault="00971FB1">
      <w:pPr>
        <w:pStyle w:val="ItemList"/>
      </w:pPr>
      <w:r>
        <w:rPr>
          <w:b/>
        </w:rPr>
        <w:t>NETCONF Parameters</w:t>
      </w:r>
      <w:r>
        <w:t>: allows you to modify an NE's NETCONF parameters. (Supported by some NEs only.)</w:t>
      </w:r>
    </w:p>
    <w:p w:rsidR="00BD6B59" w:rsidRDefault="00971FB1">
      <w:pPr>
        <w:pStyle w:val="31"/>
      </w:pPr>
      <w:bookmarkStart w:id="254" w:name="_EN-US_TOPIC_0087856712-chtext"/>
      <w:bookmarkStart w:id="255" w:name="_Toc517367262"/>
      <w:r>
        <w:t>Terminal Resources</w:t>
      </w:r>
      <w:bookmarkEnd w:id="254"/>
      <w:bookmarkEnd w:id="255"/>
    </w:p>
    <w:p w:rsidR="00BD6B59" w:rsidRDefault="00971FB1">
      <w:r>
        <w:t>eSight provides detailed information about access terminals and offers a unified approach for you to manage access terminals. eSight provides terminal access history, suspicious terminal logs, unauthorized access management, and remote notification to allow network administrators to obtain terminal access information in real time.</w:t>
      </w:r>
    </w:p>
    <w:p w:rsidR="00BD6B59" w:rsidRDefault="0004192F">
      <w:r>
        <w:pict>
          <v:shape id="d0e6036" o:spid="_x0000_i1088" type="#_x0000_t75" style="width:382.5pt;height:247.75pt">
            <v:imagedata r:id="rId85" o:title=""/>
          </v:shape>
        </w:pict>
      </w:r>
    </w:p>
    <w:p w:rsidR="00BD6B59" w:rsidRDefault="00971FB1">
      <w:r>
        <w:t>Terminals that have accessed the network can be discovered either by a manually conducted immediate discovery or a periodically conducted automatic discovery.</w:t>
      </w:r>
    </w:p>
    <w:p w:rsidR="00BD6B59" w:rsidRDefault="00971FB1">
      <w:pPr>
        <w:pStyle w:val="BlockLabel"/>
      </w:pPr>
      <w:r>
        <w:t>Terminal Discovery Configuration</w:t>
      </w:r>
    </w:p>
    <w:p w:rsidR="00BD6B59" w:rsidRDefault="00971FB1">
      <w:pPr>
        <w:pStyle w:val="ItemList"/>
      </w:pPr>
      <w:r>
        <w:t>Whether to parse terminal names.</w:t>
      </w:r>
    </w:p>
    <w:p w:rsidR="00BD6B59" w:rsidRDefault="00971FB1">
      <w:pPr>
        <w:pStyle w:val="ItemList"/>
      </w:pPr>
      <w:r>
        <w:t>Whether to enable automatic discovery.</w:t>
      </w:r>
    </w:p>
    <w:p w:rsidR="00BD6B59" w:rsidRDefault="00971FB1">
      <w:pPr>
        <w:pStyle w:val="ItemList"/>
      </w:pPr>
      <w:r>
        <w:t>Intervals of automatic discovery.</w:t>
      </w:r>
    </w:p>
    <w:p w:rsidR="00BD6B59" w:rsidRDefault="00971FB1">
      <w:pPr>
        <w:pStyle w:val="ItemList"/>
      </w:pPr>
      <w:r>
        <w:t>Discovery scope, which applies to both immediate discovery and automatic discovery.</w:t>
      </w:r>
    </w:p>
    <w:p w:rsidR="00BD6B59" w:rsidRDefault="00971FB1">
      <w:pPr>
        <w:pStyle w:val="FigureDescription"/>
        <w:ind w:left="2126"/>
      </w:pPr>
      <w:r>
        <w:lastRenderedPageBreak/>
        <w:t>Terminal discovery settings</w:t>
      </w:r>
    </w:p>
    <w:p w:rsidR="00BD6B59" w:rsidRDefault="0004192F">
      <w:pPr>
        <w:pStyle w:val="Figure"/>
        <w:ind w:left="2126"/>
      </w:pPr>
      <w:r>
        <w:pict>
          <v:shape id="d0e6059" o:spid="_x0000_i1089" type="#_x0000_t75" style="width:369.9pt;height:268.9pt">
            <v:imagedata r:id="rId86" o:title=""/>
          </v:shape>
        </w:pict>
      </w:r>
    </w:p>
    <w:p w:rsidR="00BD6B59" w:rsidRDefault="00BD6B59"/>
    <w:p w:rsidR="00BD6B59" w:rsidRDefault="00971FB1">
      <w:pPr>
        <w:pStyle w:val="BlockLabel"/>
      </w:pPr>
      <w:r>
        <w:t>Whitelist</w:t>
      </w:r>
    </w:p>
    <w:p w:rsidR="00BD6B59" w:rsidRDefault="00971FB1">
      <w:r>
        <w:t>You can configure a whitelist that contains authorized IP addresses and MAC addresses. When the configuration takes effect, eSight checks whether a discovered terminal is authorized. If not, eSight records its details for you to acknowledge the unauthorized terminal.</w:t>
      </w:r>
    </w:p>
    <w:p w:rsidR="00BD6B59" w:rsidRDefault="00971FB1">
      <w:pPr>
        <w:pStyle w:val="FigureDescription"/>
      </w:pPr>
      <w:r>
        <w:t>Setting the whitelist</w:t>
      </w:r>
    </w:p>
    <w:p w:rsidR="00BD6B59" w:rsidRDefault="0004192F">
      <w:pPr>
        <w:pStyle w:val="Figure"/>
      </w:pPr>
      <w:r>
        <w:pict>
          <v:shape id="d0e6068" o:spid="_x0000_i1090" type="#_x0000_t75" style="width:392.4pt;height:172.3pt">
            <v:imagedata r:id="rId87" o:title=""/>
          </v:shape>
        </w:pict>
      </w:r>
    </w:p>
    <w:p w:rsidR="00BD6B59" w:rsidRDefault="00BD6B59"/>
    <w:p w:rsidR="00BD6B59" w:rsidRDefault="00971FB1">
      <w:pPr>
        <w:pStyle w:val="BlockLabel"/>
      </w:pPr>
      <w:r>
        <w:lastRenderedPageBreak/>
        <w:t>Access Binding Rule</w:t>
      </w:r>
    </w:p>
    <w:p w:rsidR="00BD6B59" w:rsidRDefault="00971FB1">
      <w:r>
        <w:t>You can configure Port-IP or Port-MAC rules to restrict access terminals under device ports. Yon can also configure IP-MAC rules to restrict binding relationships between IP and MAC addresses. eSight identifies terminals that break these rules as unauthorized terminals and records detailed access information.</w:t>
      </w:r>
    </w:p>
    <w:p w:rsidR="00BD6B59" w:rsidRDefault="00971FB1">
      <w:pPr>
        <w:pStyle w:val="FigureDescription"/>
      </w:pPr>
      <w:r>
        <w:t>Access binding rule</w:t>
      </w:r>
    </w:p>
    <w:p w:rsidR="00BD6B59" w:rsidRDefault="0004192F">
      <w:pPr>
        <w:pStyle w:val="Figure"/>
      </w:pPr>
      <w:r>
        <w:pict>
          <v:shape id="d0e6077" o:spid="_x0000_i1091" type="#_x0000_t75" style="width:392.75pt;height:149.8pt">
            <v:imagedata r:id="rId88" o:title=""/>
          </v:shape>
        </w:pict>
      </w:r>
    </w:p>
    <w:p w:rsidR="00BD6B59" w:rsidRDefault="00BD6B59"/>
    <w:p w:rsidR="00BD6B59" w:rsidRDefault="00971FB1">
      <w:pPr>
        <w:pStyle w:val="BlockLabel"/>
      </w:pPr>
      <w:r>
        <w:t>Terminal Access Record</w:t>
      </w:r>
    </w:p>
    <w:p w:rsidR="00BD6B59" w:rsidRDefault="00971FB1">
      <w:pPr>
        <w:pStyle w:val="ItemList"/>
      </w:pPr>
      <w:r>
        <w:t>View terminal access details and access history.</w:t>
      </w:r>
    </w:p>
    <w:p w:rsidR="00BD6B59" w:rsidRDefault="00971FB1">
      <w:pPr>
        <w:pStyle w:val="ItemList"/>
      </w:pPr>
      <w:r>
        <w:t>View unauthorized access logs of terminals.</w:t>
      </w:r>
    </w:p>
    <w:p w:rsidR="00BD6B59" w:rsidRDefault="00971FB1">
      <w:pPr>
        <w:pStyle w:val="ItemList"/>
      </w:pPr>
      <w:r>
        <w:t>Switch to the physical topology to locate the access devices of terminals.</w:t>
      </w:r>
    </w:p>
    <w:p w:rsidR="00BD6B59" w:rsidRDefault="00971FB1">
      <w:pPr>
        <w:pStyle w:val="ItemList"/>
      </w:pPr>
      <w:r>
        <w:t xml:space="preserve">Switch from an access interface to the </w:t>
      </w:r>
      <w:r>
        <w:rPr>
          <w:b/>
        </w:rPr>
        <w:t>Interface Management</w:t>
      </w:r>
      <w:r>
        <w:t xml:space="preserve"> page.</w:t>
      </w:r>
    </w:p>
    <w:p w:rsidR="00BD6B59" w:rsidRDefault="00971FB1">
      <w:pPr>
        <w:pStyle w:val="ItemList"/>
      </w:pPr>
      <w:r>
        <w:t>Switch to the device panel to view the access interfaces of terminals.</w:t>
      </w:r>
    </w:p>
    <w:p w:rsidR="00BD6B59" w:rsidRDefault="00971FB1">
      <w:pPr>
        <w:pStyle w:val="ItemList"/>
      </w:pPr>
      <w:r>
        <w:t>Configure terminal remarks.</w:t>
      </w:r>
    </w:p>
    <w:p w:rsidR="00BD6B59" w:rsidRDefault="00971FB1">
      <w:pPr>
        <w:pStyle w:val="FigureDescription"/>
      </w:pPr>
      <w:r>
        <w:t>Terminal access record</w:t>
      </w:r>
    </w:p>
    <w:p w:rsidR="00BD6B59" w:rsidRDefault="0004192F">
      <w:pPr>
        <w:pStyle w:val="Figure"/>
      </w:pPr>
      <w:r>
        <w:pict>
          <v:shape id="d0e6106" o:spid="_x0000_i1092" type="#_x0000_t75" style="width:392.75pt;height:129.65pt">
            <v:imagedata r:id="rId89" o:title=""/>
          </v:shape>
        </w:pict>
      </w:r>
    </w:p>
    <w:p w:rsidR="00BD6B59" w:rsidRDefault="00BD6B59"/>
    <w:p w:rsidR="00BD6B59" w:rsidRDefault="00971FB1">
      <w:pPr>
        <w:pStyle w:val="BlockLabel"/>
      </w:pPr>
      <w:r>
        <w:t>Suspicious Terminal Report</w:t>
      </w:r>
    </w:p>
    <w:p w:rsidR="00BD6B59" w:rsidRDefault="00971FB1">
      <w:pPr>
        <w:pStyle w:val="ItemList"/>
      </w:pPr>
      <w:r>
        <w:t>Check invalid MAC addresses to detect unauthorized terminal access.</w:t>
      </w:r>
    </w:p>
    <w:p w:rsidR="00BD6B59" w:rsidRDefault="00971FB1">
      <w:pPr>
        <w:pStyle w:val="ItemList"/>
      </w:pPr>
      <w:r>
        <w:t>Check duplicate MAC addresses to detect MAC address theft.</w:t>
      </w:r>
    </w:p>
    <w:p w:rsidR="00BD6B59" w:rsidRDefault="00971FB1">
      <w:pPr>
        <w:pStyle w:val="ItemList"/>
      </w:pPr>
      <w:r>
        <w:t>Check duplicate IP addresses to detect IP address theft.</w:t>
      </w:r>
    </w:p>
    <w:p w:rsidR="00BD6B59" w:rsidRDefault="00971FB1">
      <w:pPr>
        <w:pStyle w:val="FigureDescription"/>
      </w:pPr>
      <w:r>
        <w:lastRenderedPageBreak/>
        <w:t>Suspicious terminal</w:t>
      </w:r>
    </w:p>
    <w:p w:rsidR="00BD6B59" w:rsidRDefault="0004192F">
      <w:pPr>
        <w:pStyle w:val="Figure"/>
      </w:pPr>
      <w:r>
        <w:pict>
          <v:shape id="d0e6123" o:spid="_x0000_i1093" type="#_x0000_t75" style="width:392.75pt;height:138.2pt">
            <v:imagedata r:id="rId90" o:title=""/>
          </v:shape>
        </w:pict>
      </w:r>
    </w:p>
    <w:p w:rsidR="00BD6B59" w:rsidRDefault="00BD6B59"/>
    <w:p w:rsidR="00BD6B59" w:rsidRDefault="00971FB1">
      <w:pPr>
        <w:pStyle w:val="BlockLabel"/>
      </w:pPr>
      <w:r>
        <w:t>Unauthorized Access</w:t>
      </w:r>
    </w:p>
    <w:p w:rsidR="00BD6B59" w:rsidRDefault="00971FB1">
      <w:r>
        <w:t>eSight detects unauthorized terminal access based on the IP and MAC address whitelists configured. With unauthorized access management, you can:</w:t>
      </w:r>
    </w:p>
    <w:p w:rsidR="00BD6B59" w:rsidRDefault="00971FB1">
      <w:pPr>
        <w:pStyle w:val="ItemList"/>
      </w:pPr>
      <w:r>
        <w:t>View unauthorized access logs and unauthorized terminal details.</w:t>
      </w:r>
    </w:p>
    <w:p w:rsidR="00BD6B59" w:rsidRDefault="00971FB1">
      <w:pPr>
        <w:pStyle w:val="ItemList"/>
      </w:pPr>
      <w:r>
        <w:t>Export unauthorized terminal details.</w:t>
      </w:r>
    </w:p>
    <w:p w:rsidR="00BD6B59" w:rsidRDefault="00971FB1">
      <w:pPr>
        <w:pStyle w:val="ItemList"/>
      </w:pPr>
      <w:r>
        <w:t>Acknowledge unauthorized terminals.</w:t>
      </w:r>
    </w:p>
    <w:p w:rsidR="00BD6B59" w:rsidRDefault="00971FB1">
      <w:pPr>
        <w:pStyle w:val="FigureDescription"/>
      </w:pPr>
      <w:r>
        <w:t>Unauthorized access record</w:t>
      </w:r>
    </w:p>
    <w:p w:rsidR="00BD6B59" w:rsidRDefault="0004192F">
      <w:pPr>
        <w:pStyle w:val="Figure"/>
      </w:pPr>
      <w:r>
        <w:pict>
          <v:shape id="d0e6142" o:spid="_x0000_i1094" type="#_x0000_t75" style="width:393.8pt;height:151.5pt">
            <v:imagedata r:id="rId91" o:title=""/>
          </v:shape>
        </w:pict>
      </w:r>
    </w:p>
    <w:p w:rsidR="00BD6B59" w:rsidRDefault="00BD6B59"/>
    <w:p w:rsidR="00BD6B59" w:rsidRDefault="00971FB1">
      <w:pPr>
        <w:pStyle w:val="BlockLabel"/>
      </w:pPr>
      <w:r>
        <w:t>Remote Notification</w:t>
      </w:r>
    </w:p>
    <w:p w:rsidR="00BD6B59" w:rsidRDefault="00971FB1">
      <w:r>
        <w:t>You can configure eSight to send an email notification upon detecting unauthorized terminal access.</w:t>
      </w:r>
    </w:p>
    <w:p w:rsidR="00BD6B59" w:rsidRDefault="00971FB1">
      <w:pPr>
        <w:pStyle w:val="FigureDescription"/>
      </w:pPr>
      <w:r>
        <w:lastRenderedPageBreak/>
        <w:t>Remote notification</w:t>
      </w:r>
    </w:p>
    <w:p w:rsidR="00BD6B59" w:rsidRDefault="0004192F">
      <w:pPr>
        <w:pStyle w:val="Figure"/>
      </w:pPr>
      <w:r>
        <w:pict>
          <v:shape id="d0e6151" o:spid="_x0000_i1095" type="#_x0000_t75" style="width:393.8pt;height:186.65pt">
            <v:imagedata r:id="rId92" o:title=""/>
          </v:shape>
        </w:pict>
      </w:r>
    </w:p>
    <w:p w:rsidR="00BD6B59" w:rsidRDefault="00BD6B59"/>
    <w:p w:rsidR="00BD6B59" w:rsidRDefault="00971FB1">
      <w:pPr>
        <w:pStyle w:val="31"/>
      </w:pPr>
      <w:bookmarkStart w:id="256" w:name="_EN-US_TOPIC_0087856713-chtext"/>
      <w:bookmarkStart w:id="257" w:name="_Toc517367263"/>
      <w:r>
        <w:t>VLAN Management</w:t>
      </w:r>
      <w:bookmarkEnd w:id="256"/>
      <w:bookmarkEnd w:id="257"/>
    </w:p>
    <w:p w:rsidR="00BD6B59" w:rsidRDefault="00971FB1">
      <w:r>
        <w:t>The eSight VLAN Manager centrally manages and configures VLAN resources that have been added to eSight. eSight VLAN Manager offers an impressive array of functions, including managing network-wide VLAN resources, delivering VLAN configurations to ports on devices (delivering only PVID for Access-type ports; PVID and allowed VLANs for Trunk-type ports; PVID, tagged VLANs, untagged VLANs and link-based VLANs for Hybrid-type ports), and providing VLAN management for a single device.</w:t>
      </w:r>
    </w:p>
    <w:p w:rsidR="00BD6B59" w:rsidRDefault="00971FB1">
      <w:pPr>
        <w:pStyle w:val="BlockLabel"/>
      </w:pPr>
      <w:r>
        <w:t>VLAN Resource Management</w:t>
      </w:r>
    </w:p>
    <w:p w:rsidR="00BD6B59" w:rsidRDefault="00971FB1">
      <w:r>
        <w:t>eSight offers a unified entry to manage VLAN resources.</w:t>
      </w:r>
    </w:p>
    <w:p w:rsidR="00BD6B59" w:rsidRDefault="00971FB1">
      <w:pPr>
        <w:pStyle w:val="ItemList"/>
      </w:pPr>
      <w:r>
        <w:t>You can search for VLAN resources by criteria, such as VLAN ID and VLANIF interface existence.</w:t>
      </w:r>
    </w:p>
    <w:p w:rsidR="00BD6B59" w:rsidRDefault="00971FB1">
      <w:pPr>
        <w:pStyle w:val="ItemList"/>
      </w:pPr>
      <w:r>
        <w:t>You can create VLANs in batches and deliver created VLANs to selected devices.</w:t>
      </w:r>
    </w:p>
    <w:p w:rsidR="00BD6B59" w:rsidRDefault="00971FB1">
      <w:pPr>
        <w:pStyle w:val="ItemList"/>
      </w:pPr>
      <w:r>
        <w:t>You can delete VLANs. If the ID of the VLAN is the PVID of a port, the PVID of this port will be restored to 1 after the VLAN is deleted.</w:t>
      </w:r>
    </w:p>
    <w:p w:rsidR="00BD6B59" w:rsidRDefault="00971FB1">
      <w:pPr>
        <w:pStyle w:val="FigureDescription"/>
      </w:pPr>
      <w:r>
        <w:lastRenderedPageBreak/>
        <w:t>VLAN resource management</w:t>
      </w:r>
    </w:p>
    <w:p w:rsidR="00BD6B59" w:rsidRDefault="0004192F">
      <w:pPr>
        <w:pStyle w:val="Figure"/>
      </w:pPr>
      <w:r>
        <w:pict>
          <v:shape id="d0e6196" o:spid="_x0000_i1096" type="#_x0000_t75" style="width:393.8pt;height:164.15pt">
            <v:imagedata r:id="rId93" o:title=""/>
          </v:shape>
        </w:pict>
      </w:r>
    </w:p>
    <w:p w:rsidR="00BD6B59" w:rsidRDefault="00BD6B59"/>
    <w:p w:rsidR="00BD6B59" w:rsidRDefault="00971FB1">
      <w:pPr>
        <w:pStyle w:val="BlockLabel"/>
      </w:pPr>
      <w:r>
        <w:t>VLAN Device Management</w:t>
      </w:r>
    </w:p>
    <w:p w:rsidR="00BD6B59" w:rsidRDefault="00971FB1">
      <w:r>
        <w:t>eSight offers a unified entry to manage VLAN devices.</w:t>
      </w:r>
    </w:p>
    <w:p w:rsidR="00BD6B59" w:rsidRDefault="00971FB1">
      <w:pPr>
        <w:pStyle w:val="ItemList"/>
      </w:pPr>
      <w:r>
        <w:t>You can search for VLAN devices by subnet, device type, device name, and device IP address.</w:t>
      </w:r>
    </w:p>
    <w:p w:rsidR="00BD6B59" w:rsidRDefault="00971FB1">
      <w:pPr>
        <w:pStyle w:val="ItemList"/>
      </w:pPr>
      <w:r>
        <w:t>You can configure port VLANs and deliver the configurations to selected ports.</w:t>
      </w:r>
    </w:p>
    <w:p w:rsidR="00BD6B59" w:rsidRDefault="00971FB1">
      <w:pPr>
        <w:pStyle w:val="ItemList"/>
      </w:pPr>
      <w:r>
        <w:t>You can go to the device management page to manage the VLAN of a single device.</w:t>
      </w:r>
    </w:p>
    <w:p w:rsidR="00BD6B59" w:rsidRDefault="00971FB1">
      <w:pPr>
        <w:pStyle w:val="FigureDescription"/>
      </w:pPr>
      <w:r>
        <w:t>VLAN device management</w:t>
      </w:r>
    </w:p>
    <w:p w:rsidR="00BD6B59" w:rsidRDefault="0004192F">
      <w:pPr>
        <w:pStyle w:val="Figure"/>
      </w:pPr>
      <w:r>
        <w:pict>
          <v:shape id="d0e6215" o:spid="_x0000_i1097" type="#_x0000_t75" style="width:394.45pt;height:169.95pt">
            <v:imagedata r:id="rId94" o:title=""/>
          </v:shape>
        </w:pict>
      </w:r>
    </w:p>
    <w:p w:rsidR="00BD6B59" w:rsidRDefault="00BD6B59"/>
    <w:p w:rsidR="00BD6B59" w:rsidRDefault="00971FB1">
      <w:pPr>
        <w:pStyle w:val="BlockLabel"/>
      </w:pPr>
      <w:r>
        <w:t>VLAN Topology</w:t>
      </w:r>
    </w:p>
    <w:p w:rsidR="00BD6B59" w:rsidRDefault="00971FB1">
      <w:r>
        <w:t>eSight offers a unified topology view of network-wide VLAN devices and links.</w:t>
      </w:r>
    </w:p>
    <w:p w:rsidR="00BD6B59" w:rsidRDefault="00971FB1">
      <w:pPr>
        <w:pStyle w:val="ItemList"/>
      </w:pPr>
      <w:r>
        <w:t>You can check the device interface types and VLAN details about the two sides of a link, and check VLAN packets that are allowed to pass on the link.</w:t>
      </w:r>
    </w:p>
    <w:p w:rsidR="00BD6B59" w:rsidRDefault="00971FB1">
      <w:pPr>
        <w:pStyle w:val="ItemList"/>
      </w:pPr>
      <w:r>
        <w:t>You can search for devices and links by VLAN ID, and check devices and links that allow the pass of a VLAN.</w:t>
      </w:r>
    </w:p>
    <w:p w:rsidR="00BD6B59" w:rsidRDefault="00971FB1">
      <w:pPr>
        <w:pStyle w:val="ItemList"/>
      </w:pPr>
      <w:r>
        <w:lastRenderedPageBreak/>
        <w:t>You can directly add a device to or remove a device from a VLAN.</w:t>
      </w:r>
    </w:p>
    <w:p w:rsidR="00BD6B59" w:rsidRDefault="00971FB1">
      <w:pPr>
        <w:pStyle w:val="FigureDescription"/>
      </w:pPr>
      <w:r>
        <w:t>VLAN topology</w:t>
      </w:r>
    </w:p>
    <w:p w:rsidR="00BD6B59" w:rsidRDefault="0004192F">
      <w:pPr>
        <w:pStyle w:val="Figure"/>
      </w:pPr>
      <w:r>
        <w:pict>
          <v:shape id="d0e6234" o:spid="_x0000_i1098" type="#_x0000_t75" style="width:393.8pt;height:207.8pt">
            <v:imagedata r:id="rId95" o:title=""/>
          </v:shape>
        </w:pict>
      </w:r>
    </w:p>
    <w:p w:rsidR="00BD6B59" w:rsidRDefault="00BD6B59"/>
    <w:p w:rsidR="00BD6B59" w:rsidRDefault="00971FB1">
      <w:pPr>
        <w:pStyle w:val="BlockLabel"/>
      </w:pPr>
      <w:r>
        <w:t>Single-Device VLAN Management</w:t>
      </w:r>
    </w:p>
    <w:p w:rsidR="00BD6B59" w:rsidRDefault="00971FB1">
      <w:r>
        <w:t>You can manage VLAN resources on a single device on the device management page.</w:t>
      </w:r>
    </w:p>
    <w:p w:rsidR="00BD6B59" w:rsidRDefault="00971FB1">
      <w:pPr>
        <w:pStyle w:val="ItemList"/>
      </w:pPr>
      <w:r>
        <w:t>You can create VLANs on and delete VLANs from a single device.</w:t>
      </w:r>
    </w:p>
    <w:p w:rsidR="00BD6B59" w:rsidRDefault="00971FB1">
      <w:pPr>
        <w:pStyle w:val="ItemList"/>
      </w:pPr>
      <w:r>
        <w:t>When you delete a VLAN: If the ID of the VLAN is the PVID of a port, the PVID of this port will be restored to 1 after the VLAN is deleted.</w:t>
      </w:r>
    </w:p>
    <w:p w:rsidR="00BD6B59" w:rsidRDefault="00971FB1">
      <w:pPr>
        <w:pStyle w:val="ItemList"/>
      </w:pPr>
      <w:r>
        <w:t>You can bulk modify VLAN parameters for multiple ports under a device.</w:t>
      </w:r>
    </w:p>
    <w:p w:rsidR="00BD6B59" w:rsidRDefault="00971FB1">
      <w:pPr>
        <w:pStyle w:val="ItemList"/>
      </w:pPr>
      <w:r>
        <w:t>You can create VLANIF on and delete VLANIF from a single device.</w:t>
      </w:r>
    </w:p>
    <w:p w:rsidR="00BD6B59" w:rsidRDefault="00971FB1">
      <w:pPr>
        <w:pStyle w:val="ItemList"/>
      </w:pPr>
      <w:r>
        <w:t>You can manage voice VLANs on a single device and set communication parameters for voice VLANs on the device. The parameters include the lifecycle, protocol priority (802.1P/DSCP), source MAC address and mask for voice streams, and port used to receive voice streams.</w:t>
      </w:r>
    </w:p>
    <w:p w:rsidR="00BD6B59" w:rsidRDefault="00971FB1">
      <w:pPr>
        <w:pStyle w:val="FigureDescription"/>
      </w:pPr>
      <w:r>
        <w:lastRenderedPageBreak/>
        <w:t>Single-device VLAN management</w:t>
      </w:r>
    </w:p>
    <w:p w:rsidR="00BD6B59" w:rsidRDefault="0004192F">
      <w:pPr>
        <w:pStyle w:val="Figure"/>
      </w:pPr>
      <w:r>
        <w:pict>
          <v:shape id="d0e6259" o:spid="_x0000_i1099" type="#_x0000_t75" style="width:393.45pt;height:217.35pt">
            <v:imagedata r:id="rId96" o:title=""/>
          </v:shape>
        </w:pict>
      </w:r>
    </w:p>
    <w:p w:rsidR="00BD6B59" w:rsidRDefault="00BD6B59"/>
    <w:p w:rsidR="00BD6B59" w:rsidRDefault="00971FB1">
      <w:pPr>
        <w:pStyle w:val="31"/>
      </w:pPr>
      <w:bookmarkStart w:id="258" w:name="_EN-US_TOPIC_0087856714-chtext"/>
      <w:bookmarkStart w:id="259" w:name="_Toc517367264"/>
      <w:r>
        <w:t>AR Cellular Interface Management</w:t>
      </w:r>
      <w:bookmarkEnd w:id="258"/>
      <w:bookmarkEnd w:id="259"/>
    </w:p>
    <w:p w:rsidR="00BD6B59" w:rsidRDefault="00971FB1">
      <w:r>
        <w:t>The AR cellular interface management module uniformly manages cellular interfaces of AR routers.</w:t>
      </w:r>
    </w:p>
    <w:p w:rsidR="00BD6B59" w:rsidRDefault="00971FB1">
      <w:pPr>
        <w:pStyle w:val="BlockLabel"/>
      </w:pPr>
      <w:r>
        <w:t>AR Cellular Interface Management</w:t>
      </w:r>
    </w:p>
    <w:p w:rsidR="00BD6B59" w:rsidRDefault="00971FB1">
      <w:r>
        <w:t>eSight provides a unified query mode to query and export current cellular interfaces of all AR routers by the access point name or online status.</w:t>
      </w:r>
    </w:p>
    <w:p w:rsidR="00BD6B59" w:rsidRDefault="00971FB1">
      <w:r>
        <w:t>Users can also use the manual synchronization function to obtain cellular interface information, such as the current status, signal volume, and online duration.</w:t>
      </w:r>
    </w:p>
    <w:p w:rsidR="00BD6B59" w:rsidRDefault="0004192F">
      <w:r>
        <w:pict>
          <v:shape id="d0e6294" o:spid="_x0000_i1100" type="#_x0000_t75" style="width:390.35pt;height:92.8pt">
            <v:imagedata r:id="rId97" o:title=""/>
          </v:shape>
        </w:pict>
      </w:r>
    </w:p>
    <w:p w:rsidR="00BD6B59" w:rsidRDefault="00971FB1">
      <w:pPr>
        <w:pStyle w:val="31"/>
      </w:pPr>
      <w:bookmarkStart w:id="260" w:name="_EN-US_TOPIC_0087856715-chtext"/>
      <w:bookmarkStart w:id="261" w:name="_Toc517367265"/>
      <w:r>
        <w:t>Smart Configuration Tool</w:t>
      </w:r>
      <w:bookmarkEnd w:id="260"/>
      <w:bookmarkEnd w:id="261"/>
    </w:p>
    <w:p w:rsidR="00BD6B59" w:rsidRDefault="00971FB1">
      <w:r>
        <w:t>With the smart configuration tool, you can configure services for devices in batches by template and planning table.</w:t>
      </w:r>
    </w:p>
    <w:p w:rsidR="00BD6B59" w:rsidRDefault="00971FB1">
      <w:pPr>
        <w:pStyle w:val="FigureDescription"/>
      </w:pPr>
      <w:r>
        <w:lastRenderedPageBreak/>
        <w:t>Smart Configuration Tool</w:t>
      </w:r>
    </w:p>
    <w:p w:rsidR="00BD6B59" w:rsidRDefault="0004192F">
      <w:pPr>
        <w:pStyle w:val="Figure"/>
      </w:pPr>
      <w:r>
        <w:pict>
          <v:shape id="d0e6324" o:spid="_x0000_i1101" type="#_x0000_t75" style="width:285.25pt;height:136.5pt">
            <v:imagedata r:id="rId98" o:title=""/>
          </v:shape>
        </w:pict>
      </w:r>
    </w:p>
    <w:p w:rsidR="00BD6B59" w:rsidRDefault="00BD6B59"/>
    <w:p w:rsidR="00BD6B59" w:rsidRDefault="00971FB1">
      <w:r>
        <w:t>A template is used to configure the same services for multiple NEs in batches. A planning table is used to configure similar services for multiple NEs in batches. You can receive task execution results by email for periodical delivery tasks.</w:t>
      </w:r>
    </w:p>
    <w:p w:rsidR="00BD6B59" w:rsidRDefault="00971FB1">
      <w:pPr>
        <w:pStyle w:val="BlockLabel"/>
      </w:pPr>
      <w:r>
        <w:t>Delivering Configurations Using a Template</w:t>
      </w:r>
    </w:p>
    <w:p w:rsidR="00BD6B59" w:rsidRDefault="00971FB1">
      <w:r>
        <w:t>You can use the preconfigured template or customize a template to deliver configurations to multiple devices. The tool provides a wizard to guide you through the delivery.</w:t>
      </w:r>
    </w:p>
    <w:p w:rsidR="00BD6B59" w:rsidRDefault="0004192F">
      <w:r>
        <w:pict>
          <v:shape id="d0e6333" o:spid="_x0000_i1102" type="#_x0000_t75" style="width:392.75pt;height:199.3pt">
            <v:imagedata r:id="rId99" o:title=""/>
          </v:shape>
        </w:pict>
      </w:r>
    </w:p>
    <w:p w:rsidR="00BD6B59" w:rsidRDefault="00971FB1">
      <w:pPr>
        <w:pStyle w:val="BlockLabel"/>
      </w:pPr>
      <w:r>
        <w:t>Delivering Configurations Using a Template Planning Table</w:t>
      </w:r>
    </w:p>
    <w:p w:rsidR="00BD6B59" w:rsidRDefault="00971FB1">
      <w:r>
        <w:t>To deliver configurations to Huawei devices using a template planning table, export the table and enter service configuration parameters in the table. Then import the table to the smart configuration tool. The tool provides a wizard to guide you through the delivery.</w:t>
      </w:r>
    </w:p>
    <w:p w:rsidR="00BD6B59" w:rsidRDefault="0004192F">
      <w:r>
        <w:lastRenderedPageBreak/>
        <w:pict>
          <v:shape id="d0e6340" o:spid="_x0000_i1103" type="#_x0000_t75" style="width:393.8pt;height:123.2pt">
            <v:imagedata r:id="rId100" o:title=""/>
          </v:shape>
        </w:pict>
      </w:r>
    </w:p>
    <w:p w:rsidR="00BD6B59" w:rsidRDefault="00971FB1">
      <w:pPr>
        <w:pStyle w:val="BlockLabel"/>
      </w:pPr>
      <w:r>
        <w:t>Delivering Configurations Using a Command Planning Table</w:t>
      </w:r>
    </w:p>
    <w:p w:rsidR="00BD6B59" w:rsidRDefault="00971FB1">
      <w:r>
        <w:t>To deliver configurations to Huawei and non-Huawei devices using a command planning table, export the table and enter commands in the table. Then import the table to the smart configuration tool. The tool provides a wizard to guide you through the delivery.</w:t>
      </w:r>
    </w:p>
    <w:p w:rsidR="00BD6B59" w:rsidRDefault="0004192F">
      <w:r>
        <w:pict>
          <v:shape id="d0e6347" o:spid="_x0000_i1104" type="#_x0000_t75" style="width:392.75pt;height:112.25pt">
            <v:imagedata r:id="rId101" o:title=""/>
          </v:shape>
        </w:pict>
      </w:r>
    </w:p>
    <w:p w:rsidR="00BD6B59" w:rsidRDefault="00971FB1">
      <w:pPr>
        <w:pStyle w:val="BlockLabel"/>
      </w:pPr>
      <w:r>
        <w:t>Configuration Task</w:t>
      </w:r>
    </w:p>
    <w:p w:rsidR="00BD6B59" w:rsidRDefault="00971FB1">
      <w:r>
        <w:t xml:space="preserve">You can uniformly manage all delivery tasks on the </w:t>
      </w:r>
      <w:r>
        <w:rPr>
          <w:b/>
        </w:rPr>
        <w:t>Configuration Task</w:t>
      </w:r>
      <w:r>
        <w:t xml:space="preserve"> page. You can view and delete tasks, and modify, enable, or disable periodic tasks. You can also view historical task delivery records and modify commands to re-deliver failed tasks.</w:t>
      </w:r>
    </w:p>
    <w:p w:rsidR="00BD6B59" w:rsidRDefault="0004192F">
      <w:r>
        <w:pict>
          <v:shape id="d0e6357" o:spid="_x0000_i1105" type="#_x0000_t75" style="width:392.75pt;height:103.75pt">
            <v:imagedata r:id="rId102" o:title=""/>
          </v:shape>
        </w:pict>
      </w:r>
    </w:p>
    <w:p w:rsidR="00BD6B59" w:rsidRDefault="00971FB1">
      <w:pPr>
        <w:pStyle w:val="31"/>
      </w:pPr>
      <w:bookmarkStart w:id="262" w:name="_EN-US_TOPIC_0087856716-chtext"/>
      <w:bookmarkStart w:id="263" w:name="_Toc517367266"/>
      <w:r>
        <w:t>Configuration File Management</w:t>
      </w:r>
      <w:bookmarkEnd w:id="262"/>
      <w:bookmarkEnd w:id="263"/>
    </w:p>
    <w:p w:rsidR="00BD6B59" w:rsidRDefault="00971FB1">
      <w:r>
        <w:t>eSight allows you to import, back up, restore, and compare device configuration files and manage baseline file versions. When faults occur on the network, you can compare the configuration file in use with the configuration file that was saved when the network was running properly. By checking the added, modified, and deleted information, you can quickly locate the fault and resolve it. You can also manage configuration changes. eSight automatically compares the differences between backup and original configuration files to obtain configuration changes and notifies you of the changes by emails.</w:t>
      </w:r>
    </w:p>
    <w:p w:rsidR="00BD6B59" w:rsidRDefault="00971FB1">
      <w:pPr>
        <w:pStyle w:val="BlockLabel"/>
      </w:pPr>
      <w:r>
        <w:lastRenderedPageBreak/>
        <w:t>Device Configuration Management</w:t>
      </w:r>
    </w:p>
    <w:p w:rsidR="00BD6B59" w:rsidRDefault="00971FB1">
      <w:pPr>
        <w:pStyle w:val="ItemList"/>
      </w:pPr>
      <w:r>
        <w:t>Backup task</w:t>
      </w:r>
    </w:p>
    <w:p w:rsidR="00BD6B59" w:rsidRDefault="00971FB1">
      <w:pPr>
        <w:pStyle w:val="ItemListText"/>
      </w:pPr>
      <w:r>
        <w:t>eSight can periodically (daily, weekly, or monthly) back up configuration files of devices specified in a backup task, at a specified time. eSight can back up configuration files when receiving a configuration change alarm. Backup tasks can be executed at regular intervals or immediately after a configuration change alarm is generated. You can receive backup execution results by emails. The attachment in an email provides a list of devices whose configuration files fail to be backed up.</w:t>
      </w:r>
    </w:p>
    <w:p w:rsidR="00BD6B59" w:rsidRDefault="0004192F">
      <w:pPr>
        <w:pStyle w:val="ItemListText"/>
      </w:pPr>
      <w:r>
        <w:pict>
          <v:shape id="d0e6394" o:spid="_x0000_i1106" type="#_x0000_t75" style="width:370.9pt;height:94.85pt">
            <v:imagedata r:id="rId103" o:title=""/>
          </v:shape>
        </w:pict>
      </w:r>
    </w:p>
    <w:p w:rsidR="00BD6B59" w:rsidRDefault="00971FB1">
      <w:pPr>
        <w:pStyle w:val="ItemList"/>
      </w:pPr>
      <w:r>
        <w:t>Configuration file</w:t>
      </w:r>
    </w:p>
    <w:p w:rsidR="00BD6B59" w:rsidRDefault="00971FB1">
      <w:pPr>
        <w:pStyle w:val="ItemListText"/>
      </w:pPr>
      <w:r>
        <w:t>You can back up and restore the running or startup configuration file of a specified device, specify a configuration file as a baseline version, and change the FTP operation types of selected devices (except non-Huawei devices). You can also view the running and startup configuration files that have been backed up on eSight and export configuration change reports in Excel format.</w:t>
      </w:r>
    </w:p>
    <w:p w:rsidR="00BD6B59" w:rsidRDefault="0004192F">
      <w:pPr>
        <w:pStyle w:val="ItemListText"/>
      </w:pPr>
      <w:r>
        <w:pict>
          <v:shape id="d0e6402" o:spid="_x0000_i1107" type="#_x0000_t75" style="width:369.9pt;height:92.8pt">
            <v:imagedata r:id="rId104" o:title=""/>
          </v:shape>
        </w:pict>
      </w:r>
    </w:p>
    <w:p w:rsidR="00BD6B59" w:rsidRDefault="00971FB1">
      <w:pPr>
        <w:pStyle w:val="ItemListText"/>
      </w:pPr>
      <w:r>
        <w:t>You can view configuration files that have been downloaded from eSight to a local device.</w:t>
      </w:r>
    </w:p>
    <w:p w:rsidR="00BD6B59" w:rsidRDefault="0004192F">
      <w:pPr>
        <w:pStyle w:val="ItemListText"/>
      </w:pPr>
      <w:r>
        <w:pict>
          <v:shape id="d0e6406" o:spid="_x0000_i1108" type="#_x0000_t75" style="width:369.9pt;height:152.2pt">
            <v:imagedata r:id="rId105" o:title=""/>
          </v:shape>
        </w:pict>
      </w:r>
    </w:p>
    <w:p w:rsidR="00BD6B59" w:rsidRDefault="00971FB1">
      <w:pPr>
        <w:pStyle w:val="ItemListText"/>
      </w:pPr>
      <w:r>
        <w:t>You can compare, download, import, and delete configuration files. The file comparison function allows you to compare configuration files backed up on the eSight server.</w:t>
      </w:r>
    </w:p>
    <w:p w:rsidR="00BD6B59" w:rsidRDefault="0004192F">
      <w:pPr>
        <w:pStyle w:val="ItemListText"/>
      </w:pPr>
      <w:r>
        <w:lastRenderedPageBreak/>
        <w:pict>
          <v:shape id="d0e6410" o:spid="_x0000_i1109" type="#_x0000_t75" style="width:370.6pt;height:96.9pt">
            <v:imagedata r:id="rId106" o:title=""/>
          </v:shape>
        </w:pict>
      </w:r>
    </w:p>
    <w:p w:rsidR="00BD6B59" w:rsidRDefault="00971FB1">
      <w:pPr>
        <w:pStyle w:val="ItemList"/>
      </w:pPr>
      <w:r>
        <w:t>Configuration change</w:t>
      </w:r>
    </w:p>
    <w:p w:rsidR="00BD6B59" w:rsidRDefault="00971FB1">
      <w:pPr>
        <w:pStyle w:val="ItemListText"/>
      </w:pPr>
      <w:r>
        <w:t>After a configuration file is backed up, eSight automatically compares the differences between backup and original configuration files to obtain configuration changes. You can check the detailed configuration changes, including file addition, deletion, and modification.</w:t>
      </w:r>
    </w:p>
    <w:p w:rsidR="00BD6B59" w:rsidRDefault="0004192F">
      <w:pPr>
        <w:pStyle w:val="ItemListText"/>
      </w:pPr>
      <w:r>
        <w:pict>
          <v:shape id="d0e6418" o:spid="_x0000_i1110" type="#_x0000_t75" style="width:370.25pt;height:96.25pt">
            <v:imagedata r:id="rId107" o:title=""/>
          </v:shape>
        </w:pict>
      </w:r>
    </w:p>
    <w:p w:rsidR="00BD6B59" w:rsidRDefault="00971FB1">
      <w:pPr>
        <w:pStyle w:val="BlockLabel"/>
      </w:pPr>
      <w:r>
        <w:t>System Parameter Management</w:t>
      </w:r>
    </w:p>
    <w:p w:rsidR="00BD6B59" w:rsidRDefault="00971FB1">
      <w:pPr>
        <w:pStyle w:val="ItemList"/>
      </w:pPr>
      <w:r>
        <w:t>Backup parameter</w:t>
      </w:r>
    </w:p>
    <w:p w:rsidR="00BD6B59" w:rsidRDefault="00971FB1">
      <w:pPr>
        <w:pStyle w:val="ItemListText"/>
      </w:pPr>
      <w:r>
        <w:t>You can set the maximum number of configuration files that can be stored on the eSight server for each device. If the number of a device's configuration files on the eSight server exceeds the maximum value, eSight automatically deletes the earliest configuration file. You can determine whether to trigger a backup upon device configuration changes and whether to save the current configuration during backup.</w:t>
      </w:r>
    </w:p>
    <w:p w:rsidR="00BD6B59" w:rsidRDefault="00971FB1">
      <w:pPr>
        <w:pStyle w:val="ItemList"/>
      </w:pPr>
      <w:r>
        <w:t>Email notification</w:t>
      </w:r>
    </w:p>
    <w:p w:rsidR="00BD6B59" w:rsidRDefault="00971FB1">
      <w:pPr>
        <w:pStyle w:val="ItemListText"/>
      </w:pPr>
      <w:r>
        <w:t>You can create a backup task execution result notification and a configuration file change notification. You can select a recipient from existing users or user groups (set in System &gt; System Settings &gt; Set Notified User &gt; User Group) and set the email subject and notification sending time for the configuration file change notification.</w:t>
      </w:r>
    </w:p>
    <w:p w:rsidR="00BD6B59" w:rsidRDefault="00971FB1">
      <w:pPr>
        <w:pStyle w:val="BlockLabel"/>
      </w:pPr>
      <w:r>
        <w:t>Faulty Device Replacement</w:t>
      </w:r>
    </w:p>
    <w:p w:rsidR="00BD6B59" w:rsidRDefault="00971FB1">
      <w:r>
        <w:t>Faulty devices can be replaced on the physical topology. You can select the configuration file backup of the original device, deliver it to the new device, and set it as the startup configuration file of the new device.</w:t>
      </w:r>
    </w:p>
    <w:p w:rsidR="00BD6B59" w:rsidRDefault="00971FB1">
      <w:pPr>
        <w:pStyle w:val="FigureDescription"/>
      </w:pPr>
      <w:r>
        <w:lastRenderedPageBreak/>
        <w:t>Faulty device replacement entrance</w:t>
      </w:r>
    </w:p>
    <w:p w:rsidR="00BD6B59" w:rsidRDefault="0004192F">
      <w:pPr>
        <w:pStyle w:val="Figure"/>
      </w:pPr>
      <w:r>
        <w:pict>
          <v:shape id="d0e6442" o:spid="_x0000_i1111" type="#_x0000_t75" style="width:393.45pt;height:286.3pt">
            <v:imagedata r:id="rId108" o:title=""/>
          </v:shape>
        </w:pict>
      </w:r>
    </w:p>
    <w:p w:rsidR="00BD6B59" w:rsidRDefault="00BD6B59"/>
    <w:p w:rsidR="00BD6B59" w:rsidRDefault="00971FB1">
      <w:pPr>
        <w:pStyle w:val="FigureDescription"/>
      </w:pPr>
      <w:r>
        <w:t>Faulty device replacement</w:t>
      </w:r>
    </w:p>
    <w:p w:rsidR="00BD6B59" w:rsidRDefault="0004192F">
      <w:pPr>
        <w:pStyle w:val="Figure"/>
      </w:pPr>
      <w:r>
        <w:pict>
          <v:shape id="d0e6446" o:spid="_x0000_i1112" type="#_x0000_t75" style="width:394.45pt;height:239.2pt">
            <v:imagedata r:id="rId109" o:title=""/>
          </v:shape>
        </w:pict>
      </w:r>
    </w:p>
    <w:p w:rsidR="00BD6B59" w:rsidRDefault="00BD6B59"/>
    <w:p w:rsidR="00BD6B59" w:rsidRDefault="00971FB1">
      <w:pPr>
        <w:pStyle w:val="31"/>
      </w:pPr>
      <w:bookmarkStart w:id="264" w:name="_EN-US_TOPIC_0087856717-chtext"/>
      <w:bookmarkStart w:id="265" w:name="_Toc517367267"/>
      <w:r>
        <w:lastRenderedPageBreak/>
        <w:t>MIB Management</w:t>
      </w:r>
      <w:bookmarkEnd w:id="264"/>
      <w:bookmarkEnd w:id="265"/>
    </w:p>
    <w:p w:rsidR="00BD6B59" w:rsidRDefault="00971FB1">
      <w:r>
        <w:t>eSight offers the management information base (MIB) tool that can read, compile, store, and use .mib files. eSight reads and monitors MIB data through SNMP V1, V2c, or V3, which helps you to perform effective network management.</w:t>
      </w:r>
    </w:p>
    <w:p w:rsidR="00BD6B59" w:rsidRDefault="00971FB1">
      <w:pPr>
        <w:pStyle w:val="BlockLabel"/>
      </w:pPr>
      <w:r>
        <w:t>MIB Compiling</w:t>
      </w:r>
    </w:p>
    <w:p w:rsidR="00BD6B59" w:rsidRDefault="00971FB1">
      <w:r>
        <w:t>You can compile a MIB file and store the compiled file to a specified directory.</w:t>
      </w:r>
    </w:p>
    <w:p w:rsidR="00BD6B59" w:rsidRDefault="00971FB1">
      <w:pPr>
        <w:pStyle w:val="BlockLabel"/>
      </w:pPr>
      <w:r>
        <w:t>MIB Loading</w:t>
      </w:r>
    </w:p>
    <w:p w:rsidR="00BD6B59" w:rsidRDefault="00971FB1">
      <w:r>
        <w:t>You can upload, compile, load, unload, and delete MIB nodes, and create directories for MIB nodes.</w:t>
      </w:r>
    </w:p>
    <w:p w:rsidR="00BD6B59" w:rsidRDefault="00971FB1">
      <w:pPr>
        <w:pStyle w:val="BlockLabel"/>
      </w:pPr>
      <w:r>
        <w:t>MIB Operation</w:t>
      </w:r>
    </w:p>
    <w:p w:rsidR="00BD6B59" w:rsidRDefault="00971FB1">
      <w:r>
        <w:t xml:space="preserve">After you enter device IP addresses in IP address text boxes, you can use the MIB tool to perform Get/GetNext/Walk/TableView operations over SNMP-compliant devices. You can click </w:t>
      </w:r>
      <w:r>
        <w:rPr>
          <w:b/>
        </w:rPr>
        <w:t xml:space="preserve">Stop </w:t>
      </w:r>
      <w:r>
        <w:t>to stop data acquisition.</w:t>
      </w:r>
    </w:p>
    <w:p w:rsidR="00BD6B59" w:rsidRDefault="00971FB1">
      <w:pPr>
        <w:pStyle w:val="31"/>
      </w:pPr>
      <w:bookmarkStart w:id="266" w:name="_EN-US_TOPIC_0087856718-chtext"/>
      <w:bookmarkStart w:id="267" w:name="_Toc517367268"/>
      <w:r>
        <w:t>Device Software Management</w:t>
      </w:r>
      <w:bookmarkEnd w:id="266"/>
      <w:bookmarkEnd w:id="267"/>
    </w:p>
    <w:p w:rsidR="00BD6B59" w:rsidRDefault="00971FB1">
      <w:r>
        <w:t>Device software management is a functional module used to upgrade software versions and patches of managed devices. You can upgrade software versions of fit APs using on the AC. You can also upgrade and manage software versions of ASs on the SVF network, switches (including CE series and Commander switches), ARs (including IoT devices such as the AR531), ACs, and firewalls in a batch. This module provides the task management and version management functions. The task management function allows you to create version and patch upgrade tasks and view the upgrade status of each device. The version management function manages device software version files and patch files by device type.</w:t>
      </w:r>
    </w:p>
    <w:p w:rsidR="00BD6B59" w:rsidRDefault="00971FB1">
      <w:pPr>
        <w:pStyle w:val="BlockLabel"/>
      </w:pPr>
      <w:r>
        <w:t>Version Task Management</w:t>
      </w:r>
    </w:p>
    <w:p w:rsidR="00BD6B59" w:rsidRDefault="00971FB1">
      <w:r>
        <w:t>Manages all version upgrade tasks and refreshes the upgrade status in real time,</w:t>
      </w:r>
    </w:p>
    <w:p w:rsidR="00BD6B59" w:rsidRDefault="00971FB1">
      <w:pPr>
        <w:pStyle w:val="FigureDescription"/>
      </w:pPr>
      <w:r>
        <w:t>Version task management</w:t>
      </w:r>
    </w:p>
    <w:p w:rsidR="00BD6B59" w:rsidRDefault="0004192F">
      <w:pPr>
        <w:pStyle w:val="Figure"/>
      </w:pPr>
      <w:r>
        <w:pict>
          <v:shape id="d0e6525" o:spid="_x0000_i1113" type="#_x0000_t75" style="width:393.45pt;height:129pt">
            <v:imagedata r:id="rId110" o:title=""/>
          </v:shape>
        </w:pict>
      </w:r>
    </w:p>
    <w:p w:rsidR="00BD6B59" w:rsidRDefault="00BD6B59"/>
    <w:p w:rsidR="00BD6B59" w:rsidRDefault="00971FB1">
      <w:pPr>
        <w:pStyle w:val="ItemList"/>
      </w:pPr>
      <w:r>
        <w:t>Manages version and patch upgrade of devices by device category.</w:t>
      </w:r>
    </w:p>
    <w:p w:rsidR="00BD6B59" w:rsidRDefault="00971FB1">
      <w:pPr>
        <w:pStyle w:val="ItemList"/>
      </w:pPr>
      <w:r>
        <w:t>The status of upgrade tasks is refreshed in real time. You can re-execute failed tasks.</w:t>
      </w:r>
    </w:p>
    <w:p w:rsidR="00BD6B59" w:rsidRDefault="00971FB1">
      <w:pPr>
        <w:pStyle w:val="ItemList"/>
      </w:pPr>
      <w:r>
        <w:lastRenderedPageBreak/>
        <w:t>The wizard-based upgrade allows you to create upgrade tasks following a wizard,</w:t>
      </w:r>
    </w:p>
    <w:p w:rsidR="00BD6B59" w:rsidRDefault="00971FB1">
      <w:pPr>
        <w:pStyle w:val="FigureDescription"/>
      </w:pPr>
      <w:r>
        <w:t>Creating a version task following the wizard</w:t>
      </w:r>
    </w:p>
    <w:p w:rsidR="00BD6B59" w:rsidRDefault="0004192F">
      <w:pPr>
        <w:pStyle w:val="Figure"/>
      </w:pPr>
      <w:r>
        <w:pict>
          <v:shape id="d0e6540" o:spid="_x0000_i1114" type="#_x0000_t75" style="width:393.8pt;height:126.6pt">
            <v:imagedata r:id="rId111" o:title=""/>
          </v:shape>
        </w:pict>
      </w:r>
    </w:p>
    <w:p w:rsidR="00BD6B59" w:rsidRDefault="00BD6B59"/>
    <w:p w:rsidR="00BD6B59" w:rsidRDefault="00971FB1">
      <w:pPr>
        <w:pStyle w:val="ItemList"/>
      </w:pPr>
      <w:r>
        <w:t>You can create upgrade tasks in three steps and check task summary information.</w:t>
      </w:r>
    </w:p>
    <w:p w:rsidR="00BD6B59" w:rsidRDefault="00971FB1">
      <w:pPr>
        <w:pStyle w:val="ItemList"/>
      </w:pPr>
      <w:r>
        <w:t>You can continue to create upgrade tasks or go to the task management page to check task execution information.</w:t>
      </w:r>
    </w:p>
    <w:p w:rsidR="00BD6B59" w:rsidRDefault="00971FB1">
      <w:pPr>
        <w:pStyle w:val="BlockLabel"/>
      </w:pPr>
      <w:r>
        <w:t>Signature Database Task Management</w:t>
      </w:r>
    </w:p>
    <w:p w:rsidR="00BD6B59" w:rsidRDefault="00971FB1">
      <w:r>
        <w:t>Manages all signature database upgrade tasks and refreshes the upgrade status in real time,</w:t>
      </w:r>
    </w:p>
    <w:p w:rsidR="00BD6B59" w:rsidRDefault="00971FB1">
      <w:pPr>
        <w:pStyle w:val="FigureDescription"/>
      </w:pPr>
      <w:r>
        <w:t>Signature database task management</w:t>
      </w:r>
    </w:p>
    <w:p w:rsidR="00BD6B59" w:rsidRDefault="0004192F">
      <w:pPr>
        <w:pStyle w:val="Figure"/>
      </w:pPr>
      <w:r>
        <w:pict>
          <v:shape id="d0e6556" o:spid="_x0000_i1115" type="#_x0000_t75" style="width:393.8pt;height:147.4pt">
            <v:imagedata r:id="rId112" o:title=""/>
          </v:shape>
        </w:pict>
      </w:r>
    </w:p>
    <w:p w:rsidR="00BD6B59" w:rsidRDefault="00BD6B59"/>
    <w:p w:rsidR="00BD6B59" w:rsidRDefault="00971FB1">
      <w:pPr>
        <w:pStyle w:val="ItemList"/>
      </w:pPr>
      <w:r>
        <w:t>Manages signature database upgrade of devices by device category.</w:t>
      </w:r>
    </w:p>
    <w:p w:rsidR="00BD6B59" w:rsidRDefault="00971FB1">
      <w:pPr>
        <w:pStyle w:val="ItemList"/>
      </w:pPr>
      <w:r>
        <w:t>The status of upgrade tasks is refreshed in real time. You can re-execute failed tasks.</w:t>
      </w:r>
    </w:p>
    <w:p w:rsidR="00BD6B59" w:rsidRDefault="00971FB1">
      <w:pPr>
        <w:pStyle w:val="ItemList"/>
      </w:pPr>
      <w:r>
        <w:t>The wizard-based upgrade allows you to create upgrade tasks following a wizard,</w:t>
      </w:r>
    </w:p>
    <w:p w:rsidR="00BD6B59" w:rsidRDefault="00971FB1">
      <w:pPr>
        <w:pStyle w:val="FigureDescription"/>
        <w:ind w:left="2126"/>
      </w:pPr>
      <w:r>
        <w:lastRenderedPageBreak/>
        <w:t>Creating a signature database task</w:t>
      </w:r>
    </w:p>
    <w:p w:rsidR="00BD6B59" w:rsidRDefault="0004192F">
      <w:pPr>
        <w:pStyle w:val="Figure"/>
        <w:ind w:left="2126"/>
      </w:pPr>
      <w:r>
        <w:pict>
          <v:shape id="d0e6571" o:spid="_x0000_i1116" type="#_x0000_t75" style="width:373.3pt;height:139.9pt">
            <v:imagedata r:id="rId113" o:title=""/>
          </v:shape>
        </w:pict>
      </w:r>
    </w:p>
    <w:p w:rsidR="00BD6B59" w:rsidRDefault="00BD6B59"/>
    <w:p w:rsidR="00BD6B59" w:rsidRDefault="00971FB1">
      <w:pPr>
        <w:pStyle w:val="SubItemList"/>
      </w:pPr>
      <w:r>
        <w:t>You can create upgrade tasks in two steps and check task summary information.</w:t>
      </w:r>
    </w:p>
    <w:p w:rsidR="00BD6B59" w:rsidRDefault="00971FB1">
      <w:pPr>
        <w:pStyle w:val="SubItemList"/>
      </w:pPr>
      <w:r>
        <w:t>You can continue to create upgrade tasks or go to the signature database task management page to check task execution information.</w:t>
      </w:r>
    </w:p>
    <w:p w:rsidR="00BD6B59" w:rsidRDefault="00971FB1">
      <w:pPr>
        <w:pStyle w:val="BlockLabel"/>
      </w:pPr>
      <w:r>
        <w:t>Signature Database Global Management</w:t>
      </w:r>
    </w:p>
    <w:p w:rsidR="00BD6B59" w:rsidRDefault="00971FB1">
      <w:r>
        <w:t>eSight uniformly displays devices' signature database versions and status of scheduled upgrade tasks.</w:t>
      </w:r>
    </w:p>
    <w:p w:rsidR="00BD6B59" w:rsidRDefault="00971FB1">
      <w:pPr>
        <w:pStyle w:val="FigureDescription"/>
      </w:pPr>
      <w:r>
        <w:t>Signature database global management</w:t>
      </w:r>
    </w:p>
    <w:p w:rsidR="00BD6B59" w:rsidRDefault="0004192F">
      <w:pPr>
        <w:pStyle w:val="Figure"/>
      </w:pPr>
      <w:r>
        <w:pict>
          <v:shape id="d0e6587" o:spid="_x0000_i1117" type="#_x0000_t75" style="width:394.45pt;height:148.1pt">
            <v:imagedata r:id="rId114" o:title=""/>
          </v:shape>
        </w:pict>
      </w:r>
    </w:p>
    <w:p w:rsidR="00BD6B59" w:rsidRDefault="00BD6B59"/>
    <w:p w:rsidR="00BD6B59" w:rsidRDefault="00971FB1">
      <w:r>
        <w:t>Provides the synchronization function to update devices' signature database versions and status of scheduled upgrade tasks.</w:t>
      </w:r>
    </w:p>
    <w:p w:rsidR="00BD6B59" w:rsidRDefault="00971FB1">
      <w:pPr>
        <w:pStyle w:val="FigureDescription"/>
      </w:pPr>
      <w:r>
        <w:lastRenderedPageBreak/>
        <w:t>Device synchronization</w:t>
      </w:r>
    </w:p>
    <w:p w:rsidR="00BD6B59" w:rsidRDefault="0004192F">
      <w:pPr>
        <w:pStyle w:val="Figure"/>
      </w:pPr>
      <w:r>
        <w:pict>
          <v:shape id="d0e6593" o:spid="_x0000_i1118" type="#_x0000_t75" style="width:393.1pt;height:148.45pt">
            <v:imagedata r:id="rId115" o:title=""/>
          </v:shape>
        </w:pict>
      </w:r>
    </w:p>
    <w:p w:rsidR="00BD6B59" w:rsidRDefault="00BD6B59"/>
    <w:p w:rsidR="00BD6B59" w:rsidRDefault="00971FB1">
      <w:pPr>
        <w:pStyle w:val="BlockLabel"/>
      </w:pPr>
      <w:r>
        <w:t>File Management</w:t>
      </w:r>
    </w:p>
    <w:p w:rsidR="00BD6B59" w:rsidRDefault="00971FB1">
      <w:r>
        <w:t>Manages software versions, patch files, license files, and signature database files.</w:t>
      </w:r>
    </w:p>
    <w:p w:rsidR="00BD6B59" w:rsidRDefault="00971FB1">
      <w:pPr>
        <w:pStyle w:val="FigureDescription"/>
      </w:pPr>
      <w:r>
        <w:t>Version management</w:t>
      </w:r>
    </w:p>
    <w:p w:rsidR="00BD6B59" w:rsidRDefault="0004192F">
      <w:pPr>
        <w:pStyle w:val="Figure"/>
      </w:pPr>
      <w:r>
        <w:pict>
          <v:shape id="d0e6602" o:spid="_x0000_i1119" type="#_x0000_t75" style="width:393.8pt;height:148.1pt">
            <v:imagedata r:id="rId116" o:title=""/>
          </v:shape>
        </w:pict>
      </w:r>
    </w:p>
    <w:p w:rsidR="00BD6B59" w:rsidRDefault="00BD6B59"/>
    <w:p w:rsidR="00BD6B59" w:rsidRDefault="00971FB1">
      <w:pPr>
        <w:pStyle w:val="BlockLabel"/>
      </w:pPr>
      <w:r>
        <w:t>Storage Settings</w:t>
      </w:r>
    </w:p>
    <w:p w:rsidR="00BD6B59" w:rsidRDefault="00971FB1">
      <w:r>
        <w:t>You can set the upper limit of the disk space occupied by all the files managed by the device software management module.</w:t>
      </w:r>
    </w:p>
    <w:p w:rsidR="00BD6B59" w:rsidRDefault="00971FB1">
      <w:pPr>
        <w:pStyle w:val="FigureDescription"/>
      </w:pPr>
      <w:r>
        <w:lastRenderedPageBreak/>
        <w:t>Setting storage parameters</w:t>
      </w:r>
    </w:p>
    <w:p w:rsidR="00BD6B59" w:rsidRDefault="0004192F">
      <w:pPr>
        <w:pStyle w:val="Figure"/>
      </w:pPr>
      <w:r>
        <w:pict>
          <v:shape id="d0e6611" o:spid="_x0000_i1120" type="#_x0000_t75" style="width:394.45pt;height:146.4pt">
            <v:imagedata r:id="rId117" o:title=""/>
          </v:shape>
        </w:pict>
      </w:r>
    </w:p>
    <w:p w:rsidR="00BD6B59" w:rsidRDefault="00BD6B59"/>
    <w:p w:rsidR="00BD6B59" w:rsidRDefault="00971FB1">
      <w:pPr>
        <w:pStyle w:val="31"/>
      </w:pPr>
      <w:bookmarkStart w:id="268" w:name="_EN-US_TOPIC_0096554633-chtext"/>
      <w:bookmarkStart w:id="269" w:name="_Toc517367269"/>
      <w:r>
        <w:t>WLAN Management</w:t>
      </w:r>
      <w:bookmarkEnd w:id="268"/>
      <w:bookmarkEnd w:id="269"/>
    </w:p>
    <w:p w:rsidR="00BD6B59" w:rsidRDefault="00971FB1">
      <w:r>
        <w:t>The WLAN Manager offers an integrated solution that manages wired and wireless networks.</w:t>
      </w:r>
    </w:p>
    <w:p w:rsidR="00BD6B59" w:rsidRDefault="00971FB1">
      <w:pPr>
        <w:pStyle w:val="ItemList"/>
      </w:pPr>
      <w:r>
        <w:t>Network planning: Provides the network planning tool to import location pictures including the regional background pictures, scale, obstacles, and pre-deployed APs to the WLAN topology.</w:t>
      </w:r>
    </w:p>
    <w:p w:rsidR="00BD6B59" w:rsidRDefault="00971FB1">
      <w:pPr>
        <w:pStyle w:val="ItemList"/>
      </w:pPr>
      <w:r>
        <w:t>Wizard-based batch service deployment: Delivers wireless service configurations to APs in batches.</w:t>
      </w:r>
    </w:p>
    <w:p w:rsidR="00BD6B59" w:rsidRDefault="00971FB1">
      <w:pPr>
        <w:pStyle w:val="ItemList"/>
      </w:pPr>
      <w:r>
        <w:t>Unified wireless resource management: Manages ACs, APs, wireless users, and regions.</w:t>
      </w:r>
    </w:p>
    <w:p w:rsidR="00BD6B59" w:rsidRDefault="00971FB1">
      <w:pPr>
        <w:pStyle w:val="ItemList"/>
      </w:pPr>
      <w:r>
        <w:t>User fault diagnosis: Diagnoses user access network faults.</w:t>
      </w:r>
    </w:p>
    <w:p w:rsidR="00BD6B59" w:rsidRDefault="00971FB1">
      <w:pPr>
        <w:pStyle w:val="ItemList"/>
      </w:pPr>
      <w:r>
        <w:t>Wireless network security check: Detects intrusion devices and non-Wi-Fi interference sources and offers spectrum analysis.</w:t>
      </w:r>
    </w:p>
    <w:p w:rsidR="00BD6B59" w:rsidRDefault="00971FB1">
      <w:pPr>
        <w:pStyle w:val="ItemList"/>
      </w:pPr>
      <w:r>
        <w:t>Visual management over the wireless network topology: Displays locations of APs by area and coverage areas of the APs. After WLAN location is enabled, wireless terminals, rogue devices, and interference sources are displayed in the topology.</w:t>
      </w:r>
    </w:p>
    <w:p w:rsidR="00BD6B59" w:rsidRDefault="00971FB1">
      <w:pPr>
        <w:pStyle w:val="BlockLabel"/>
      </w:pPr>
      <w:r>
        <w:t>Configuration Management</w:t>
      </w:r>
    </w:p>
    <w:p w:rsidR="00BD6B59" w:rsidRDefault="0004192F">
      <w:r>
        <w:pict>
          <v:shape id="d0e6662" o:spid="_x0000_i1121" type="#_x0000_t75" style="width:393.45pt;height:90.45pt">
            <v:imagedata r:id="rId118" o:title=""/>
          </v:shape>
        </w:pict>
      </w:r>
    </w:p>
    <w:p w:rsidR="00BD6B59" w:rsidRDefault="00971FB1">
      <w:r>
        <w:t>An AC controls and manages APs on WLAN. With AC management, you can connect an AP to WLAN in any of the following modes: confirm AP identities, add an AP in offline mode, and add an AP to the whitelist. (Note: This function applies to WLAN V2R6 and earlier versions only.)</w:t>
      </w:r>
    </w:p>
    <w:p w:rsidR="00BD6B59" w:rsidRDefault="00971FB1">
      <w:pPr>
        <w:pStyle w:val="ItemList"/>
      </w:pPr>
      <w:r>
        <w:t>Unauthorized AP</w:t>
      </w:r>
    </w:p>
    <w:p w:rsidR="00BD6B59" w:rsidRDefault="00971FB1">
      <w:pPr>
        <w:pStyle w:val="ItemListText"/>
      </w:pPr>
      <w:r>
        <w:t xml:space="preserve">The </w:t>
      </w:r>
      <w:r>
        <w:rPr>
          <w:b/>
        </w:rPr>
        <w:t>Unauthorized AP</w:t>
      </w:r>
      <w:r>
        <w:t xml:space="preserve"> page displays APs whose MAC addresses or SNs are not in the whitelist. On this page, you can acknowledge unauthorized APs in batches to add them to the whitelist. Then, APs in the whitelist are brought online.</w:t>
      </w:r>
    </w:p>
    <w:p w:rsidR="00BD6B59" w:rsidRDefault="00971FB1">
      <w:pPr>
        <w:pStyle w:val="ItemList"/>
      </w:pPr>
      <w:r>
        <w:t>AP whitelist</w:t>
      </w:r>
    </w:p>
    <w:p w:rsidR="00BD6B59" w:rsidRDefault="00971FB1">
      <w:pPr>
        <w:pStyle w:val="ItemListText"/>
      </w:pPr>
      <w:r>
        <w:lastRenderedPageBreak/>
        <w:t>Network administrators can add MAC addresses of APs or AP SNs to an AP whitelist to allow the APs to go online normally.</w:t>
      </w:r>
    </w:p>
    <w:p w:rsidR="00BD6B59" w:rsidRDefault="00971FB1">
      <w:pPr>
        <w:pStyle w:val="ItemList"/>
      </w:pPr>
      <w:r>
        <w:t>AP blacklist</w:t>
      </w:r>
    </w:p>
    <w:p w:rsidR="00BD6B59" w:rsidRDefault="00971FB1">
      <w:pPr>
        <w:pStyle w:val="ItemListText"/>
      </w:pPr>
      <w:r>
        <w:t>Network administrators can add MAC addresses of APs to an AP blacklist, preventing unauthorized APs from going online.</w:t>
      </w:r>
    </w:p>
    <w:p w:rsidR="00BD6B59" w:rsidRDefault="00971FB1">
      <w:pPr>
        <w:pStyle w:val="ItemList"/>
      </w:pPr>
      <w:r>
        <w:t>User blacklist</w:t>
      </w:r>
    </w:p>
    <w:p w:rsidR="00BD6B59" w:rsidRDefault="00971FB1">
      <w:pPr>
        <w:pStyle w:val="ItemListText"/>
      </w:pPr>
      <w:r>
        <w:t>Network administrators can add MAC addresses of wireless users to a user blacklist, preventing unauthorized users from connecting to APs. Network administrators can also blacklist unauthorized users and set the AP countermeasure mode to user blacklist. The system performs countermeasure against devices from the user blacklist.</w:t>
      </w:r>
    </w:p>
    <w:p w:rsidR="00BD6B59" w:rsidRDefault="00971FB1">
      <w:pPr>
        <w:pStyle w:val="BlockLabel"/>
      </w:pPr>
      <w:r>
        <w:t>Configuration and Deployment</w:t>
      </w:r>
    </w:p>
    <w:p w:rsidR="00BD6B59" w:rsidRDefault="00971FB1">
      <w:r>
        <w:t>Compared with earlier versions, the configuration mode in WLAN V2R6 changes a lot. In V2R6, configuration is completed based on AP group profiles. eSight provides the WLAN configuration and deployment function to adapt to this change. This function provides profile-based configuration for WLAN devices of V2R6 and later versions.</w:t>
      </w:r>
    </w:p>
    <w:p w:rsidR="00BD6B59" w:rsidRDefault="00971FB1">
      <w:pPr>
        <w:pStyle w:val="ItemList"/>
      </w:pPr>
      <w:r>
        <w:t>You can configure VLAN IF interfaces and IP address pools for ACs and X7-series switches.</w:t>
      </w:r>
    </w:p>
    <w:p w:rsidR="00BD6B59" w:rsidRDefault="0004192F">
      <w:r>
        <w:pict>
          <v:shape id="d0e6699" o:spid="_x0000_i1122" type="#_x0000_t75" style="width:393.1pt;height:96.25pt">
            <v:imagedata r:id="rId119" o:title=""/>
          </v:shape>
        </w:pict>
      </w:r>
    </w:p>
    <w:p w:rsidR="00BD6B59" w:rsidRDefault="00971FB1">
      <w:pPr>
        <w:pStyle w:val="ItemList"/>
      </w:pPr>
      <w:r>
        <w:t>You can configure global parameters for ACs.</w:t>
      </w:r>
    </w:p>
    <w:p w:rsidR="00BD6B59" w:rsidRDefault="0004192F">
      <w:r>
        <w:pict>
          <v:shape id="d0e6705" o:spid="_x0000_i1123" type="#_x0000_t75" style="width:393.8pt;height:127.3pt">
            <v:imagedata r:id="rId120" o:title=""/>
          </v:shape>
        </w:pict>
      </w:r>
    </w:p>
    <w:p w:rsidR="00BD6B59" w:rsidRDefault="00971FB1">
      <w:pPr>
        <w:pStyle w:val="ItemList"/>
      </w:pPr>
      <w:r>
        <w:t>You can configure channels for interface groups.</w:t>
      </w:r>
    </w:p>
    <w:p w:rsidR="00BD6B59" w:rsidRDefault="0004192F">
      <w:r>
        <w:pict>
          <v:shape id="d0e6711" o:spid="_x0000_i1124" type="#_x0000_t75" style="width:392.75pt;height:118.05pt">
            <v:imagedata r:id="rId121" o:title=""/>
          </v:shape>
        </w:pict>
      </w:r>
    </w:p>
    <w:p w:rsidR="00BD6B59" w:rsidRDefault="00971FB1">
      <w:pPr>
        <w:pStyle w:val="ItemList"/>
      </w:pPr>
      <w:r>
        <w:lastRenderedPageBreak/>
        <w:t>You can deliver the same AP group template to multiple ACs.</w:t>
      </w:r>
    </w:p>
    <w:p w:rsidR="00BD6B59" w:rsidRDefault="0004192F">
      <w:r>
        <w:pict>
          <v:shape id="d0e6717" o:spid="_x0000_i1125" type="#_x0000_t75" style="width:393.8pt;height:89.75pt">
            <v:imagedata r:id="rId122" o:title=""/>
          </v:shape>
        </w:pict>
      </w:r>
    </w:p>
    <w:p w:rsidR="00BD6B59" w:rsidRDefault="00971FB1">
      <w:pPr>
        <w:pStyle w:val="ItemList"/>
      </w:pPr>
      <w:r>
        <w:t>This function allows users to configure multiple ACs simultaneously and supports AP group management and profile management in the Object Manager of each WLAN device of V2R6 or a later version. You can create, delete, modify AP groups, and manage group members and profiles on ACs, as shown in the following figure.</w:t>
      </w:r>
    </w:p>
    <w:p w:rsidR="00BD6B59" w:rsidRDefault="0004192F">
      <w:r>
        <w:pict>
          <v:shape id="d0e6723" o:spid="_x0000_i1126" type="#_x0000_t75" style="width:393.1pt;height:95.55pt">
            <v:imagedata r:id="rId123" o:title=""/>
          </v:shape>
        </w:pict>
      </w:r>
    </w:p>
    <w:p w:rsidR="00BD6B59" w:rsidRDefault="0004192F">
      <w:r>
        <w:pict>
          <v:shape id="d0e6725" o:spid="_x0000_i1127" type="#_x0000_t75" style="width:392.75pt;height:104.4pt">
            <v:imagedata r:id="rId124" o:title=""/>
          </v:shape>
        </w:pict>
      </w:r>
    </w:p>
    <w:p w:rsidR="00BD6B59" w:rsidRDefault="00971FB1">
      <w:pPr>
        <w:pStyle w:val="BlockLabel"/>
      </w:pPr>
      <w:r>
        <w:t>Network Resource Monitoring</w:t>
      </w:r>
    </w:p>
    <w:p w:rsidR="00BD6B59" w:rsidRDefault="0004192F">
      <w:r>
        <w:pict>
          <v:shape id="d0e6730" o:spid="_x0000_i1128" type="#_x0000_t75" style="width:394.1pt;height:121.5pt">
            <v:imagedata r:id="rId125" o:title=""/>
          </v:shape>
        </w:pict>
      </w:r>
    </w:p>
    <w:p w:rsidR="00BD6B59" w:rsidRDefault="00971FB1">
      <w:r>
        <w:t>The Region Object Manager provides the following information: physical resources over the entire network or in each region, resource statistics, performance statistics, user statistics, spectrum analysis, and Wireless Intrusion Detection System (WIDS).</w:t>
      </w:r>
    </w:p>
    <w:p w:rsidR="00BD6B59" w:rsidRDefault="00971FB1">
      <w:pPr>
        <w:pStyle w:val="ItemList"/>
      </w:pPr>
      <w:r>
        <w:t>Physical resources</w:t>
      </w:r>
    </w:p>
    <w:p w:rsidR="00BD6B59" w:rsidRDefault="00971FB1">
      <w:pPr>
        <w:pStyle w:val="ItemListText"/>
      </w:pPr>
      <w:r>
        <w:t>AC: AC status, name, type, IP address, AP authentication mode, forwarding type, country code, subnets, total number of APs, number of online APs, and number of online users</w:t>
      </w:r>
    </w:p>
    <w:p w:rsidR="00BD6B59" w:rsidRDefault="00971FB1">
      <w:pPr>
        <w:pStyle w:val="ItemListText"/>
      </w:pPr>
      <w:r>
        <w:lastRenderedPageBreak/>
        <w:t>AP: AP status, name, alias, type, category, SN, MAC address, IP address, countermeasure, radio's working mode, AC name, home region, location, WLAN location, subnets, and number of online users</w:t>
      </w:r>
    </w:p>
    <w:p w:rsidR="00BD6B59" w:rsidRDefault="00971FB1">
      <w:pPr>
        <w:pStyle w:val="ItemListText"/>
      </w:pPr>
      <w:r>
        <w:t>User: current access users and historical access users</w:t>
      </w:r>
    </w:p>
    <w:p w:rsidR="00BD6B59" w:rsidRDefault="00971FB1">
      <w:pPr>
        <w:pStyle w:val="ItemListText"/>
      </w:pPr>
      <w:r>
        <w:t>SSID: SSID, AC name, ESS profile name, and Fat AP name</w:t>
      </w:r>
    </w:p>
    <w:p w:rsidR="00BD6B59" w:rsidRDefault="00971FB1">
      <w:pPr>
        <w:pStyle w:val="ItemListText"/>
      </w:pPr>
      <w:r>
        <w:t>Region: region name, total number of APs, total number of online APs, and total number of online clients</w:t>
      </w:r>
    </w:p>
    <w:p w:rsidR="00BD6B59" w:rsidRDefault="00971FB1">
      <w:pPr>
        <w:pStyle w:val="ItemListText"/>
      </w:pPr>
      <w:r>
        <w:t>Link: link display and link statistics</w:t>
      </w:r>
    </w:p>
    <w:p w:rsidR="00BD6B59" w:rsidRDefault="0004192F">
      <w:pPr>
        <w:pStyle w:val="NotesHeading"/>
      </w:pPr>
      <w:r>
        <w:rPr>
          <w:color w:val="339966"/>
        </w:rPr>
        <w:pict>
          <v:shape id="_x0000_i1129" type="#_x0000_t75" style="width:42.65pt;height:11.6pt">
            <v:imagedata r:id="rId52" o:title="note"/>
          </v:shape>
        </w:pict>
      </w:r>
    </w:p>
    <w:p w:rsidR="00BD6B59" w:rsidRDefault="00971FB1">
      <w:pPr>
        <w:pStyle w:val="NotesText"/>
      </w:pPr>
      <w:r>
        <w:t>When WLAN location is enabled, the number of WLAN location-enabled APs and their locations in the region are displayed.</w:t>
      </w:r>
    </w:p>
    <w:p w:rsidR="00BD6B59" w:rsidRDefault="00971FB1">
      <w:pPr>
        <w:pStyle w:val="ItemList"/>
      </w:pPr>
      <w:r>
        <w:t>Resource statistics</w:t>
      </w:r>
    </w:p>
    <w:p w:rsidR="00BD6B59" w:rsidRDefault="00971FB1">
      <w:pPr>
        <w:pStyle w:val="ItemListText"/>
      </w:pPr>
      <w:r>
        <w:t xml:space="preserve">Network overview: includes online WLAN user statistics, Top N SSID user statistics, and wireless resource statistics. For details, see </w:t>
      </w:r>
      <w:hyperlink w:anchor="en-us_topic_0080903078_section11823081" w:tooltip=" " w:history="1">
        <w:r>
          <w:rPr>
            <w:rStyle w:val="ad"/>
          </w:rPr>
          <w:t>WLAN Portal</w:t>
        </w:r>
      </w:hyperlink>
      <w:r>
        <w:t>.</w:t>
      </w:r>
    </w:p>
    <w:p w:rsidR="00BD6B59" w:rsidRDefault="00971FB1">
      <w:pPr>
        <w:pStyle w:val="ItemList"/>
      </w:pPr>
      <w:r>
        <w:t>Performance statistics</w:t>
      </w:r>
    </w:p>
    <w:p w:rsidR="00BD6B59" w:rsidRDefault="00971FB1">
      <w:pPr>
        <w:pStyle w:val="ItemListText"/>
      </w:pPr>
      <w:r>
        <w:t>Terminals associated with APs, AP physical resources, AP traffic, radio traffic, user traffic, and real-time WIDS attacks</w:t>
      </w:r>
    </w:p>
    <w:p w:rsidR="00BD6B59" w:rsidRDefault="00971FB1">
      <w:pPr>
        <w:pStyle w:val="ItemList"/>
      </w:pPr>
      <w:r>
        <w:t>Current access user</w:t>
      </w:r>
    </w:p>
    <w:p w:rsidR="00BD6B59" w:rsidRDefault="00971FB1">
      <w:pPr>
        <w:pStyle w:val="ItemListText"/>
      </w:pPr>
      <w:r>
        <w:t>Information about current access users, including the device type, role, operating system, and vendor information. (eSight can display the information only after it is successfully connected to the Agile Controller-Campus.)</w:t>
      </w:r>
    </w:p>
    <w:p w:rsidR="00BD6B59" w:rsidRDefault="00971FB1">
      <w:pPr>
        <w:pStyle w:val="ItemList"/>
      </w:pPr>
      <w:r>
        <w:t>User access history</w:t>
      </w:r>
    </w:p>
    <w:p w:rsidR="00BD6B59" w:rsidRDefault="00971FB1">
      <w:pPr>
        <w:pStyle w:val="ItemListText"/>
      </w:pPr>
      <w:r>
        <w:t>Historical data about user access.</w:t>
      </w:r>
    </w:p>
    <w:p w:rsidR="00BD6B59" w:rsidRDefault="00971FB1">
      <w:pPr>
        <w:pStyle w:val="ItemList"/>
      </w:pPr>
      <w:r>
        <w:t>Spectrum analysis</w:t>
      </w:r>
    </w:p>
    <w:p w:rsidR="00BD6B59" w:rsidRDefault="00971FB1">
      <w:pPr>
        <w:pStyle w:val="ItemListText"/>
      </w:pPr>
      <w:r>
        <w:t>After the AP radio spectrum function is enabled on devices, users can view the signal interference information around APs on eSight. Users can determine the channel quality and surrounding interference sources on spectrum charts. Spectrum charts include real-time FFT, depth, channel quality, channel quality trend, and device percentage charts.</w:t>
      </w:r>
    </w:p>
    <w:p w:rsidR="00BD6B59" w:rsidRDefault="0004192F">
      <w:pPr>
        <w:pStyle w:val="ItemListText"/>
      </w:pPr>
      <w:r>
        <w:pict>
          <v:shape id="d0e6783" o:spid="_x0000_i1130" type="#_x0000_t75" style="width:375pt;height:210.2pt">
            <v:imagedata r:id="rId126" o:title=""/>
          </v:shape>
        </w:pict>
      </w:r>
    </w:p>
    <w:p w:rsidR="00BD6B59" w:rsidRDefault="00971FB1">
      <w:pPr>
        <w:pStyle w:val="ItemList"/>
      </w:pPr>
      <w:r>
        <w:t>Security</w:t>
      </w:r>
    </w:p>
    <w:p w:rsidR="00BD6B59" w:rsidRDefault="00971FB1">
      <w:pPr>
        <w:pStyle w:val="ItemListText"/>
      </w:pPr>
      <w:r>
        <w:lastRenderedPageBreak/>
        <w:t>eSight monitors and recognizes unauthorized devices, clients, interference sources, and attacks based on user-defined rules, sends remote alarm notifications, and offers protection measures.</w:t>
      </w:r>
    </w:p>
    <w:p w:rsidR="00BD6B59" w:rsidRDefault="00971FB1">
      <w:pPr>
        <w:pStyle w:val="ItemListText"/>
      </w:pPr>
      <w:r>
        <w:t xml:space="preserve">1. Supports the statistics collection, display, and countermeasure of unauthorized devices. Unauthorized clients associated with unauthorized APs can be displayed. </w:t>
      </w:r>
    </w:p>
    <w:p w:rsidR="00BD6B59" w:rsidRDefault="00971FB1">
      <w:pPr>
        <w:pStyle w:val="ItemListText"/>
      </w:pPr>
      <w:r>
        <w:t>2. Supports the display, countermeasure, and suppression access protection of unauthorized clients.</w:t>
      </w:r>
    </w:p>
    <w:p w:rsidR="00BD6B59" w:rsidRDefault="00971FB1">
      <w:pPr>
        <w:pStyle w:val="ItemListText"/>
      </w:pPr>
      <w:r>
        <w:t>3. Supports the statistics collection and display of unauthorized Wi-Fi interference sources.</w:t>
      </w:r>
    </w:p>
    <w:p w:rsidR="00BD6B59" w:rsidRDefault="00971FB1">
      <w:pPr>
        <w:pStyle w:val="ItemListText"/>
      </w:pPr>
      <w:r>
        <w:t>4. Supports the statistics collection, display, and countermeasure of attacks.</w:t>
      </w:r>
    </w:p>
    <w:p w:rsidR="00BD6B59" w:rsidRDefault="00971FB1">
      <w:pPr>
        <w:pStyle w:val="ItemListText"/>
      </w:pPr>
      <w:r>
        <w:t>5. Classifies unauthorized APs into rogue, suspected-rogue, adjacent, suspected-adjacent, and interference APs. Supported rules include adjacent or same frequency interference, signal strength, SSID (fuzzy or regular expression), number of detected APs, and attack.</w:t>
      </w:r>
    </w:p>
    <w:p w:rsidR="00BD6B59" w:rsidRDefault="0004192F">
      <w:pPr>
        <w:pStyle w:val="ItemListText"/>
      </w:pPr>
      <w:r>
        <w:pict>
          <v:shape id="d0e6800" o:spid="_x0000_i1131" type="#_x0000_t75" style="width:374pt;height:211.55pt">
            <v:imagedata r:id="rId127" o:title=""/>
          </v:shape>
        </w:pict>
      </w:r>
    </w:p>
    <w:p w:rsidR="00BD6B59" w:rsidRDefault="00971FB1">
      <w:pPr>
        <w:pStyle w:val="ItemList"/>
      </w:pPr>
      <w:r>
        <w:t>Object Manager</w:t>
      </w:r>
    </w:p>
    <w:p w:rsidR="00BD6B59" w:rsidRDefault="00971FB1">
      <w:pPr>
        <w:pStyle w:val="ItemListText"/>
      </w:pPr>
      <w:r>
        <w:t>Uniformly displays WLAN service data and performance data by AC, AP, radio, and terminal on the Object Manager.</w:t>
      </w:r>
    </w:p>
    <w:p w:rsidR="00BD6B59" w:rsidRDefault="00971FB1">
      <w:pPr>
        <w:pStyle w:val="BlockLabel"/>
      </w:pPr>
      <w:r>
        <w:t>Region Monitor</w:t>
      </w:r>
    </w:p>
    <w:p w:rsidR="00BD6B59" w:rsidRDefault="00971FB1">
      <w:r>
        <w:t>Region monitor is user-centric and integrates region-based user experience data. You can also define regions, add APs to the regions, and view AP performance in a specified region.</w:t>
      </w:r>
    </w:p>
    <w:p w:rsidR="00BD6B59" w:rsidRDefault="0004192F">
      <w:r>
        <w:lastRenderedPageBreak/>
        <w:pict>
          <v:shape id="d0e6812" o:spid="_x0000_i1132" type="#_x0000_t75" style="width:384.25pt;height:194.85pt">
            <v:imagedata r:id="rId128" o:title=""/>
          </v:shape>
        </w:pict>
      </w:r>
    </w:p>
    <w:p w:rsidR="00BD6B59" w:rsidRDefault="00971FB1">
      <w:pPr>
        <w:pStyle w:val="ItemList"/>
      </w:pPr>
      <w:r>
        <w:t>Divides a region into multiple sub-regions and manage them by groups.</w:t>
      </w:r>
    </w:p>
    <w:p w:rsidR="00BD6B59" w:rsidRDefault="00971FB1">
      <w:pPr>
        <w:pStyle w:val="ItemList"/>
      </w:pPr>
      <w:r>
        <w:t>Displays user experience information and key counters by region.</w:t>
      </w:r>
    </w:p>
    <w:p w:rsidR="00BD6B59" w:rsidRDefault="0004192F">
      <w:pPr>
        <w:pStyle w:val="ItemListText"/>
      </w:pPr>
      <w:r>
        <w:pict>
          <v:shape id="d0e6821" o:spid="_x0000_i1133" type="#_x0000_t75" style="width:374.35pt;height:209.5pt">
            <v:imagedata r:id="rId129" o:title=""/>
          </v:shape>
        </w:pict>
      </w:r>
    </w:p>
    <w:p w:rsidR="00BD6B59" w:rsidRDefault="00971FB1">
      <w:pPr>
        <w:pStyle w:val="ItemList"/>
      </w:pPr>
      <w:r>
        <w:t>Displays statistics about located terminals by region and coverage area.</w:t>
      </w:r>
    </w:p>
    <w:p w:rsidR="00BD6B59" w:rsidRDefault="0004192F">
      <w:pPr>
        <w:pStyle w:val="ItemListText"/>
      </w:pPr>
      <w:r>
        <w:lastRenderedPageBreak/>
        <w:pict>
          <v:shape id="d0e6826" o:spid="_x0000_i1134" type="#_x0000_t75" style="width:371.95pt;height:210.55pt">
            <v:imagedata r:id="rId130" o:title=""/>
          </v:shape>
        </w:pict>
      </w:r>
    </w:p>
    <w:p w:rsidR="00BD6B59" w:rsidRDefault="00971FB1">
      <w:pPr>
        <w:pStyle w:val="ItemList"/>
      </w:pPr>
      <w:r>
        <w:t>Displays key counter Portal pages by region.</w:t>
      </w:r>
    </w:p>
    <w:p w:rsidR="00BD6B59" w:rsidRDefault="0004192F">
      <w:pPr>
        <w:pStyle w:val="ItemListText"/>
      </w:pPr>
      <w:r>
        <w:pict>
          <v:shape id="d0e6831" o:spid="_x0000_i1135" type="#_x0000_t75" style="width:301.65pt;height:421.75pt">
            <v:imagedata r:id="rId131" o:title=""/>
          </v:shape>
        </w:pict>
      </w:r>
    </w:p>
    <w:p w:rsidR="00BD6B59" w:rsidRDefault="00971FB1">
      <w:pPr>
        <w:pStyle w:val="ItemList"/>
      </w:pPr>
      <w:r>
        <w:t>Locates faults based on key counters in each region.</w:t>
      </w:r>
    </w:p>
    <w:p w:rsidR="00BD6B59" w:rsidRDefault="0004192F">
      <w:pPr>
        <w:pStyle w:val="ItemListText"/>
      </w:pPr>
      <w:r>
        <w:lastRenderedPageBreak/>
        <w:pict>
          <v:shape id="d0e6836" o:spid="_x0000_i1136" type="#_x0000_t75" style="width:374pt;height:202.7pt">
            <v:imagedata r:id="rId132" o:title=""/>
          </v:shape>
        </w:pict>
      </w:r>
    </w:p>
    <w:p w:rsidR="00BD6B59" w:rsidRDefault="00971FB1">
      <w:pPr>
        <w:pStyle w:val="ItemList"/>
      </w:pPr>
      <w:r>
        <w:t>For a non-bottom-layer region, you can set a GIS map as the subnet background. In addition, you can zoom in or out the map, move the map, and set locations on the map.</w:t>
      </w:r>
    </w:p>
    <w:p w:rsidR="00BD6B59" w:rsidRDefault="0004192F">
      <w:pPr>
        <w:pStyle w:val="ItemListText"/>
      </w:pPr>
      <w:r>
        <w:pict>
          <v:shape id="d0e6841" o:spid="_x0000_i1137" type="#_x0000_t75" style="width:371.95pt;height:177.45pt">
            <v:imagedata r:id="rId133" o:title=""/>
          </v:shape>
        </w:pict>
      </w:r>
    </w:p>
    <w:p w:rsidR="00BD6B59" w:rsidRDefault="0004192F">
      <w:pPr>
        <w:pStyle w:val="ItemListText"/>
      </w:pPr>
      <w:r>
        <w:pict>
          <v:shape id="d0e6843" o:spid="_x0000_i1138" type="#_x0000_t75" style="width:371.95pt;height:198.6pt">
            <v:imagedata r:id="rId134" o:title=""/>
          </v:shape>
        </w:pict>
      </w:r>
    </w:p>
    <w:p w:rsidR="00BD6B59" w:rsidRDefault="00971FB1">
      <w:pPr>
        <w:pStyle w:val="ItemList"/>
      </w:pPr>
      <w:r>
        <w:t xml:space="preserve">The bottom-layer region integrates the Location Topology function in earlier versions. You can deploy APs in regions, view the hotspot coverage, and detect signal coverage blind spots and conflicts promptly. If the license of WLAN location is applied and WLAN location is enabled in a region, the locations of wireless users, unauthorized </w:t>
      </w:r>
      <w:r>
        <w:lastRenderedPageBreak/>
        <w:t>devices, and non-Wi-Fi interference sources are refreshed in the topology at regular intervals.</w:t>
      </w:r>
    </w:p>
    <w:p w:rsidR="00BD6B59" w:rsidRDefault="00971FB1">
      <w:r>
        <w:t xml:space="preserve">1. Displays the hotspot location and radio signal coverage in the location topology and marks conflict regions. </w:t>
      </w:r>
    </w:p>
    <w:p w:rsidR="00BD6B59" w:rsidRDefault="00971FB1">
      <w:r>
        <w:t>2. Pre-deploys APs and displays the simulated radio coverage. After APs get online, eSight switches APs and displays the actual radio coverage.</w:t>
      </w:r>
    </w:p>
    <w:p w:rsidR="00BD6B59" w:rsidRDefault="0004192F">
      <w:r>
        <w:pict>
          <v:shape id="d0e6852" o:spid="_x0000_i1139" type="#_x0000_t75" style="width:393.45pt;height:192.8pt">
            <v:imagedata r:id="rId135" o:title=""/>
          </v:shape>
        </w:pict>
      </w:r>
    </w:p>
    <w:p w:rsidR="00BD6B59" w:rsidRDefault="00971FB1">
      <w:r>
        <w:t>3. Map settings: Hides and displays nodes in regions by filter criteria. The filter criteria include users, rogue APs, rogue Ad Hocs, rogue bridges, unauthorized clients, and interference sources. If AP location licenses are available and WLAN location is enabled in a region, the latest locations of unauthorized devices and interference sources are refreshed in the topology.</w:t>
      </w:r>
    </w:p>
    <w:p w:rsidR="00BD6B59" w:rsidRDefault="0004192F">
      <w:r>
        <w:pict>
          <v:shape id="d0e6856" o:spid="_x0000_i1140" type="#_x0000_t75" style="width:387.65pt;height:217.7pt">
            <v:imagedata r:id="rId136" o:title=""/>
          </v:shape>
        </w:pict>
      </w:r>
    </w:p>
    <w:p w:rsidR="00BD6B59" w:rsidRDefault="00971FB1">
      <w:r>
        <w:t xml:space="preserve">4. Terminal display/Hot line/Hot map switching: Click </w:t>
      </w:r>
      <w:r>
        <w:rPr>
          <w:b/>
        </w:rPr>
        <w:t>Map setting</w:t>
      </w:r>
      <w:r>
        <w:t xml:space="preserve">, then the </w:t>
      </w:r>
      <w:r>
        <w:rPr>
          <w:b/>
        </w:rPr>
        <w:t>Terminal Location</w:t>
      </w:r>
      <w:r>
        <w:t xml:space="preserve"> tab, and select </w:t>
      </w:r>
      <w:r>
        <w:rPr>
          <w:b/>
        </w:rPr>
        <w:t>Show terminal</w:t>
      </w:r>
      <w:r>
        <w:t xml:space="preserve">. A dialog box is displayed, showing terminals to be displayed. Select required terminals and click </w:t>
      </w:r>
      <w:r>
        <w:rPr>
          <w:b/>
        </w:rPr>
        <w:t>OK</w:t>
      </w:r>
      <w:r>
        <w:t>. Terminal information including the latest terminal coordinates is displayed in the topology view.</w:t>
      </w:r>
    </w:p>
    <w:p w:rsidR="00BD6B59" w:rsidRDefault="0004192F">
      <w:r>
        <w:lastRenderedPageBreak/>
        <w:pict>
          <v:shape id="d0e6872" o:spid="_x0000_i1141" type="#_x0000_t75" style="width:393.8pt;height:102.05pt">
            <v:imagedata r:id="rId137" o:title=""/>
          </v:shape>
        </w:pict>
      </w:r>
    </w:p>
    <w:p w:rsidR="00BD6B59" w:rsidRDefault="0004192F">
      <w:r>
        <w:pict>
          <v:shape id="d0e6874" o:spid="_x0000_i1142" type="#_x0000_t75" style="width:394.1pt;height:249.8pt">
            <v:imagedata r:id="rId138" o:title=""/>
          </v:shape>
        </w:pict>
      </w:r>
    </w:p>
    <w:p w:rsidR="00BD6B59" w:rsidRDefault="00971FB1">
      <w:r>
        <w:t xml:space="preserve">Switching to hot line display: After you click </w:t>
      </w:r>
      <w:r>
        <w:rPr>
          <w:b/>
        </w:rPr>
        <w:t>Show hot line</w:t>
      </w:r>
      <w:r>
        <w:t xml:space="preserve"> and select the date, hot lines are displayed in the topology.</w:t>
      </w:r>
    </w:p>
    <w:p w:rsidR="00BD6B59" w:rsidRDefault="0004192F">
      <w:r>
        <w:pict>
          <v:shape id="d0e6881" o:spid="_x0000_i1143" type="#_x0000_t75" style="width:393.45pt;height:190.4pt">
            <v:imagedata r:id="rId139" o:title=""/>
          </v:shape>
        </w:pict>
      </w:r>
    </w:p>
    <w:p w:rsidR="00BD6B59" w:rsidRDefault="00971FB1">
      <w:r>
        <w:t xml:space="preserve">Switching to the hot map: After you select </w:t>
      </w:r>
      <w:r>
        <w:rPr>
          <w:b/>
        </w:rPr>
        <w:t>Show heat map</w:t>
      </w:r>
      <w:r>
        <w:t>, located terminals are displayed in a heat map, showing the user density.</w:t>
      </w:r>
    </w:p>
    <w:p w:rsidR="00BD6B59" w:rsidRDefault="0004192F">
      <w:r>
        <w:lastRenderedPageBreak/>
        <w:pict>
          <v:shape id="d0e6889" o:spid="_x0000_i1144" type="#_x0000_t75" style="width:393.45pt;height:298.9pt">
            <v:imagedata r:id="rId140" o:title=""/>
          </v:shape>
        </w:pict>
      </w:r>
    </w:p>
    <w:p w:rsidR="00BD6B59" w:rsidRDefault="00971FB1">
      <w:r>
        <w:t>5. Coverage area division: O&amp;M personnel can further divide a region in the topology into multiple sub-areas to support fine-grained statistics collection, such as location-based user traffic statistics. Currently, the coverage area division function applies to terminal location only. You can set a threshold for the maximum number of users allowed in a coverage area. When the number of users exceeds the threshold, the coverage area is marked with a specified color and an alarm is generated on eSight.</w:t>
      </w:r>
    </w:p>
    <w:p w:rsidR="00BD6B59" w:rsidRDefault="0004192F">
      <w:r>
        <w:pict>
          <v:shape id="d0e6894" o:spid="_x0000_i1145" type="#_x0000_t75" style="width:393.8pt;height:207.8pt">
            <v:imagedata r:id="rId141" o:title=""/>
          </v:shape>
        </w:pict>
      </w:r>
    </w:p>
    <w:p w:rsidR="00BD6B59" w:rsidRDefault="00971FB1">
      <w:r>
        <w:t>6. Displays the mesh network topology of devices and basic information of mesh links in Region Monitor and monitors mesh link quality.</w:t>
      </w:r>
    </w:p>
    <w:p w:rsidR="00BD6B59" w:rsidRDefault="0004192F">
      <w:r>
        <w:lastRenderedPageBreak/>
        <w:pict>
          <v:shape id="d0e6898" o:spid="_x0000_i1146" type="#_x0000_t75" style="width:394.1pt;height:176.75pt">
            <v:imagedata r:id="rId142" o:title=""/>
          </v:shape>
        </w:pict>
      </w:r>
    </w:p>
    <w:p w:rsidR="00BD6B59" w:rsidRDefault="00971FB1">
      <w:r>
        <w:t xml:space="preserve">7. Displays the movements of end users in the Region Monitor. Right-click an end user, and select a preset time period or define a time period. The historical movements of the end user within this time period are displayed in the Region Monitor. </w:t>
      </w:r>
    </w:p>
    <w:p w:rsidR="00BD6B59" w:rsidRDefault="0004192F">
      <w:r>
        <w:pict>
          <v:shape id="d0e6902" o:spid="_x0000_i1147" type="#_x0000_t75" style="width:393.45pt;height:184.25pt">
            <v:imagedata r:id="rId143" o:title=""/>
          </v:shape>
        </w:pict>
      </w:r>
    </w:p>
    <w:p w:rsidR="00BD6B59" w:rsidRDefault="00971FB1">
      <w:r>
        <w:t xml:space="preserve">8. Displays information about Beacon devices that have been added to the bottom layer of the Region Monitor. Click </w:t>
      </w:r>
      <w:r>
        <w:rPr>
          <w:b/>
        </w:rPr>
        <w:t>Beacon Device</w:t>
      </w:r>
      <w:r>
        <w:t xml:space="preserve"> on the following page, select a Beacon device to view information about the device. The name of a Beacon device can be displayed as the MAC address or UUID of the device.</w:t>
      </w:r>
    </w:p>
    <w:p w:rsidR="00BD6B59" w:rsidRDefault="0004192F">
      <w:r>
        <w:pict>
          <v:shape id="d0e6909" o:spid="_x0000_i1148" type="#_x0000_t75" style="width:393.45pt;height:45.05pt">
            <v:imagedata r:id="rId144" o:title=""/>
          </v:shape>
        </w:pict>
      </w:r>
    </w:p>
    <w:p w:rsidR="00BD6B59" w:rsidRDefault="0004192F">
      <w:r>
        <w:lastRenderedPageBreak/>
        <w:pict>
          <v:shape id="d0e6912" o:spid="_x0000_i1149" type="#_x0000_t75" style="width:393.45pt;height:197.9pt">
            <v:imagedata r:id="rId145" o:title=""/>
          </v:shape>
        </w:pict>
      </w:r>
    </w:p>
    <w:p w:rsidR="00BD6B59" w:rsidRDefault="00971FB1">
      <w:r>
        <w:t xml:space="preserve">9. Bluetooth tag display/Name display: After you click </w:t>
      </w:r>
      <w:r>
        <w:rPr>
          <w:b/>
        </w:rPr>
        <w:t>Map Settings</w:t>
      </w:r>
      <w:r>
        <w:t xml:space="preserve">, click the </w:t>
      </w:r>
      <w:r>
        <w:rPr>
          <w:b/>
        </w:rPr>
        <w:t>Bluetooth Tag</w:t>
      </w:r>
      <w:r>
        <w:t xml:space="preserve"> tab, and select </w:t>
      </w:r>
      <w:r>
        <w:rPr>
          <w:b/>
        </w:rPr>
        <w:t>Display</w:t>
      </w:r>
      <w:r>
        <w:t xml:space="preserve">, a dialog box listing available Bluetooth tags is displayed. Select the Bluetooth tags to display and click </w:t>
      </w:r>
      <w:r>
        <w:rPr>
          <w:b/>
        </w:rPr>
        <w:t>OK</w:t>
      </w:r>
      <w:r>
        <w:t>. The selected Bluetooth tags are displayed in the topology view, with their latest coordinates.</w:t>
      </w:r>
    </w:p>
    <w:p w:rsidR="00BD6B59" w:rsidRDefault="0004192F">
      <w:r>
        <w:pict>
          <v:shape id="d0e6928" o:spid="_x0000_i1150" type="#_x0000_t75" style="width:393.45pt;height:103.75pt">
            <v:imagedata r:id="rId146" o:title=""/>
          </v:shape>
        </w:pict>
      </w:r>
    </w:p>
    <w:p w:rsidR="00BD6B59" w:rsidRDefault="0004192F">
      <w:r>
        <w:pict>
          <v:shape id="d0e6930" o:spid="_x0000_i1151" type="#_x0000_t75" style="width:393.8pt;height:220.45pt">
            <v:imagedata r:id="rId147" o:title=""/>
          </v:shape>
        </w:pict>
      </w:r>
    </w:p>
    <w:p w:rsidR="00BD6B59" w:rsidRDefault="00971FB1">
      <w:r>
        <w:t xml:space="preserve">10. Historical tracks of Bluetooth tags: The Region Monitor can play historical tracks of Bluetooth tags. Right-click a Bluetooth tag, and select a preset time period or define a time period. The historical tracks of Bluetooth tags within this time period are displayed in the Region Monitor. </w:t>
      </w:r>
    </w:p>
    <w:p w:rsidR="00BD6B59" w:rsidRDefault="0004192F">
      <w:r>
        <w:lastRenderedPageBreak/>
        <w:pict>
          <v:shape id="d0e6934" o:spid="_x0000_i1152" type="#_x0000_t75" style="width:393.45pt;height:184.95pt">
            <v:imagedata r:id="rId148" o:title=""/>
          </v:shape>
        </w:pict>
      </w:r>
    </w:p>
    <w:p w:rsidR="00BD6B59" w:rsidRDefault="00971FB1">
      <w:r>
        <w:t xml:space="preserve">11. Access user filtering based on terminal location: You can select all, associated, or unassociated terminals in the Region Monitor to filter access users. Click </w:t>
      </w:r>
      <w:r>
        <w:rPr>
          <w:b/>
        </w:rPr>
        <w:t>Select the display terminals</w:t>
      </w:r>
      <w:r>
        <w:t xml:space="preserve"> to filter access users or users not accessing the Internet based on service requirements.</w:t>
      </w:r>
    </w:p>
    <w:p w:rsidR="00BD6B59" w:rsidRDefault="0004192F">
      <w:r>
        <w:pict>
          <v:shape id="d0e6941" o:spid="_x0000_i1153" type="#_x0000_t75" style="width:393.45pt;height:370.9pt">
            <v:imagedata r:id="rId149" o:title=""/>
          </v:shape>
        </w:pict>
      </w:r>
    </w:p>
    <w:p w:rsidR="00BD6B59" w:rsidRDefault="00971FB1">
      <w:pPr>
        <w:pStyle w:val="BlockLabel"/>
      </w:pPr>
      <w:r>
        <w:lastRenderedPageBreak/>
        <w:t>Fault Diagnosis</w:t>
      </w:r>
    </w:p>
    <w:p w:rsidR="00BD6B59" w:rsidRDefault="00971FB1">
      <w:r>
        <w:t xml:space="preserve">1. WLAN user fault diagnosis: Diagnoses network quality for online users in terms of users, SSIDs, APs, and ACs. If detecting any exception, the system displays potential problems and gives suggestions for you to rectify the exception. (Note: This function applies to WLAN V2R6 and earlier versions only.) </w:t>
      </w:r>
    </w:p>
    <w:p w:rsidR="00BD6B59" w:rsidRDefault="0004192F">
      <w:r>
        <w:pict>
          <v:shape id="d0e6948" o:spid="_x0000_i1154" type="#_x0000_t75" style="width:394.45pt;height:160.7pt">
            <v:imagedata r:id="rId150" o:title=""/>
          </v:shape>
        </w:pict>
      </w:r>
    </w:p>
    <w:p w:rsidR="00BD6B59" w:rsidRDefault="00971FB1">
      <w:r>
        <w:t>2. With the basic fault diagnosis function as well as Syslogs and performance data, the WLAN Manager provides diagnosis tools to help network administrators troubleshoot problems such as network access failures, frequent offline, and weak signal during WLAN O&amp;M. (Note: This function applies to WLAN V2R6 and later versions only.)</w:t>
      </w:r>
    </w:p>
    <w:p w:rsidR="00BD6B59" w:rsidRDefault="0004192F">
      <w:r>
        <w:pict>
          <v:shape id="d0e6952" o:spid="_x0000_i1155" type="#_x0000_t75" style="width:394.1pt;height:244.3pt">
            <v:imagedata r:id="rId151" o:title=""/>
          </v:shape>
        </w:pict>
      </w:r>
    </w:p>
    <w:p w:rsidR="00BD6B59" w:rsidRDefault="00971FB1">
      <w:pPr>
        <w:pStyle w:val="ItemList"/>
      </w:pPr>
      <w:r>
        <w:t>Viewing historical diagnosis information</w:t>
      </w:r>
    </w:p>
    <w:p w:rsidR="00BD6B59" w:rsidRDefault="00971FB1">
      <w:pPr>
        <w:pStyle w:val="ItemListText"/>
      </w:pPr>
      <w:r>
        <w:t>eSight can store information about the diagnosis objects, time, operator, and result, allowing users to view historical diagnosis information.</w:t>
      </w:r>
    </w:p>
    <w:p w:rsidR="00BD6B59" w:rsidRDefault="00971FB1">
      <w:pPr>
        <w:pStyle w:val="ItemList"/>
      </w:pPr>
      <w:r>
        <w:t>Viewing connection relationships</w:t>
      </w:r>
    </w:p>
    <w:p w:rsidR="00BD6B59" w:rsidRDefault="00971FB1">
      <w:pPr>
        <w:pStyle w:val="ItemListText"/>
      </w:pPr>
      <w:r>
        <w:t>eSight allows users that initiate diagnosis to view the connections among diagnosis objects (including the connections between terminals and servers) as well as detailed object information.</w:t>
      </w:r>
    </w:p>
    <w:p w:rsidR="00BD6B59" w:rsidRDefault="00971FB1">
      <w:pPr>
        <w:pStyle w:val="ItemList"/>
      </w:pPr>
      <w:r>
        <w:t>Viewing diagnosis result</w:t>
      </w:r>
    </w:p>
    <w:p w:rsidR="00BD6B59" w:rsidRDefault="00971FB1">
      <w:pPr>
        <w:pStyle w:val="ItemListText"/>
      </w:pPr>
      <w:r>
        <w:lastRenderedPageBreak/>
        <w:t>eSight classifies diagnosis results into the following types: terminal check, air interface check, AP check, mesh check, AC check, and connectivity check. The AAA server checks eight types of information and provides fault causes and rectification suggestions. O&amp;M personnel can rectify faults based on their own experience and the rectification suggestions.</w:t>
      </w:r>
    </w:p>
    <w:p w:rsidR="00BD6B59" w:rsidRDefault="00971FB1">
      <w:pPr>
        <w:pStyle w:val="ItemList"/>
      </w:pPr>
      <w:r>
        <w:t>Viewing associated information</w:t>
      </w:r>
    </w:p>
    <w:p w:rsidR="00BD6B59" w:rsidRDefault="00971FB1">
      <w:pPr>
        <w:pStyle w:val="ItemListText"/>
      </w:pPr>
      <w:r>
        <w:t>eSight allows users to view associated information about terminals, air interfaces, AP, ACs, DHCP, and AAA.</w:t>
      </w:r>
    </w:p>
    <w:p w:rsidR="00BD6B59" w:rsidRDefault="00971FB1">
      <w:pPr>
        <w:pStyle w:val="ItemList"/>
      </w:pPr>
      <w:r>
        <w:t>AAA Test</w:t>
      </w:r>
    </w:p>
    <w:p w:rsidR="00BD6B59" w:rsidRDefault="00971FB1">
      <w:pPr>
        <w:pStyle w:val="ItemListText"/>
      </w:pPr>
      <w:r>
        <w:t>To supplement fault diagnosis, AAA Test detects problems occurred during user authentication.</w:t>
      </w:r>
    </w:p>
    <w:p w:rsidR="00BD6B59" w:rsidRDefault="00971FB1">
      <w:pPr>
        <w:pStyle w:val="ItemList"/>
      </w:pPr>
      <w:r>
        <w:t>AC Ping</w:t>
      </w:r>
    </w:p>
    <w:p w:rsidR="00BD6B59" w:rsidRDefault="00971FB1">
      <w:pPr>
        <w:pStyle w:val="ItemListText"/>
      </w:pPr>
      <w:r>
        <w:t>To supplement fault diagnosis, AC Ping detects connectivity between an AC and a destination device (usually a server) by pinging the device from the AC.</w:t>
      </w:r>
    </w:p>
    <w:p w:rsidR="00BD6B59" w:rsidRDefault="00971FB1">
      <w:pPr>
        <w:pStyle w:val="ItemList"/>
      </w:pPr>
      <w:r>
        <w:t>Trace</w:t>
      </w:r>
    </w:p>
    <w:p w:rsidR="00BD6B59" w:rsidRDefault="00971FB1">
      <w:pPr>
        <w:pStyle w:val="ItemListText"/>
      </w:pPr>
      <w:r>
        <w:t>To supplement fault diagnosis, Trace collects and exports logs about APs and clients to help determine the fault causes.</w:t>
      </w:r>
    </w:p>
    <w:p w:rsidR="00BD6B59" w:rsidRDefault="00971FB1">
      <w:pPr>
        <w:pStyle w:val="ItemList"/>
      </w:pPr>
      <w:r>
        <w:t>Log Viewer</w:t>
      </w:r>
    </w:p>
    <w:p w:rsidR="00BD6B59" w:rsidRDefault="00971FB1">
      <w:pPr>
        <w:pStyle w:val="ItemListText"/>
      </w:pPr>
      <w:r>
        <w:t>To supplement fault diagnosis, Log Viewer collects log statistics on diagnosis objects to help analyze the stages during which faults are likely to occur and allows users to view and export log details.</w:t>
      </w:r>
    </w:p>
    <w:p w:rsidR="00BD6B59" w:rsidRDefault="00971FB1">
      <w:r>
        <w:t>3. Offers related fault alarms about communications, environments, unauthorized devices, and unauthorized Wi-Fi interference sources to help users locate and rectify faults.</w:t>
      </w:r>
    </w:p>
    <w:p w:rsidR="00BD6B59" w:rsidRDefault="00971FB1">
      <w:r>
        <w:t>4. Monitors WLAN network devices and resources to help users better understand the running status of the network and devices.</w:t>
      </w:r>
    </w:p>
    <w:p w:rsidR="00BD6B59" w:rsidRDefault="00971FB1">
      <w:pPr>
        <w:pStyle w:val="BlockLabel"/>
      </w:pPr>
      <w:r>
        <w:t>Integrated Wired and Wireless Management</w:t>
      </w:r>
    </w:p>
    <w:p w:rsidR="00BD6B59" w:rsidRDefault="00971FB1">
      <w:r>
        <w:t>After LLDP link discovery is enabled, you can view the links between wired PoE switches and wireless APs in the Region Monitor topology, enabling integrated wired and wireless management.</w:t>
      </w:r>
    </w:p>
    <w:p w:rsidR="00BD6B59" w:rsidRDefault="0004192F">
      <w:r>
        <w:pict>
          <v:shape id="d0e7005" o:spid="_x0000_i1156" type="#_x0000_t75" style="width:374pt;height:115.35pt">
            <v:imagedata r:id="rId152" o:title=""/>
          </v:shape>
        </w:pict>
      </w:r>
    </w:p>
    <w:p w:rsidR="00BD6B59" w:rsidRDefault="00971FB1">
      <w:pPr>
        <w:pStyle w:val="BlockLabel"/>
      </w:pPr>
      <w:r>
        <w:t>Energy Saving Management</w:t>
      </w:r>
    </w:p>
    <w:p w:rsidR="00BD6B59" w:rsidRDefault="00971FB1">
      <w:r>
        <w:t>eSight allows you to customize energy saving policies in terms of the AP, radio, and SSID. You can immediately or periodically start energy saving tasks, or disable wireless signal transmission. (Note: This function applies to WLAN devices of V2R6 and earlier versions only. For later versions than V2R6, users can enable energy saving in the VAP profile and configure energy saving on APs or AP group.)</w:t>
      </w:r>
    </w:p>
    <w:p w:rsidR="00BD6B59" w:rsidRDefault="0004192F">
      <w:r>
        <w:lastRenderedPageBreak/>
        <w:pict>
          <v:shape id="d0e7012" o:spid="_x0000_i1157" type="#_x0000_t75" style="width:393.8pt;height:122.85pt">
            <v:imagedata r:id="rId153" o:title=""/>
          </v:shape>
        </w:pict>
      </w:r>
    </w:p>
    <w:p w:rsidR="00BD6B59" w:rsidRDefault="00971FB1">
      <w:pPr>
        <w:pStyle w:val="31"/>
      </w:pPr>
      <w:bookmarkStart w:id="270" w:name="_EN-US_TOPIC_0087856719-chtext"/>
      <w:bookmarkStart w:id="271" w:name="_Toc517367270"/>
      <w:r>
        <w:t>SLA Management</w:t>
      </w:r>
      <w:bookmarkEnd w:id="270"/>
      <w:bookmarkEnd w:id="271"/>
    </w:p>
    <w:p w:rsidR="00BD6B59" w:rsidRDefault="00971FB1">
      <w:r>
        <w:t>Service Level Agreement (SLA) Manager measures and diagnoses network performance. You can create SLA tasks to periodically monitor the network delay, jitter, and packet loss ratio, and calculate the compliance of SLA services on the live network.</w:t>
      </w:r>
    </w:p>
    <w:p w:rsidR="00BD6B59" w:rsidRDefault="00971FB1">
      <w:r>
        <w:t>By default, SLA Manager offers 24 services. You can also customize services to meet your specific demands. SLA Manager offers the Dashboard to globally monitor SLA tasks and allows you to quickly learn the quality of all or specific services on the live network. On the SLA view page, you can establish a view that consists of multiple tasks, which helps you compare task data. Quick diagnosis helps you quickly diagnose the links and carried services between source and destination devices, facilitating network fault location.</w:t>
      </w:r>
    </w:p>
    <w:p w:rsidR="00BD6B59" w:rsidRDefault="00971FB1">
      <w:pPr>
        <w:pStyle w:val="FigureDescription"/>
      </w:pPr>
      <w:r>
        <w:t>SLA management overview</w:t>
      </w:r>
    </w:p>
    <w:p w:rsidR="00BD6B59" w:rsidRDefault="0004192F">
      <w:pPr>
        <w:pStyle w:val="Figure"/>
      </w:pPr>
      <w:r>
        <w:pict>
          <v:shape id="d0e7045" o:spid="_x0000_i1158" type="#_x0000_t75" style="width:393.1pt;height:174.05pt">
            <v:imagedata r:id="rId154" o:title=""/>
          </v:shape>
        </w:pict>
      </w:r>
    </w:p>
    <w:p w:rsidR="00BD6B59" w:rsidRDefault="00BD6B59"/>
    <w:p w:rsidR="00BD6B59" w:rsidRDefault="00971FB1">
      <w:pPr>
        <w:pStyle w:val="BlockLabel"/>
      </w:pPr>
      <w:r>
        <w:t>Dashboard</w:t>
      </w:r>
    </w:p>
    <w:p w:rsidR="00BD6B59" w:rsidRDefault="00971FB1">
      <w:r>
        <w:t>The SLA dashboard globally monitors SLA tasks and displays the recent smart policy tasks, SLA test instance counters, and minimum SLA compliance. You can add tasks to and delete tasks from the dashboard and set the criteria to filter SLA tasks to be displayed on the dashboard.</w:t>
      </w:r>
    </w:p>
    <w:p w:rsidR="00BD6B59" w:rsidRDefault="00971FB1">
      <w:pPr>
        <w:pStyle w:val="FigureDescription"/>
      </w:pPr>
      <w:r>
        <w:lastRenderedPageBreak/>
        <w:t>SLA dashboard</w:t>
      </w:r>
    </w:p>
    <w:p w:rsidR="00BD6B59" w:rsidRDefault="0004192F">
      <w:pPr>
        <w:pStyle w:val="Figure"/>
      </w:pPr>
      <w:r>
        <w:pict>
          <v:shape id="d0e7054" o:spid="_x0000_i1159" type="#_x0000_t75" style="width:393.8pt;height:168.9pt">
            <v:imagedata r:id="rId155" o:title=""/>
          </v:shape>
        </w:pict>
      </w:r>
    </w:p>
    <w:p w:rsidR="00BD6B59" w:rsidRDefault="00BD6B59"/>
    <w:p w:rsidR="00BD6B59" w:rsidRDefault="00971FB1">
      <w:pPr>
        <w:pStyle w:val="BlockLabel"/>
      </w:pPr>
      <w:r>
        <w:t>SLA Service Management</w:t>
      </w:r>
    </w:p>
    <w:p w:rsidR="00BD6B59" w:rsidRDefault="00971FB1">
      <w:r>
        <w:t>With SLA service management, you can define SLA levels. This module provides 24 predefined templates for common services such as voice over IP (VoIP), video, and data services. You can customize the compliance threshold and network quality counter threshold based on network conditions and operation and maintenance requirements.</w:t>
      </w:r>
    </w:p>
    <w:p w:rsidR="00BD6B59" w:rsidRDefault="00971FB1">
      <w:pPr>
        <w:pStyle w:val="FigureDescription"/>
      </w:pPr>
      <w:r>
        <w:t>SLA service management</w:t>
      </w:r>
    </w:p>
    <w:p w:rsidR="00BD6B59" w:rsidRDefault="0004192F">
      <w:pPr>
        <w:pStyle w:val="Figure"/>
      </w:pPr>
      <w:r>
        <w:pict>
          <v:shape id="d0e7063" o:spid="_x0000_i1160" type="#_x0000_t75" style="width:393.1pt;height:181.2pt">
            <v:imagedata r:id="rId156" o:title=""/>
          </v:shape>
        </w:pict>
      </w:r>
    </w:p>
    <w:p w:rsidR="00BD6B59" w:rsidRDefault="00BD6B59"/>
    <w:p w:rsidR="00BD6B59" w:rsidRDefault="00971FB1">
      <w:pPr>
        <w:pStyle w:val="FigureDescription"/>
      </w:pPr>
      <w:r>
        <w:lastRenderedPageBreak/>
        <w:t>Creating an SLA service</w:t>
      </w:r>
    </w:p>
    <w:p w:rsidR="00BD6B59" w:rsidRDefault="0004192F">
      <w:pPr>
        <w:pStyle w:val="Figure"/>
      </w:pPr>
      <w:r>
        <w:pict>
          <v:shape id="d0e7067" o:spid="_x0000_i1161" type="#_x0000_t75" style="width:393.8pt;height:208.85pt">
            <v:imagedata r:id="rId157" o:title=""/>
          </v:shape>
        </w:pict>
      </w:r>
    </w:p>
    <w:p w:rsidR="00BD6B59" w:rsidRDefault="00BD6B59"/>
    <w:p w:rsidR="00BD6B59" w:rsidRDefault="00971FB1">
      <w:pPr>
        <w:pStyle w:val="BlockLabel"/>
      </w:pPr>
      <w:r>
        <w:t>SLA Task Management</w:t>
      </w:r>
    </w:p>
    <w:p w:rsidR="00BD6B59" w:rsidRDefault="00971FB1">
      <w:r>
        <w:t>SLA tasks periodically monitor various counters, such as the delay, jitter, and packet loss ratio on a network. You can create, delete, start, stop, and redeliver SLA tasks, copy an existing task to create a task, and import and export tasks in batches on the SLA task management page. Shortcut operation entries are available for you to view historical data, alarms, and perform the quick diagnosis operation. The SLA task execution interval can be adjusted automatically. When network quality degrades, the execution interval is shortened, so you can obtain more detailed quality degradation information.</w:t>
      </w:r>
    </w:p>
    <w:p w:rsidR="00BD6B59" w:rsidRDefault="00971FB1">
      <w:pPr>
        <w:pStyle w:val="FigureDescription"/>
      </w:pPr>
      <w:r>
        <w:t>SLA task management</w:t>
      </w:r>
    </w:p>
    <w:p w:rsidR="00BD6B59" w:rsidRDefault="0004192F">
      <w:pPr>
        <w:pStyle w:val="Figure"/>
      </w:pPr>
      <w:r>
        <w:pict>
          <v:shape id="d0e7076" o:spid="_x0000_i1162" type="#_x0000_t75" style="width:393.8pt;height:194.15pt">
            <v:imagedata r:id="rId158" o:title=""/>
          </v:shape>
        </w:pict>
      </w:r>
    </w:p>
    <w:p w:rsidR="00BD6B59" w:rsidRDefault="00BD6B59"/>
    <w:p w:rsidR="00BD6B59" w:rsidRDefault="00971FB1">
      <w:pPr>
        <w:pStyle w:val="BlockLabel"/>
      </w:pPr>
      <w:r>
        <w:lastRenderedPageBreak/>
        <w:t>SLA View Management</w:t>
      </w:r>
    </w:p>
    <w:p w:rsidR="00BD6B59" w:rsidRDefault="00971FB1">
      <w:r>
        <w:t>You can add multiple SLA tasks to an SLA view to view the historical data of these tasks.</w:t>
      </w:r>
    </w:p>
    <w:p w:rsidR="00BD6B59" w:rsidRDefault="00971FB1">
      <w:pPr>
        <w:pStyle w:val="FigureDescription"/>
      </w:pPr>
      <w:r>
        <w:t>SLA view</w:t>
      </w:r>
    </w:p>
    <w:p w:rsidR="00BD6B59" w:rsidRDefault="0004192F">
      <w:pPr>
        <w:pStyle w:val="Figure"/>
      </w:pPr>
      <w:r>
        <w:pict>
          <v:shape id="d0e7085" o:spid="_x0000_i1163" type="#_x0000_t75" style="width:393.8pt;height:147.4pt">
            <v:imagedata r:id="rId159" o:title=""/>
          </v:shape>
        </w:pict>
      </w:r>
    </w:p>
    <w:p w:rsidR="00BD6B59" w:rsidRDefault="00BD6B59"/>
    <w:p w:rsidR="00BD6B59" w:rsidRDefault="00971FB1">
      <w:pPr>
        <w:pStyle w:val="BlockLabel"/>
      </w:pPr>
      <w:r>
        <w:t>Quick Diagnosis</w:t>
      </w:r>
    </w:p>
    <w:p w:rsidR="00BD6B59" w:rsidRDefault="00971FB1">
      <w:r>
        <w:t>You can use this function to measure the SLA service quality without creating any task.</w:t>
      </w:r>
    </w:p>
    <w:p w:rsidR="00BD6B59" w:rsidRDefault="00971FB1">
      <w:pPr>
        <w:pStyle w:val="FigureDescription"/>
      </w:pPr>
      <w:r>
        <w:t>Quick diagnosis</w:t>
      </w:r>
    </w:p>
    <w:p w:rsidR="00BD6B59" w:rsidRDefault="0004192F">
      <w:pPr>
        <w:pStyle w:val="Figure"/>
      </w:pPr>
      <w:r>
        <w:pict>
          <v:shape id="d0e7094" o:spid="_x0000_i1164" type="#_x0000_t75" style="width:394.1pt;height:149.1pt">
            <v:imagedata r:id="rId160" o:title=""/>
          </v:shape>
        </w:pict>
      </w:r>
    </w:p>
    <w:p w:rsidR="00BD6B59" w:rsidRDefault="00BD6B59"/>
    <w:p w:rsidR="00BD6B59" w:rsidRDefault="00971FB1">
      <w:pPr>
        <w:pStyle w:val="BlockLabel"/>
      </w:pPr>
      <w:r>
        <w:t>Historical Data</w:t>
      </w:r>
    </w:p>
    <w:p w:rsidR="00BD6B59" w:rsidRDefault="00971FB1">
      <w:r>
        <w:t>Historical service quality data such as the overall compliance and the data of a single counter is displayed in graphs. You can click an SLA task name on the SLA task page to switch to the historical data page of this task.</w:t>
      </w:r>
    </w:p>
    <w:p w:rsidR="00BD6B59" w:rsidRDefault="00971FB1">
      <w:r>
        <w:t>Historical data of multiple SLA tasks can be displayed on the same page.</w:t>
      </w:r>
    </w:p>
    <w:p w:rsidR="00BD6B59" w:rsidRDefault="00971FB1">
      <w:r>
        <w:t>You can switch from historical SLA data to historical NTA data and historical QoS interface data.</w:t>
      </w:r>
    </w:p>
    <w:p w:rsidR="00BD6B59" w:rsidRDefault="00971FB1">
      <w:pPr>
        <w:pStyle w:val="FigureDescription"/>
      </w:pPr>
      <w:r>
        <w:lastRenderedPageBreak/>
        <w:t>Viewing historical data</w:t>
      </w:r>
    </w:p>
    <w:p w:rsidR="00BD6B59" w:rsidRDefault="0004192F">
      <w:pPr>
        <w:pStyle w:val="Figure"/>
      </w:pPr>
      <w:r>
        <w:pict>
          <v:shape id="d0e7107" o:spid="_x0000_i1165" type="#_x0000_t75" style="width:393.8pt;height:233.05pt">
            <v:imagedata r:id="rId161" o:title=""/>
          </v:shape>
        </w:pict>
      </w:r>
    </w:p>
    <w:p w:rsidR="00BD6B59" w:rsidRDefault="00BD6B59"/>
    <w:p w:rsidR="00BD6B59" w:rsidRDefault="00971FB1">
      <w:pPr>
        <w:pStyle w:val="FigureDescription"/>
      </w:pPr>
      <w:r>
        <w:t>Viewing the historical data of multiple tasks</w:t>
      </w:r>
    </w:p>
    <w:p w:rsidR="00BD6B59" w:rsidRDefault="0004192F">
      <w:pPr>
        <w:pStyle w:val="Figure"/>
      </w:pPr>
      <w:r>
        <w:pict>
          <v:shape id="d0e7111" o:spid="_x0000_i1166" type="#_x0000_t75" style="width:393.8pt;height:304.7pt">
            <v:imagedata r:id="rId162" o:title=""/>
          </v:shape>
        </w:pict>
      </w:r>
    </w:p>
    <w:p w:rsidR="00BD6B59" w:rsidRDefault="00BD6B59"/>
    <w:p w:rsidR="00BD6B59" w:rsidRDefault="00971FB1">
      <w:pPr>
        <w:pStyle w:val="BlockLabel"/>
      </w:pPr>
      <w:r>
        <w:lastRenderedPageBreak/>
        <w:t>SLA Reports</w:t>
      </w:r>
    </w:p>
    <w:p w:rsidR="00BD6B59" w:rsidRDefault="00971FB1">
      <w:r>
        <w:t>This module provides SLA service quality reports, SLA task counter reports, and Top N SLA compliance reports.</w:t>
      </w:r>
    </w:p>
    <w:p w:rsidR="00BD6B59" w:rsidRDefault="00971FB1">
      <w:pPr>
        <w:pStyle w:val="31"/>
      </w:pPr>
      <w:bookmarkStart w:id="272" w:name="_EN-US_TOPIC_0087856720-chtext"/>
      <w:bookmarkStart w:id="273" w:name="_Toc517367271"/>
      <w:r>
        <w:t>iPCA Management</w:t>
      </w:r>
      <w:bookmarkEnd w:id="272"/>
      <w:bookmarkEnd w:id="273"/>
    </w:p>
    <w:p w:rsidR="00BD6B59" w:rsidRDefault="00971FB1">
      <w:r>
        <w:t>Enterprise IP networks carry complicated and diversified services, and network applications closely relate to routine operation of enterprises. Packet Conservation Algorithm for Internet (iPCA) provides device-level, network-level, and service flow packet loss measurement on enterprise campus networks. It marks on real IP service packets transmitted on networks; therefore, network administrators can easily monitor network quality and quickly locate faults without increasing load on the networks.</w:t>
      </w:r>
    </w:p>
    <w:p w:rsidR="00BD6B59" w:rsidRDefault="00971FB1">
      <w:pPr>
        <w:pStyle w:val="BlockLabel"/>
      </w:pPr>
      <w:r>
        <w:t>Device-level Detection (Including Device Detection and Link Detection)</w:t>
      </w:r>
    </w:p>
    <w:p w:rsidR="00BD6B59" w:rsidRDefault="00971FB1">
      <w:r>
        <w:t>iPCA-capable devices are deployed on the enterprise campus network. iPCA can be performed on these devices and Layer 2 direct links between the devices. eSight provides a network topology to show whether unicast IP packets are lost in this area in real time. If packet loss occurs, eSight can show the device where packets are lost, the packet loss ratio, and the number of lost packets. eSight provides the following iPCA functions:</w:t>
      </w:r>
    </w:p>
    <w:p w:rsidR="00BD6B59" w:rsidRDefault="00971FB1" w:rsidP="00971FB1">
      <w:pPr>
        <w:pStyle w:val="ItemStep"/>
        <w:numPr>
          <w:ilvl w:val="0"/>
          <w:numId w:val="29"/>
        </w:numPr>
      </w:pPr>
      <w:r>
        <w:t>Displays the latest packet loss measurement result of the devices and links in the topology view.</w:t>
      </w:r>
    </w:p>
    <w:p w:rsidR="00BD6B59" w:rsidRDefault="00971FB1" w:rsidP="00971FB1">
      <w:pPr>
        <w:pStyle w:val="ItemStep"/>
        <w:numPr>
          <w:ilvl w:val="0"/>
          <w:numId w:val="29"/>
        </w:numPr>
      </w:pPr>
      <w:r>
        <w:t>Reports an alarm when the device or link packet loss measurement result exceeds the preset threshold.</w:t>
      </w:r>
    </w:p>
    <w:p w:rsidR="00BD6B59" w:rsidRDefault="0004192F">
      <w:r>
        <w:pict>
          <v:shape id="d0e7156" o:spid="_x0000_i1167" type="#_x0000_t75" style="width:393.45pt;height:308.15pt">
            <v:imagedata r:id="rId163" o:title=""/>
          </v:shape>
        </w:pict>
      </w:r>
    </w:p>
    <w:p w:rsidR="00BD6B59" w:rsidRDefault="00971FB1">
      <w:pPr>
        <w:pStyle w:val="BlockLabel"/>
      </w:pPr>
      <w:r>
        <w:lastRenderedPageBreak/>
        <w:t>Network-level Detection</w:t>
      </w:r>
    </w:p>
    <w:p w:rsidR="00BD6B59" w:rsidRDefault="00971FB1">
      <w:r>
        <w:t>The branch networks of an enterprise are connected through a carrier's network. The egress device of each branch functions as a CE to connect to the carrier's network. The enterprise needs to evaluate service quality on the carrier's network. When service quality degrades, the enterprise network administrator needs to check whether the problem is caused by the carrier's network. iPCA network-level monitoring is deployed on the egress devices of the campus network to monitor service quality of the carrier's network.</w:t>
      </w:r>
    </w:p>
    <w:p w:rsidR="00BD6B59" w:rsidRDefault="0004192F">
      <w:r>
        <w:pict>
          <v:shape id="d0e7163" o:spid="_x0000_i1168" type="#_x0000_t75" style="width:394.1pt;height:145.7pt">
            <v:imagedata r:id="rId164" o:title=""/>
          </v:shape>
        </w:pict>
      </w:r>
    </w:p>
    <w:p w:rsidR="00BD6B59" w:rsidRDefault="0004192F">
      <w:r>
        <w:pict>
          <v:shape id="d0e7165" o:spid="_x0000_i1169" type="#_x0000_t75" style="width:394.45pt;height:115.7pt">
            <v:imagedata r:id="rId165" o:title=""/>
          </v:shape>
        </w:pict>
      </w:r>
    </w:p>
    <w:p w:rsidR="00BD6B59" w:rsidRDefault="00971FB1">
      <w:pPr>
        <w:pStyle w:val="BlockLabel"/>
      </w:pPr>
      <w:r>
        <w:t>Packet Loss Measurement for the Unicast IP Service</w:t>
      </w:r>
    </w:p>
    <w:p w:rsidR="00BD6B59" w:rsidRDefault="00971FB1">
      <w:r>
        <w:t>If the quality of key services in an enterprise degrades, the network administrator needs to determine whether the problem occurs in application servers, terminals, or network devices. If packet loss occurs, the administrator must quickly check where the packets are lost, on a node or a link. The Telepresence service is used as an example here to describe how to measure and locate packet loss on a network.</w:t>
      </w:r>
    </w:p>
    <w:p w:rsidR="00BD6B59" w:rsidRDefault="00971FB1" w:rsidP="00971FB1">
      <w:pPr>
        <w:pStyle w:val="ItemStep"/>
        <w:numPr>
          <w:ilvl w:val="0"/>
          <w:numId w:val="30"/>
        </w:numPr>
      </w:pPr>
      <w:r>
        <w:t>Configure network-level measurement on the interfaces of two switches that are connected through Telepresence servers and terminals to check whether packet loss occurs. If no packet is lost, the problem occurs on Telepresence terminals.</w:t>
      </w:r>
    </w:p>
    <w:p w:rsidR="00BD6B59" w:rsidRDefault="0004192F">
      <w:pPr>
        <w:pStyle w:val="ItemListText"/>
      </w:pPr>
      <w:r>
        <w:pict>
          <v:shape id="d0e7176" o:spid="_x0000_i1170" type="#_x0000_t75" style="width:371.95pt;height:99.65pt">
            <v:imagedata r:id="rId166" o:title=""/>
          </v:shape>
        </w:pict>
      </w:r>
    </w:p>
    <w:p w:rsidR="00BD6B59" w:rsidRDefault="00971FB1" w:rsidP="00971FB1">
      <w:pPr>
        <w:pStyle w:val="ItemStep"/>
        <w:numPr>
          <w:ilvl w:val="0"/>
          <w:numId w:val="30"/>
        </w:numPr>
      </w:pPr>
      <w:r>
        <w:t>The administrator needs to check the terminals. If packet loss occurs between the Telepresence server and terminal, check which node or link has lost the packets.</w:t>
      </w:r>
    </w:p>
    <w:p w:rsidR="00BD6B59" w:rsidRDefault="0004192F">
      <w:pPr>
        <w:pStyle w:val="ItemListText"/>
      </w:pPr>
      <w:r>
        <w:lastRenderedPageBreak/>
        <w:pict>
          <v:shape id="d0e7181" o:spid="_x0000_i1171" type="#_x0000_t75" style="width:372.3pt;height:81.9pt">
            <v:imagedata r:id="rId167" o:title=""/>
          </v:shape>
        </w:pict>
      </w:r>
    </w:p>
    <w:p w:rsidR="00BD6B59" w:rsidRDefault="00971FB1" w:rsidP="00971FB1">
      <w:pPr>
        <w:pStyle w:val="ItemStep"/>
        <w:numPr>
          <w:ilvl w:val="0"/>
          <w:numId w:val="30"/>
        </w:numPr>
      </w:pPr>
      <w:r>
        <w:t>Check the packet loss measurement results of devices on the service forwarding path to quickly locate the faulty node.</w:t>
      </w:r>
    </w:p>
    <w:p w:rsidR="00BD6B59" w:rsidRDefault="0004192F">
      <w:r>
        <w:pict>
          <v:shape id="d0e7186" o:spid="_x0000_i1172" type="#_x0000_t75" style="width:393.1pt;height:196.9pt">
            <v:imagedata r:id="rId168" o:title=""/>
          </v:shape>
        </w:pict>
      </w:r>
    </w:p>
    <w:p w:rsidR="00BD6B59" w:rsidRDefault="00971FB1">
      <w:pPr>
        <w:pStyle w:val="31"/>
      </w:pPr>
      <w:bookmarkStart w:id="274" w:name="_EN-US_TOPIC_0087856721-chtext"/>
      <w:bookmarkStart w:id="275" w:name="_Toc517367272"/>
      <w:r>
        <w:t>QoS Management</w:t>
      </w:r>
      <w:bookmarkEnd w:id="274"/>
      <w:bookmarkEnd w:id="275"/>
    </w:p>
    <w:p w:rsidR="00BD6B59" w:rsidRDefault="00971FB1">
      <w:r>
        <w:t>eSight provides QoS Manager to monitor traffic. When traffic policies are configured for interfaces and VLANs, the tool measures network performance counters such as rate of packets matching a traffic classifier, packet drop rate, rate of packets exceeding the CIR, and bandwidth usage for the interfaces.</w:t>
      </w:r>
    </w:p>
    <w:p w:rsidR="00BD6B59" w:rsidRDefault="00971FB1">
      <w:pPr>
        <w:pStyle w:val="BlockLabel"/>
      </w:pPr>
      <w:r>
        <w:t>Dashboard</w:t>
      </w:r>
    </w:p>
    <w:p w:rsidR="00BD6B59" w:rsidRDefault="00971FB1">
      <w:r>
        <w:t>The QoS dashboard displays the Top N tasks with the highest QoS performance counters, which helps you find regions with excessively high traffic.</w:t>
      </w:r>
    </w:p>
    <w:p w:rsidR="00BD6B59" w:rsidRDefault="0004192F">
      <w:r>
        <w:pict>
          <v:shape id="d0e7219" o:spid="_x0000_i1173" type="#_x0000_t75" style="width:393.45pt;height:135.45pt">
            <v:imagedata r:id="rId169" o:title=""/>
          </v:shape>
        </w:pict>
      </w:r>
    </w:p>
    <w:p w:rsidR="00BD6B59" w:rsidRDefault="00971FB1">
      <w:pPr>
        <w:pStyle w:val="BlockLabel"/>
      </w:pPr>
      <w:r>
        <w:t>QoS Configuration</w:t>
      </w:r>
    </w:p>
    <w:p w:rsidR="00BD6B59" w:rsidRDefault="00971FB1">
      <w:r>
        <w:t>You can view QoS configuration of the devices.</w:t>
      </w:r>
    </w:p>
    <w:p w:rsidR="00BD6B59" w:rsidRDefault="0004192F">
      <w:r>
        <w:lastRenderedPageBreak/>
        <w:pict>
          <v:shape id="d0e7226" o:spid="_x0000_i1174" type="#_x0000_t75" style="width:394.45pt;height:109.9pt">
            <v:imagedata r:id="rId170" o:title=""/>
          </v:shape>
        </w:pict>
      </w:r>
    </w:p>
    <w:p w:rsidR="00BD6B59" w:rsidRDefault="00971FB1">
      <w:pPr>
        <w:pStyle w:val="BlockLabel"/>
      </w:pPr>
      <w:r>
        <w:t>Historical Data</w:t>
      </w:r>
    </w:p>
    <w:p w:rsidR="00BD6B59" w:rsidRDefault="00971FB1">
      <w:r>
        <w:t>Historical QoS traffic data shows the change of QoS traffic, helping O&amp;M personnel obtain historical data information.</w:t>
      </w:r>
    </w:p>
    <w:p w:rsidR="00BD6B59" w:rsidRDefault="0004192F">
      <w:r>
        <w:pict>
          <v:shape id="d0e7233" o:spid="_x0000_i1175" type="#_x0000_t75" style="width:393.8pt;height:207.15pt">
            <v:imagedata r:id="rId171" o:title=""/>
          </v:shape>
        </w:pict>
      </w:r>
    </w:p>
    <w:p w:rsidR="00BD6B59" w:rsidRDefault="00971FB1">
      <w:pPr>
        <w:pStyle w:val="31"/>
      </w:pPr>
      <w:bookmarkStart w:id="276" w:name="_EN-US_TOPIC_0087856722-chtext"/>
      <w:bookmarkStart w:id="277" w:name="_Toc517367273"/>
      <w:r>
        <w:t>Network Traffic Analysis</w:t>
      </w:r>
      <w:bookmarkEnd w:id="276"/>
      <w:bookmarkEnd w:id="277"/>
    </w:p>
    <w:p w:rsidR="00BD6B59" w:rsidRDefault="00971FB1">
      <w:r>
        <w:t>eSight Network Traffic Analyzer (NTA) can quickly and efficiently analyze top N network traffic and generate detailed traffic reports. It enables users to detect abnormal traffic in a timely manner based on the real-time top N application traffic distribution on the entire network and plan networks based on the long-term network traffic distribution. Therefore, NTA can implement transparent network management.</w:t>
      </w:r>
    </w:p>
    <w:p w:rsidR="00BD6B59" w:rsidRDefault="00971FB1">
      <w:pPr>
        <w:pStyle w:val="BlockLabel"/>
      </w:pPr>
      <w:r>
        <w:t>Enabling NetStream on a Device</w:t>
      </w:r>
    </w:p>
    <w:p w:rsidR="00BD6B59" w:rsidRDefault="00971FB1">
      <w:r>
        <w:t>eSight delivers NetStream commands to devices through the smart configuration tool. You do not need to configure NetStream on each device, implementing quick deployment of NetStream.</w:t>
      </w:r>
    </w:p>
    <w:p w:rsidR="00BD6B59" w:rsidRDefault="00971FB1">
      <w:pPr>
        <w:pStyle w:val="FigureDescription"/>
      </w:pPr>
      <w:r>
        <w:lastRenderedPageBreak/>
        <w:t>Enabling NetStream on an interface</w:t>
      </w:r>
    </w:p>
    <w:p w:rsidR="00BD6B59" w:rsidRDefault="0004192F">
      <w:pPr>
        <w:pStyle w:val="Figure"/>
      </w:pPr>
      <w:r>
        <w:pict>
          <v:shape id="d0e7268" o:spid="_x0000_i1176" type="#_x0000_t75" style="width:393.8pt;height:179.85pt">
            <v:imagedata r:id="rId172" o:title=""/>
          </v:shape>
        </w:pict>
      </w:r>
    </w:p>
    <w:p w:rsidR="00BD6B59" w:rsidRDefault="00BD6B59"/>
    <w:p w:rsidR="00BD6B59" w:rsidRDefault="00971FB1">
      <w:pPr>
        <w:pStyle w:val="BlockLabel"/>
      </w:pPr>
      <w:r>
        <w:t>Configuration Management</w:t>
      </w:r>
    </w:p>
    <w:p w:rsidR="00BD6B59" w:rsidRDefault="00971FB1">
      <w:r>
        <w:t>eSight NTA provides the configuration capability for the collector, device, interface, AP, protocol, application, SDCP, alarm, host name resolution, interface group, application group, IP group, IP group-IP group, and DSCP group.</w:t>
      </w:r>
    </w:p>
    <w:p w:rsidR="00BD6B59" w:rsidRDefault="00971FB1">
      <w:pPr>
        <w:pStyle w:val="FigureDescription"/>
      </w:pPr>
      <w:r>
        <w:t>Configuration navigation</w:t>
      </w:r>
    </w:p>
    <w:p w:rsidR="00BD6B59" w:rsidRDefault="0004192F">
      <w:pPr>
        <w:pStyle w:val="Figure"/>
      </w:pPr>
      <w:r>
        <w:pict>
          <v:shape id="d0e7278" o:spid="_x0000_i1177" type="#_x0000_t75" style="width:393.8pt;height:155.6pt">
            <v:imagedata r:id="rId173" o:title=""/>
          </v:shape>
        </w:pict>
      </w:r>
    </w:p>
    <w:p w:rsidR="00BD6B59" w:rsidRDefault="00BD6B59"/>
    <w:p w:rsidR="00BD6B59" w:rsidRDefault="00971FB1">
      <w:pPr>
        <w:pStyle w:val="ItemList"/>
      </w:pPr>
      <w:r>
        <w:t>Configuration navigation</w:t>
      </w:r>
    </w:p>
    <w:p w:rsidR="00BD6B59" w:rsidRDefault="00971FB1">
      <w:pPr>
        <w:pStyle w:val="ItemListText"/>
      </w:pPr>
      <w:r>
        <w:t>When you are using eSight for the first time, follow the configuration navigation on the GUI to complete traffic monitoring settings step by step.</w:t>
      </w:r>
    </w:p>
    <w:p w:rsidR="00BD6B59" w:rsidRDefault="00971FB1">
      <w:pPr>
        <w:pStyle w:val="ItemList"/>
      </w:pPr>
      <w:r>
        <w:t>Collector configuration</w:t>
      </w:r>
    </w:p>
    <w:p w:rsidR="00BD6B59" w:rsidRDefault="00971FB1">
      <w:pPr>
        <w:pStyle w:val="ItemListText"/>
      </w:pPr>
      <w:r>
        <w:t>You can view the IP address and status of the current collector and set the Top N count for interface session collection (Top30 by default). After the traffic forensics function is enabled, the original flow files of the collector are uploaded to the analyzer.</w:t>
      </w:r>
    </w:p>
    <w:p w:rsidR="00BD6B59" w:rsidRDefault="00971FB1">
      <w:pPr>
        <w:pStyle w:val="ItemList"/>
      </w:pPr>
      <w:r>
        <w:t>Device configuration</w:t>
      </w:r>
    </w:p>
    <w:p w:rsidR="00BD6B59" w:rsidRDefault="00971FB1">
      <w:pPr>
        <w:pStyle w:val="ItemListText"/>
      </w:pPr>
      <w:r>
        <w:t>eSight displays all devices that report traffic. You can monitor specific devices.</w:t>
      </w:r>
    </w:p>
    <w:p w:rsidR="00BD6B59" w:rsidRDefault="00971FB1">
      <w:pPr>
        <w:pStyle w:val="ItemList"/>
      </w:pPr>
      <w:r>
        <w:t>Interface configuration</w:t>
      </w:r>
    </w:p>
    <w:p w:rsidR="00BD6B59" w:rsidRDefault="00971FB1">
      <w:pPr>
        <w:pStyle w:val="ItemListText"/>
      </w:pPr>
      <w:r>
        <w:lastRenderedPageBreak/>
        <w:t>eSight displays the device interfaces which send network traffic packets to the analyzer. You can set the incoming traffic rate, outgoing traffic rate, and sampling ratio on interfaces to ensure that eSight NTA can correctly collect traffic data. The sampling ratios on eSight must be the same as those on devices. Telnet login user name and password are configured for Huawei devices, and eSight can synchronize sampling ratios from device interfaces.</w:t>
      </w:r>
    </w:p>
    <w:p w:rsidR="00BD6B59" w:rsidRDefault="00971FB1">
      <w:pPr>
        <w:pStyle w:val="ItemList"/>
      </w:pPr>
      <w:r>
        <w:t>AP configuration</w:t>
      </w:r>
    </w:p>
    <w:p w:rsidR="00BD6B59" w:rsidRDefault="00971FB1">
      <w:pPr>
        <w:pStyle w:val="ItemListText"/>
      </w:pPr>
      <w:r>
        <w:t>eSight displays the list of APs that send network traffic packets to the analyzer through an AC. You can set the sampling ratio to ensure that eSight NTA can correctly collect traffic data. The sampling ratios on eSight must be the same as those on devices.</w:t>
      </w:r>
    </w:p>
    <w:p w:rsidR="00BD6B59" w:rsidRDefault="00971FB1">
      <w:pPr>
        <w:pStyle w:val="ItemList"/>
      </w:pPr>
      <w:r>
        <w:t>VXLAN tunnels</w:t>
      </w:r>
    </w:p>
    <w:p w:rsidR="00BD6B59" w:rsidRDefault="00971FB1">
      <w:pPr>
        <w:pStyle w:val="ItemListText"/>
      </w:pPr>
      <w:r>
        <w:t>eSight displays the list of VXLAN network identifiers (VNIs) where network traffic packets are sent to the analyzer. You can manually synchronize VNIs on devices.</w:t>
      </w:r>
    </w:p>
    <w:p w:rsidR="00BD6B59" w:rsidRDefault="00971FB1">
      <w:pPr>
        <w:pStyle w:val="ItemList"/>
      </w:pPr>
      <w:r>
        <w:t>Protocol configuration</w:t>
      </w:r>
    </w:p>
    <w:p w:rsidR="00BD6B59" w:rsidRDefault="00971FB1">
      <w:pPr>
        <w:pStyle w:val="ItemListText"/>
      </w:pPr>
      <w:r>
        <w:t>You can monitor specific protocols as needed.</w:t>
      </w:r>
    </w:p>
    <w:p w:rsidR="00BD6B59" w:rsidRDefault="00971FB1">
      <w:pPr>
        <w:pStyle w:val="ItemList"/>
      </w:pPr>
      <w:r>
        <w:t>Network application</w:t>
      </w:r>
    </w:p>
    <w:p w:rsidR="00BD6B59" w:rsidRDefault="00971FB1">
      <w:pPr>
        <w:pStyle w:val="ItemListText"/>
      </w:pPr>
      <w:r>
        <w:t>eSight lists more than 500 frequently-used network applications and classifies them into pre-defined applications and user-defined applications. You can define important applications.</w:t>
      </w:r>
    </w:p>
    <w:p w:rsidR="00BD6B59" w:rsidRDefault="00971FB1">
      <w:pPr>
        <w:pStyle w:val="SubItemList"/>
      </w:pPr>
      <w:r>
        <w:t>Pre-defined application: preset applications and applications identified and reported by devices</w:t>
      </w:r>
    </w:p>
    <w:p w:rsidR="00BD6B59" w:rsidRDefault="00971FB1">
      <w:pPr>
        <w:pStyle w:val="SubItemList"/>
      </w:pPr>
      <w:r>
        <w:t>User-defined application: network application that is added by users and can be defined based on the protocol (UDP/TCP), port range, and IP address range</w:t>
      </w:r>
    </w:p>
    <w:p w:rsidR="00BD6B59" w:rsidRDefault="00971FB1">
      <w:pPr>
        <w:pStyle w:val="ItemList"/>
      </w:pPr>
      <w:r>
        <w:t>DSCP configuration</w:t>
      </w:r>
    </w:p>
    <w:p w:rsidR="00BD6B59" w:rsidRDefault="00971FB1">
      <w:pPr>
        <w:pStyle w:val="ItemListText"/>
      </w:pPr>
      <w:r>
        <w:t>eSight lists 64 frequently-used DSCPs and allows you to rename DSCP names.</w:t>
      </w:r>
    </w:p>
    <w:p w:rsidR="00BD6B59" w:rsidRDefault="00971FB1">
      <w:pPr>
        <w:pStyle w:val="ItemList"/>
      </w:pPr>
      <w:r>
        <w:t>IP group configuration</w:t>
      </w:r>
    </w:p>
    <w:p w:rsidR="00BD6B59" w:rsidRDefault="00971FB1">
      <w:pPr>
        <w:pStyle w:val="ItemListText"/>
      </w:pPr>
      <w:r>
        <w:t>Groups IP addresses that have certain common attributes, which helps users to view traffic information about IP address groups.</w:t>
      </w:r>
    </w:p>
    <w:p w:rsidR="00BD6B59" w:rsidRDefault="00971FB1">
      <w:pPr>
        <w:pStyle w:val="ItemList"/>
      </w:pPr>
      <w:r>
        <w:t>IP group-IP group configuration</w:t>
      </w:r>
    </w:p>
    <w:p w:rsidR="00BD6B59" w:rsidRDefault="00971FB1">
      <w:pPr>
        <w:pStyle w:val="ItemListText"/>
      </w:pPr>
      <w:r>
        <w:t>You can define the source and destination IP groups, for example, from one department or floor to another to view traffic information between two regions.</w:t>
      </w:r>
    </w:p>
    <w:p w:rsidR="00BD6B59" w:rsidRDefault="00971FB1">
      <w:pPr>
        <w:pStyle w:val="ItemList"/>
      </w:pPr>
      <w:r>
        <w:t>Application group configuration</w:t>
      </w:r>
    </w:p>
    <w:p w:rsidR="00BD6B59" w:rsidRDefault="00971FB1">
      <w:pPr>
        <w:pStyle w:val="ItemListText"/>
      </w:pPr>
      <w:r>
        <w:t>You can classify applications into an application group as required to view traffic information about a specified application group, such as the email group.</w:t>
      </w:r>
    </w:p>
    <w:p w:rsidR="00BD6B59" w:rsidRDefault="00971FB1">
      <w:pPr>
        <w:pStyle w:val="ItemList"/>
      </w:pPr>
      <w:r>
        <w:t>DSCP group configuration</w:t>
      </w:r>
    </w:p>
    <w:p w:rsidR="00BD6B59" w:rsidRDefault="00971FB1">
      <w:pPr>
        <w:pStyle w:val="ItemListText"/>
      </w:pPr>
      <w:r>
        <w:t>You can classify associated service types into a DSCP group to view traffic information about a specified DSCP group, such as the voice group.</w:t>
      </w:r>
    </w:p>
    <w:p w:rsidR="00BD6B59" w:rsidRDefault="00971FB1">
      <w:pPr>
        <w:pStyle w:val="ItemList"/>
      </w:pPr>
      <w:r>
        <w:t>Interface group configuration</w:t>
      </w:r>
    </w:p>
    <w:p w:rsidR="00BD6B59" w:rsidRDefault="00971FB1">
      <w:pPr>
        <w:pStyle w:val="ItemListText"/>
      </w:pPr>
      <w:r>
        <w:t>You can add related interfaces to an interface group to view traffic information about a specified interface group.</w:t>
      </w:r>
    </w:p>
    <w:p w:rsidR="00BD6B59" w:rsidRDefault="00971FB1">
      <w:pPr>
        <w:pStyle w:val="ItemList"/>
      </w:pPr>
      <w:r>
        <w:t>Alarm configuration</w:t>
      </w:r>
    </w:p>
    <w:p w:rsidR="00BD6B59" w:rsidRDefault="00971FB1">
      <w:pPr>
        <w:pStyle w:val="ItemListText"/>
      </w:pPr>
      <w:r>
        <w:t>You can specify the rate thresholds for triggering alarms for certain applications, hosts, sessions, DSCPs, application groups, IP groups, and DSCP groups and the conditions for clearing the alarms.</w:t>
      </w:r>
    </w:p>
    <w:p w:rsidR="00BD6B59" w:rsidRDefault="00971FB1">
      <w:pPr>
        <w:pStyle w:val="ItemList"/>
      </w:pPr>
      <w:r>
        <w:t>Host name resolution configuration</w:t>
      </w:r>
    </w:p>
    <w:p w:rsidR="00BD6B59" w:rsidRDefault="00971FB1">
      <w:pPr>
        <w:pStyle w:val="ItemListText"/>
      </w:pPr>
      <w:r>
        <w:lastRenderedPageBreak/>
        <w:t>You can specify whether to enable DNS and NetBIOS resolution to resolve IP addresses into DNS domain names or NetBIOS host names. After DNS and NetBIOS resolution is enabled, eSight can display traffic by host name.</w:t>
      </w:r>
    </w:p>
    <w:p w:rsidR="00BD6B59" w:rsidRDefault="00971FB1">
      <w:pPr>
        <w:pStyle w:val="BlockLabel"/>
      </w:pPr>
      <w:r>
        <w:t>Traffic Dashboard</w:t>
      </w:r>
    </w:p>
    <w:p w:rsidR="00BD6B59" w:rsidRDefault="00971FB1">
      <w:r>
        <w:t>NTA provides the traffic dashboard function and displays the real-time traffic on the entire network.</w:t>
      </w:r>
    </w:p>
    <w:p w:rsidR="00BD6B59" w:rsidRDefault="00971FB1">
      <w:pPr>
        <w:pStyle w:val="FigureDescription"/>
      </w:pPr>
      <w:r>
        <w:t>Traffic analysis by Dashboard</w:t>
      </w:r>
    </w:p>
    <w:p w:rsidR="00BD6B59" w:rsidRDefault="0004192F">
      <w:pPr>
        <w:pStyle w:val="Figure"/>
      </w:pPr>
      <w:r>
        <w:pict>
          <v:shape id="d0e7375" o:spid="_x0000_i1178" type="#_x0000_t75" style="width:394.1pt;height:161.75pt">
            <v:imagedata r:id="rId174" o:title=""/>
          </v:shape>
        </w:pict>
      </w:r>
    </w:p>
    <w:p w:rsidR="00BD6B59" w:rsidRDefault="00BD6B59"/>
    <w:p w:rsidR="00BD6B59" w:rsidRDefault="00971FB1">
      <w:pPr>
        <w:pStyle w:val="ItemList"/>
      </w:pPr>
      <w:r>
        <w:t>The dashboard offers rankings about the interface traffic, interface utilization, device traffic, application traffic, host traffic, DSCP traffic, and session traffic.</w:t>
      </w:r>
    </w:p>
    <w:p w:rsidR="00BD6B59" w:rsidRDefault="00971FB1">
      <w:pPr>
        <w:pStyle w:val="ItemList"/>
      </w:pPr>
      <w:r>
        <w:t>You can customize the display format and content. The following operations are available: links, maximize, and minimize.</w:t>
      </w:r>
    </w:p>
    <w:p w:rsidR="00BD6B59" w:rsidRDefault="00971FB1">
      <w:pPr>
        <w:pStyle w:val="BlockLabel"/>
      </w:pPr>
      <w:r>
        <w:t>Traffic Analysis</w:t>
      </w:r>
    </w:p>
    <w:p w:rsidR="00BD6B59" w:rsidRDefault="00971FB1">
      <w:r>
        <w:t>eSight NTA can analyze traffic on enterprise WAN egress links and wireless campus network from multiple dimensions.</w:t>
      </w:r>
    </w:p>
    <w:p w:rsidR="00BD6B59" w:rsidRDefault="00971FB1">
      <w:r>
        <w:t>1. Traffic analysis on enterprise WAN egress links</w:t>
      </w:r>
    </w:p>
    <w:p w:rsidR="00BD6B59" w:rsidRDefault="00971FB1">
      <w:r>
        <w:t>eSight NTA offers drill-down network traffic analysis capabilities. You can view more details about traffic step by step. eSight NTA can analyze detailed top N traffic information on egress devices, link interfaces, applications, DSCPs, hosts, sessions, interface groups, IP groups, and application groups.</w:t>
      </w:r>
    </w:p>
    <w:p w:rsidR="00BD6B59" w:rsidRDefault="00971FB1">
      <w:r>
        <w:t>You can obtain traffic distribution on WAN links and view traffic information on link interfaces.</w:t>
      </w:r>
    </w:p>
    <w:p w:rsidR="00BD6B59" w:rsidRDefault="00971FB1">
      <w:pPr>
        <w:pStyle w:val="FigureDescription"/>
      </w:pPr>
      <w:r>
        <w:lastRenderedPageBreak/>
        <w:t>Interface traffic analysis</w:t>
      </w:r>
    </w:p>
    <w:p w:rsidR="00BD6B59" w:rsidRDefault="0004192F">
      <w:pPr>
        <w:pStyle w:val="Figure"/>
      </w:pPr>
      <w:r>
        <w:pict>
          <v:shape id="d0e7397" o:spid="_x0000_i1179" type="#_x0000_t75" style="width:393.8pt;height:168.25pt">
            <v:imagedata r:id="rId175" o:title=""/>
          </v:shape>
        </w:pict>
      </w:r>
    </w:p>
    <w:p w:rsidR="00BD6B59" w:rsidRDefault="00BD6B59"/>
    <w:p w:rsidR="00BD6B59" w:rsidRDefault="00971FB1">
      <w:r>
        <w:t>eSight can work with Huawei devices to analyze bandwidth usage of dynamic applications, such as BT, eMule, and other P2P applications.</w:t>
      </w:r>
    </w:p>
    <w:p w:rsidR="00BD6B59" w:rsidRDefault="00971FB1">
      <w:r>
        <w:t>The drilling-down function enables you to set filter criteria to view session details.</w:t>
      </w:r>
    </w:p>
    <w:p w:rsidR="00BD6B59" w:rsidRDefault="00971FB1">
      <w:pPr>
        <w:pStyle w:val="FigureDescription"/>
      </w:pPr>
      <w:r>
        <w:t>Session details</w:t>
      </w:r>
    </w:p>
    <w:p w:rsidR="00BD6B59" w:rsidRDefault="0004192F">
      <w:pPr>
        <w:pStyle w:val="Figure"/>
      </w:pPr>
      <w:r>
        <w:pict>
          <v:shape id="d0e7405" o:spid="_x0000_i1180" type="#_x0000_t75" style="width:393.45pt;height:157.3pt">
            <v:imagedata r:id="rId176" o:title=""/>
          </v:shape>
        </w:pict>
      </w:r>
    </w:p>
    <w:p w:rsidR="00BD6B59" w:rsidRDefault="00BD6B59"/>
    <w:p w:rsidR="00BD6B59" w:rsidRDefault="00971FB1">
      <w:r>
        <w:t>2. Traffic analysis on a wireless campus network</w:t>
      </w:r>
    </w:p>
    <w:p w:rsidR="00BD6B59" w:rsidRDefault="00971FB1">
      <w:r>
        <w:t>eSight works with Huawei WLAN devices AC6005, AC6605, or ACU2 to display the top N application traffic distribution on a wireless enterprise campus network. You can select a region or SSID to view top N application traffic in the region. You can also click an AC or AP to view top N application traffic of the AC or AP.</w:t>
      </w:r>
    </w:p>
    <w:p w:rsidR="00BD6B59" w:rsidRDefault="00971FB1">
      <w:pPr>
        <w:pStyle w:val="FigureDescription"/>
      </w:pPr>
      <w:r>
        <w:lastRenderedPageBreak/>
        <w:t>Traffic on a wireless campus network</w:t>
      </w:r>
    </w:p>
    <w:p w:rsidR="00BD6B59" w:rsidRDefault="0004192F">
      <w:pPr>
        <w:pStyle w:val="Figure"/>
      </w:pPr>
      <w:r>
        <w:pict>
          <v:shape id="d0e7414" o:spid="_x0000_i1181" type="#_x0000_t75" style="width:393.8pt;height:172.3pt">
            <v:imagedata r:id="rId177" o:title=""/>
          </v:shape>
        </w:pict>
      </w:r>
    </w:p>
    <w:p w:rsidR="00BD6B59" w:rsidRDefault="00BD6B59"/>
    <w:p w:rsidR="00BD6B59" w:rsidRDefault="00971FB1">
      <w:r>
        <w:t>3 Traffic analysis on a data center VXLAN network</w:t>
      </w:r>
    </w:p>
    <w:p w:rsidR="00BD6B59" w:rsidRDefault="00971FB1">
      <w:r>
        <w:t>eSight works with Huawei CE switches to display application traffic distribution on a data center VXLAN network. You can click a VNI to view application traffic on the VNI.</w:t>
      </w:r>
    </w:p>
    <w:p w:rsidR="00BD6B59" w:rsidRDefault="00971FB1">
      <w:pPr>
        <w:pStyle w:val="FigureDescription"/>
      </w:pPr>
      <w:r>
        <w:t>VNI traffic trend</w:t>
      </w:r>
    </w:p>
    <w:p w:rsidR="00BD6B59" w:rsidRDefault="0004192F">
      <w:pPr>
        <w:pStyle w:val="Figure"/>
      </w:pPr>
      <w:r>
        <w:pict>
          <v:shape id="d0e7423" o:spid="_x0000_i1182" type="#_x0000_t75" style="width:393.45pt;height:175.05pt">
            <v:imagedata r:id="rId178" o:title=""/>
          </v:shape>
        </w:pict>
      </w:r>
    </w:p>
    <w:p w:rsidR="00BD6B59" w:rsidRDefault="00BD6B59"/>
    <w:p w:rsidR="00BD6B59" w:rsidRDefault="00971FB1">
      <w:pPr>
        <w:pStyle w:val="BlockLabel"/>
      </w:pPr>
      <w:r>
        <w:t>Network Traffic Report</w:t>
      </w:r>
    </w:p>
    <w:p w:rsidR="00BD6B59" w:rsidRDefault="00971FB1">
      <w:r>
        <w:t>NTA provides a configuration wizard for customizing top N traffic reports. NTA can export reports and send reports to users through emails. The following figures show how to create and view traffic reports.</w:t>
      </w:r>
    </w:p>
    <w:p w:rsidR="00BD6B59" w:rsidRDefault="00971FB1">
      <w:pPr>
        <w:pStyle w:val="FigureDescription"/>
      </w:pPr>
      <w:r>
        <w:lastRenderedPageBreak/>
        <w:t>Creating a network traffic report</w:t>
      </w:r>
    </w:p>
    <w:p w:rsidR="00BD6B59" w:rsidRDefault="0004192F">
      <w:pPr>
        <w:pStyle w:val="Figure"/>
      </w:pPr>
      <w:r>
        <w:pict>
          <v:shape id="d0e7432" o:spid="_x0000_i1183" type="#_x0000_t75" style="width:393.8pt;height:248.1pt">
            <v:imagedata r:id="rId179" o:title=""/>
          </v:shape>
        </w:pict>
      </w:r>
    </w:p>
    <w:p w:rsidR="00BD6B59" w:rsidRDefault="00BD6B59"/>
    <w:p w:rsidR="00BD6B59" w:rsidRDefault="00971FB1">
      <w:pPr>
        <w:pStyle w:val="FigureDescription"/>
      </w:pPr>
      <w:r>
        <w:t>Viewing a network traffic report</w:t>
      </w:r>
    </w:p>
    <w:p w:rsidR="00BD6B59" w:rsidRDefault="0004192F">
      <w:pPr>
        <w:pStyle w:val="Figure"/>
      </w:pPr>
      <w:r>
        <w:pict>
          <v:shape id="d0e7436" o:spid="_x0000_i1184" type="#_x0000_t75" style="width:393.1pt;height:303pt">
            <v:imagedata r:id="rId180" o:title=""/>
          </v:shape>
        </w:pict>
      </w:r>
    </w:p>
    <w:p w:rsidR="00BD6B59" w:rsidRDefault="00BD6B59"/>
    <w:p w:rsidR="00BD6B59" w:rsidRDefault="00971FB1">
      <w:pPr>
        <w:pStyle w:val="ItemList"/>
      </w:pPr>
      <w:r>
        <w:lastRenderedPageBreak/>
        <w:t>Supports multiple modes of displaying the traffic data: pie, table, line chart, and region chart.</w:t>
      </w:r>
    </w:p>
    <w:p w:rsidR="00BD6B59" w:rsidRDefault="00971FB1">
      <w:pPr>
        <w:pStyle w:val="ItemList"/>
      </w:pPr>
      <w:r>
        <w:t>Supports multiple summary types: application summary, session summary, DSCP summary, host summary, and interface summary.</w:t>
      </w:r>
    </w:p>
    <w:p w:rsidR="00BD6B59" w:rsidRDefault="00971FB1">
      <w:pPr>
        <w:pStyle w:val="ItemList"/>
      </w:pPr>
      <w:r>
        <w:t>Supports multiple filtering conditions: by source address, by destination address, by application, and by DSCP.</w:t>
      </w:r>
    </w:p>
    <w:p w:rsidR="00BD6B59" w:rsidRDefault="00971FB1">
      <w:pPr>
        <w:pStyle w:val="ItemList"/>
      </w:pPr>
      <w:r>
        <w:t>The report system can generate instant reports and periodical reports.</w:t>
      </w:r>
    </w:p>
    <w:p w:rsidR="00BD6B59" w:rsidRDefault="00971FB1">
      <w:pPr>
        <w:pStyle w:val="SubItemList"/>
      </w:pPr>
      <w:r>
        <w:t>Instant report</w:t>
      </w:r>
    </w:p>
    <w:p w:rsidR="00BD6B59" w:rsidRDefault="00971FB1">
      <w:pPr>
        <w:pStyle w:val="SubItemListText"/>
      </w:pPr>
      <w:r>
        <w:t>Users need to manually run an immediate report task. Once an immediate task is executed, a report reflecting the statistics at that time is generated. After the task is performed successfully, the status is displayed on the page. The report contains detailed traffic statistics and figures.</w:t>
      </w:r>
    </w:p>
    <w:p w:rsidR="00BD6B59" w:rsidRDefault="00971FB1">
      <w:pPr>
        <w:pStyle w:val="SubItemList"/>
      </w:pPr>
      <w:r>
        <w:t>Periodical report</w:t>
      </w:r>
    </w:p>
    <w:p w:rsidR="00BD6B59" w:rsidRDefault="00971FB1">
      <w:pPr>
        <w:pStyle w:val="SubItemListText"/>
      </w:pPr>
      <w:r>
        <w:t>After eSight performs a task at an interval specified by the user, traffic statistics of a specified period is displayed.</w:t>
      </w:r>
    </w:p>
    <w:p w:rsidR="00BD6B59" w:rsidRDefault="00971FB1">
      <w:pPr>
        <w:pStyle w:val="ItemList"/>
      </w:pPr>
      <w:r>
        <w:t>You can export a single report or batch reports.</w:t>
      </w:r>
    </w:p>
    <w:p w:rsidR="00BD6B59" w:rsidRDefault="00971FB1">
      <w:pPr>
        <w:pStyle w:val="ItemList"/>
      </w:pPr>
      <w:r>
        <w:t>eSight can send reports by emails.</w:t>
      </w:r>
    </w:p>
    <w:p w:rsidR="00BD6B59" w:rsidRDefault="00971FB1">
      <w:pPr>
        <w:pStyle w:val="BlockLabel"/>
      </w:pPr>
      <w:r>
        <w:t>Traffic Forensics</w:t>
      </w:r>
    </w:p>
    <w:p w:rsidR="00BD6B59" w:rsidRDefault="00971FB1">
      <w:r>
        <w:t>When detecting abnormal traffic on the network, the system allows you to obtain original traffic data which helps you locate the network fault.</w:t>
      </w:r>
    </w:p>
    <w:p w:rsidR="00BD6B59" w:rsidRDefault="00971FB1">
      <w:r>
        <w:t>The system displays traffic forensics results by seven key fields. For example, you can check whether viruses exist by comparing protocols, ports, and packet rates, and check whether protocol attack threats exist by TCP flags.</w:t>
      </w:r>
    </w:p>
    <w:p w:rsidR="00BD6B59" w:rsidRDefault="00971FB1">
      <w:pPr>
        <w:pStyle w:val="FigureDescription"/>
      </w:pPr>
      <w:r>
        <w:t>Traffic forensics page</w:t>
      </w:r>
    </w:p>
    <w:p w:rsidR="00BD6B59" w:rsidRDefault="0004192F">
      <w:pPr>
        <w:pStyle w:val="Figure"/>
      </w:pPr>
      <w:r>
        <w:pict>
          <v:shape id="d0e7477" o:spid="_x0000_i1185" type="#_x0000_t75" style="width:393.8pt;height:191.75pt">
            <v:imagedata r:id="rId181" o:title=""/>
          </v:shape>
        </w:pict>
      </w:r>
    </w:p>
    <w:p w:rsidR="00BD6B59" w:rsidRDefault="00BD6B59"/>
    <w:p w:rsidR="00BD6B59" w:rsidRDefault="00971FB1">
      <w:pPr>
        <w:pStyle w:val="ItemList"/>
      </w:pPr>
      <w:r>
        <w:t>Obtains original packets by time range.</w:t>
      </w:r>
    </w:p>
    <w:p w:rsidR="00BD6B59" w:rsidRDefault="00971FB1">
      <w:pPr>
        <w:pStyle w:val="ItemList"/>
      </w:pPr>
      <w:r>
        <w:t>Supports diverse filter criteria: source IP address, destination IP address, source interface, destination interface, source port, destination port, protocol, application, DSCP, and TCP flag.</w:t>
      </w:r>
    </w:p>
    <w:p w:rsidR="00BD6B59" w:rsidRDefault="00971FB1">
      <w:pPr>
        <w:pStyle w:val="ItemList"/>
      </w:pPr>
      <w:r>
        <w:lastRenderedPageBreak/>
        <w:t>Sets the storage duration for query results. The maximum value is 30 days.</w:t>
      </w:r>
    </w:p>
    <w:p w:rsidR="00BD6B59" w:rsidRDefault="00971FB1">
      <w:pPr>
        <w:pStyle w:val="ItemList"/>
      </w:pPr>
      <w:r>
        <w:t>Exports all or specified query results.</w:t>
      </w:r>
    </w:p>
    <w:p w:rsidR="00BD6B59" w:rsidRDefault="00971FB1">
      <w:pPr>
        <w:pStyle w:val="BlockLabel"/>
      </w:pPr>
      <w:r>
        <w:t>Traffic Alarm</w:t>
      </w:r>
    </w:p>
    <w:p w:rsidR="00BD6B59" w:rsidRDefault="00971FB1">
      <w:r>
        <w:t>You can create threshold alarms for eight traffic types, such as application, server, and session. When the traffic has reached the threshold for specified times within a specified time segment, an alarm is automatically generated. When the traffic meets alarm clearance conditions within a specified time segment, the alarm is automatically cleared. eSight can notify users of alarm generation or clearance by emails.</w:t>
      </w:r>
    </w:p>
    <w:p w:rsidR="00BD6B59" w:rsidRDefault="00971FB1">
      <w:r>
        <w:t>You can create, copy to create, delete, enable, and disable threshold alarms on the traffic threshold alarm configuration page. You can choose the objects to be monitored, and set the alarm severity, threshold, and repetition times based on the historical traffic data.</w:t>
      </w:r>
    </w:p>
    <w:p w:rsidR="00BD6B59" w:rsidRDefault="00971FB1">
      <w:pPr>
        <w:pStyle w:val="FigureDescription"/>
      </w:pPr>
      <w:r>
        <w:t>Threshold alarm configuration page</w:t>
      </w:r>
    </w:p>
    <w:p w:rsidR="00BD6B59" w:rsidRDefault="0004192F">
      <w:pPr>
        <w:pStyle w:val="Figure"/>
      </w:pPr>
      <w:r>
        <w:pict>
          <v:shape id="d0e7501" o:spid="_x0000_i1186" type="#_x0000_t75" style="width:393.8pt;height:183.25pt">
            <v:imagedata r:id="rId182" o:title=""/>
          </v:shape>
        </w:pict>
      </w:r>
    </w:p>
    <w:p w:rsidR="00BD6B59" w:rsidRDefault="00BD6B59"/>
    <w:p w:rsidR="00BD6B59" w:rsidRDefault="00971FB1">
      <w:r>
        <w:t>You can check traffic alarms on the current alarm page, and switch to the traffic analysis page to view traffic details within the time segment.</w:t>
      </w:r>
    </w:p>
    <w:p w:rsidR="00BD6B59" w:rsidRDefault="00971FB1">
      <w:pPr>
        <w:pStyle w:val="FigureDescription"/>
      </w:pPr>
      <w:r>
        <w:t>Checking traffic alarms</w:t>
      </w:r>
    </w:p>
    <w:p w:rsidR="00BD6B59" w:rsidRDefault="0004192F">
      <w:pPr>
        <w:pStyle w:val="Figure"/>
      </w:pPr>
      <w:r>
        <w:pict>
          <v:shape id="d0e7507" o:spid="_x0000_i1187" type="#_x0000_t75" style="width:393.8pt;height:104.75pt">
            <v:imagedata r:id="rId183" o:title=""/>
          </v:shape>
        </w:pict>
      </w:r>
    </w:p>
    <w:p w:rsidR="00BD6B59" w:rsidRDefault="00BD6B59"/>
    <w:p w:rsidR="00BD6B59" w:rsidRDefault="00971FB1">
      <w:pPr>
        <w:pStyle w:val="BlockLabel"/>
      </w:pPr>
      <w:r>
        <w:lastRenderedPageBreak/>
        <w:t>Host Name Resolution</w:t>
      </w:r>
    </w:p>
    <w:p w:rsidR="00BD6B59" w:rsidRDefault="00971FB1">
      <w:r>
        <w:t>NTA can resolve IP addresses of traffic into DNS domain names or NetBIOS host names. You can specify whether to enable DNS or NetBIOS resolution and set the update interval of DNS domain names and NetBIOS host names.</w:t>
      </w:r>
    </w:p>
    <w:p w:rsidR="00BD6B59" w:rsidRDefault="00971FB1">
      <w:r>
        <w:t>After DNS or NetBIOS resolution is enabled, eSight displays traffic by host name and IP address when host name resolution fails.</w:t>
      </w:r>
    </w:p>
    <w:p w:rsidR="00BD6B59" w:rsidRDefault="00971FB1">
      <w:pPr>
        <w:pStyle w:val="FigureDescription"/>
      </w:pPr>
      <w:r>
        <w:t>Host name resolution configuration page</w:t>
      </w:r>
    </w:p>
    <w:p w:rsidR="00BD6B59" w:rsidRDefault="0004192F">
      <w:pPr>
        <w:pStyle w:val="Figure"/>
      </w:pPr>
      <w:r>
        <w:pict>
          <v:shape id="d0e7518" o:spid="_x0000_i1188" type="#_x0000_t75" style="width:393.45pt;height:182.55pt">
            <v:imagedata r:id="rId184" o:title=""/>
          </v:shape>
        </w:pict>
      </w:r>
    </w:p>
    <w:p w:rsidR="00BD6B59" w:rsidRDefault="00BD6B59"/>
    <w:p w:rsidR="00BD6B59" w:rsidRDefault="00971FB1">
      <w:r>
        <w:t>After host name resolution is configured, eSight displays traffic by host name, as shown in the following figure.</w:t>
      </w:r>
    </w:p>
    <w:p w:rsidR="00BD6B59" w:rsidRDefault="00971FB1">
      <w:pPr>
        <w:pStyle w:val="FigureDescription"/>
      </w:pPr>
      <w:r>
        <w:t>Displaying traffic by host name</w:t>
      </w:r>
    </w:p>
    <w:p w:rsidR="00BD6B59" w:rsidRDefault="0004192F">
      <w:pPr>
        <w:pStyle w:val="Figure"/>
      </w:pPr>
      <w:r>
        <w:pict>
          <v:shape id="d0e7524" o:spid="_x0000_i1189" type="#_x0000_t75" style="width:393.45pt;height:162.45pt">
            <v:imagedata r:id="rId185" o:title=""/>
          </v:shape>
        </w:pict>
      </w:r>
    </w:p>
    <w:p w:rsidR="00BD6B59" w:rsidRDefault="00BD6B59"/>
    <w:p w:rsidR="00BD6B59" w:rsidRDefault="00971FB1">
      <w:pPr>
        <w:pStyle w:val="31"/>
      </w:pPr>
      <w:bookmarkStart w:id="278" w:name="_EN-US_TOPIC_0087856723-chtext"/>
      <w:bookmarkStart w:id="279" w:name="_Toc517367274"/>
      <w:r>
        <w:t>IPSec VPN Management</w:t>
      </w:r>
      <w:bookmarkEnd w:id="278"/>
      <w:bookmarkEnd w:id="279"/>
    </w:p>
    <w:p w:rsidR="00BD6B59" w:rsidRDefault="00971FB1">
      <w:r>
        <w:t>The IPSec VPN management component enables you to monitor and diagnose IPSec VPN services, covering the service activation status and alarm status, service topology, performance, and historical tunnel information.</w:t>
      </w:r>
    </w:p>
    <w:p w:rsidR="00BD6B59" w:rsidRDefault="00971FB1">
      <w:pPr>
        <w:pStyle w:val="BlockLabel"/>
      </w:pPr>
      <w:r>
        <w:lastRenderedPageBreak/>
        <w:t>Overview</w:t>
      </w:r>
    </w:p>
    <w:p w:rsidR="00BD6B59" w:rsidRDefault="00971FB1">
      <w:r>
        <w:t xml:space="preserve">The IPSec VPN overview provides you visibility into overall IPSec VPN services, including the number of IPSec tunnels, received and sent packet rates, traffic rates, and packet loss ratios of an IPSec tunnel or all IPSec tunnels, number of remote access users in an IPSec tunnel, and service alarm list. </w:t>
      </w:r>
      <w:r w:rsidR="00BD6B59">
        <w:fldChar w:fldCharType="begin"/>
      </w:r>
      <w:r>
        <w:instrText>REF _d0e8064 \r \h</w:instrText>
      </w:r>
      <w:r w:rsidR="00BD6B59">
        <w:fldChar w:fldCharType="separate"/>
      </w:r>
      <w:r w:rsidR="004E2AE4">
        <w:t>Figure 3-90</w:t>
      </w:r>
      <w:r w:rsidR="00BD6B59">
        <w:fldChar w:fldCharType="end"/>
      </w:r>
      <w:r>
        <w:t xml:space="preserve"> shows the overview information.</w:t>
      </w:r>
    </w:p>
    <w:p w:rsidR="00BD6B59" w:rsidRDefault="00971FB1">
      <w:pPr>
        <w:pStyle w:val="FigureDescription"/>
      </w:pPr>
      <w:bookmarkStart w:id="280" w:name="_d0e8064"/>
      <w:bookmarkEnd w:id="280"/>
      <w:r>
        <w:t>IPSec VPN overview</w:t>
      </w:r>
    </w:p>
    <w:p w:rsidR="00BD6B59" w:rsidRDefault="0004192F">
      <w:pPr>
        <w:pStyle w:val="Figure"/>
      </w:pPr>
      <w:r>
        <w:pict>
          <v:shape id="d0e7562" o:spid="_x0000_i1190" type="#_x0000_t75" style="width:372.65pt;height:136.15pt">
            <v:imagedata r:id="rId186" o:title=""/>
          </v:shape>
        </w:pict>
      </w:r>
    </w:p>
    <w:p w:rsidR="00BD6B59" w:rsidRDefault="00BD6B59"/>
    <w:p w:rsidR="00BD6B59" w:rsidRDefault="00971FB1">
      <w:pPr>
        <w:pStyle w:val="BlockLabel"/>
      </w:pPr>
      <w:r>
        <w:t>Service Discovery</w:t>
      </w:r>
    </w:p>
    <w:p w:rsidR="00BD6B59" w:rsidRDefault="00971FB1">
      <w:r>
        <w:t>Huawei eSight automatically discovers IPSec VPN services of some or all devices on the Hub-Spoke and Site-to-Site networks. The following figures show service discovery.</w:t>
      </w:r>
    </w:p>
    <w:p w:rsidR="00BD6B59" w:rsidRDefault="00971FB1">
      <w:pPr>
        <w:pStyle w:val="FigureDescription"/>
      </w:pPr>
      <w:r>
        <w:t>Selecting devices</w:t>
      </w:r>
    </w:p>
    <w:p w:rsidR="00BD6B59" w:rsidRDefault="0004192F">
      <w:pPr>
        <w:pStyle w:val="Figure"/>
      </w:pPr>
      <w:r>
        <w:pict>
          <v:shape id="d0e7571" o:spid="_x0000_i1191" type="#_x0000_t75" style="width:393.8pt;height:130pt">
            <v:imagedata r:id="rId187" o:title=""/>
          </v:shape>
        </w:pict>
      </w:r>
    </w:p>
    <w:p w:rsidR="00BD6B59" w:rsidRDefault="00BD6B59"/>
    <w:p w:rsidR="00BD6B59" w:rsidRDefault="00971FB1">
      <w:pPr>
        <w:pStyle w:val="FigureDescription"/>
      </w:pPr>
      <w:r>
        <w:lastRenderedPageBreak/>
        <w:t>Discovering services</w:t>
      </w:r>
    </w:p>
    <w:p w:rsidR="00BD6B59" w:rsidRDefault="0004192F">
      <w:pPr>
        <w:pStyle w:val="Figure"/>
      </w:pPr>
      <w:r>
        <w:pict>
          <v:shape id="d0e7575" o:spid="_x0000_i1192" type="#_x0000_t75" style="width:393.8pt;height:158.35pt">
            <v:imagedata r:id="rId188" o:title=""/>
          </v:shape>
        </w:pict>
      </w:r>
    </w:p>
    <w:p w:rsidR="00BD6B59" w:rsidRDefault="00BD6B59"/>
    <w:p w:rsidR="00BD6B59" w:rsidRDefault="00971FB1">
      <w:pPr>
        <w:pStyle w:val="BlockLabel"/>
      </w:pPr>
      <w:r>
        <w:t>Service Group Management</w:t>
      </w:r>
    </w:p>
    <w:p w:rsidR="00BD6B59" w:rsidRDefault="00971FB1">
      <w:r>
        <w:t>IPSec VPN manages services by service group and enables you to search, create, delete, move, and modify service groups. The service group list provides you visibility into the networking type, service quantity, and alarm status of each service group and provides links to alarm lists.</w:t>
      </w:r>
    </w:p>
    <w:p w:rsidR="00BD6B59" w:rsidRDefault="00971FB1">
      <w:r>
        <w:t>IPSec VPN helps you quickly diagnose services and modify service configurations (such as the pre-shared key) by service group.</w:t>
      </w:r>
    </w:p>
    <w:p w:rsidR="00BD6B59" w:rsidRDefault="00BD6B59">
      <w:r>
        <w:fldChar w:fldCharType="begin"/>
      </w:r>
      <w:r w:rsidR="00971FB1">
        <w:instrText>REF _d0e8092 \r \h</w:instrText>
      </w:r>
      <w:r>
        <w:fldChar w:fldCharType="separate"/>
      </w:r>
      <w:r w:rsidR="004E2AE4">
        <w:t>Figure 3-93</w:t>
      </w:r>
      <w:r>
        <w:fldChar w:fldCharType="end"/>
      </w:r>
      <w:r w:rsidR="00971FB1">
        <w:t xml:space="preserve"> shows the service group list.</w:t>
      </w:r>
    </w:p>
    <w:p w:rsidR="00BD6B59" w:rsidRDefault="00971FB1">
      <w:pPr>
        <w:pStyle w:val="FigureDescription"/>
      </w:pPr>
      <w:bookmarkStart w:id="281" w:name="_d0e8092"/>
      <w:bookmarkEnd w:id="281"/>
      <w:r>
        <w:t>IPSec VPN service group list</w:t>
      </w:r>
    </w:p>
    <w:p w:rsidR="00BD6B59" w:rsidRDefault="0004192F">
      <w:pPr>
        <w:pStyle w:val="Figure"/>
      </w:pPr>
      <w:r>
        <w:pict>
          <v:shape id="d0e7590" o:spid="_x0000_i1193" type="#_x0000_t75" style="width:372.3pt;height:51.85pt">
            <v:imagedata r:id="rId189" o:title=""/>
          </v:shape>
        </w:pict>
      </w:r>
    </w:p>
    <w:p w:rsidR="00BD6B59" w:rsidRDefault="00BD6B59"/>
    <w:p w:rsidR="00BD6B59" w:rsidRDefault="00BD6B59">
      <w:r>
        <w:fldChar w:fldCharType="begin"/>
      </w:r>
      <w:r w:rsidR="00971FB1">
        <w:instrText>REF _d0e8100 \r \h</w:instrText>
      </w:r>
      <w:r>
        <w:fldChar w:fldCharType="separate"/>
      </w:r>
      <w:r w:rsidR="004E2AE4">
        <w:t>Figure 3-94</w:t>
      </w:r>
      <w:r>
        <w:fldChar w:fldCharType="end"/>
      </w:r>
      <w:r w:rsidR="00971FB1">
        <w:t xml:space="preserve"> shows preshared key modification.</w:t>
      </w:r>
    </w:p>
    <w:p w:rsidR="00BD6B59" w:rsidRDefault="00971FB1">
      <w:pPr>
        <w:pStyle w:val="FigureDescription"/>
      </w:pPr>
      <w:bookmarkStart w:id="282" w:name="_d0e8100"/>
      <w:bookmarkEnd w:id="282"/>
      <w:r>
        <w:t>Modifying the pre-shared key</w:t>
      </w:r>
    </w:p>
    <w:p w:rsidR="00BD6B59" w:rsidRDefault="0004192F">
      <w:pPr>
        <w:pStyle w:val="Figure"/>
      </w:pPr>
      <w:r>
        <w:pict>
          <v:shape id="d0e7598" o:spid="_x0000_i1194" type="#_x0000_t75" style="width:372.65pt;height:55.3pt">
            <v:imagedata r:id="rId190" o:title=""/>
          </v:shape>
        </w:pict>
      </w:r>
    </w:p>
    <w:p w:rsidR="00BD6B59" w:rsidRDefault="00BD6B59"/>
    <w:p w:rsidR="00BD6B59" w:rsidRDefault="00BD6B59">
      <w:r>
        <w:fldChar w:fldCharType="begin"/>
      </w:r>
      <w:r w:rsidR="00971FB1">
        <w:instrText>REF _en-us_topic_0080903538_fig18324495536 \r \h</w:instrText>
      </w:r>
      <w:r>
        <w:fldChar w:fldCharType="separate"/>
      </w:r>
      <w:r w:rsidR="004E2AE4">
        <w:t>Figure 3-95</w:t>
      </w:r>
      <w:r>
        <w:fldChar w:fldCharType="end"/>
      </w:r>
      <w:r w:rsidR="00971FB1">
        <w:t xml:space="preserve"> shows the page on which you can create service groups and specify a networking type for each service group.</w:t>
      </w:r>
    </w:p>
    <w:p w:rsidR="00BD6B59" w:rsidRDefault="00971FB1">
      <w:pPr>
        <w:pStyle w:val="FigureDescription"/>
      </w:pPr>
      <w:bookmarkStart w:id="283" w:name="_en-us_topic_0080903538_fig18324495536"/>
      <w:bookmarkEnd w:id="283"/>
      <w:r>
        <w:lastRenderedPageBreak/>
        <w:t>Creating service groups</w:t>
      </w:r>
    </w:p>
    <w:p w:rsidR="00BD6B59" w:rsidRDefault="0004192F">
      <w:pPr>
        <w:pStyle w:val="Figure"/>
      </w:pPr>
      <w:r>
        <w:pict>
          <v:shape id="d0e7606" o:spid="_x0000_i1195" type="#_x0000_t75" style="width:371.95pt;height:154.9pt">
            <v:imagedata r:id="rId191" o:title=""/>
          </v:shape>
        </w:pict>
      </w:r>
    </w:p>
    <w:p w:rsidR="00BD6B59" w:rsidRDefault="00BD6B59"/>
    <w:p w:rsidR="00BD6B59" w:rsidRDefault="00971FB1">
      <w:pPr>
        <w:pStyle w:val="BlockLabel"/>
      </w:pPr>
      <w:r>
        <w:t>Service List Management</w:t>
      </w:r>
    </w:p>
    <w:p w:rsidR="00BD6B59" w:rsidRDefault="00971FB1">
      <w:r>
        <w:t>You can click a link in the service group list to access a service list.</w:t>
      </w:r>
    </w:p>
    <w:p w:rsidR="00BD6B59" w:rsidRDefault="00971FB1">
      <w:r>
        <w:t>On the service list, you can:</w:t>
      </w:r>
    </w:p>
    <w:p w:rsidR="00BD6B59" w:rsidRDefault="00971FB1">
      <w:r>
        <w:t>Search, create, delete, deploy, undeploy, and move services.</w:t>
      </w:r>
    </w:p>
    <w:p w:rsidR="00BD6B59" w:rsidRDefault="00971FB1">
      <w:r>
        <w:t>Perform quick diagnosis.</w:t>
      </w:r>
    </w:p>
    <w:p w:rsidR="00BD6B59" w:rsidRDefault="00971FB1">
      <w:r>
        <w:t>Modify service configurations.</w:t>
      </w:r>
    </w:p>
    <w:p w:rsidR="00BD6B59" w:rsidRDefault="00971FB1">
      <w:r>
        <w:t>View global parameters.</w:t>
      </w:r>
    </w:p>
    <w:p w:rsidR="00BD6B59" w:rsidRDefault="00971FB1">
      <w:r>
        <w:t>Monitor performance in real time.</w:t>
      </w:r>
    </w:p>
    <w:p w:rsidR="00BD6B59" w:rsidRDefault="00971FB1">
      <w:r>
        <w:t>View tunnel information.</w:t>
      </w:r>
    </w:p>
    <w:p w:rsidR="00BD6B59" w:rsidRDefault="00971FB1">
      <w:r>
        <w:t>View topology and alarm details by clicking topology and alarm links.</w:t>
      </w:r>
    </w:p>
    <w:p w:rsidR="00BD6B59" w:rsidRDefault="00BD6B59">
      <w:r>
        <w:fldChar w:fldCharType="begin"/>
      </w:r>
      <w:r w:rsidR="00971FB1">
        <w:instrText>REF _d0e8137 \r \h</w:instrText>
      </w:r>
      <w:r>
        <w:fldChar w:fldCharType="separate"/>
      </w:r>
      <w:r w:rsidR="004E2AE4">
        <w:t>Figure 3-96</w:t>
      </w:r>
      <w:r>
        <w:fldChar w:fldCharType="end"/>
      </w:r>
      <w:r w:rsidR="00971FB1">
        <w:t xml:space="preserve"> shows the service list.</w:t>
      </w:r>
    </w:p>
    <w:p w:rsidR="00BD6B59" w:rsidRDefault="00971FB1">
      <w:pPr>
        <w:pStyle w:val="FigureDescription"/>
      </w:pPr>
      <w:bookmarkStart w:id="284" w:name="_d0e8137"/>
      <w:bookmarkEnd w:id="284"/>
      <w:r>
        <w:t>IPSec VPN service list</w:t>
      </w:r>
    </w:p>
    <w:p w:rsidR="00BD6B59" w:rsidRDefault="0004192F">
      <w:pPr>
        <w:pStyle w:val="Figure"/>
      </w:pPr>
      <w:r>
        <w:pict>
          <v:shape id="d0e7635" o:spid="_x0000_i1196" type="#_x0000_t75" style="width:372.3pt;height:87.7pt">
            <v:imagedata r:id="rId192" o:title=""/>
          </v:shape>
        </w:pict>
      </w:r>
    </w:p>
    <w:p w:rsidR="00BD6B59" w:rsidRDefault="00BD6B59"/>
    <w:p w:rsidR="00BD6B59" w:rsidRDefault="00971FB1">
      <w:pPr>
        <w:pStyle w:val="ItemList"/>
      </w:pPr>
      <w:r>
        <w:t>Searching for services</w:t>
      </w:r>
    </w:p>
    <w:p w:rsidR="00BD6B59" w:rsidRDefault="00971FB1">
      <w:pPr>
        <w:pStyle w:val="ItemListText"/>
      </w:pPr>
      <w:r>
        <w:t>IPSec VPN supports service name fuzzy match and enables you to search for services by network type, service status, alarm status, local device, remote device, local interface, or remote interface.</w:t>
      </w:r>
    </w:p>
    <w:p w:rsidR="00BD6B59" w:rsidRDefault="00971FB1">
      <w:pPr>
        <w:pStyle w:val="ItemList"/>
      </w:pPr>
      <w:r>
        <w:t>Creating services</w:t>
      </w:r>
    </w:p>
    <w:p w:rsidR="00BD6B59" w:rsidRDefault="00971FB1">
      <w:pPr>
        <w:pStyle w:val="ItemListText"/>
      </w:pPr>
      <w:r>
        <w:lastRenderedPageBreak/>
        <w:t xml:space="preserve">You can click the </w:t>
      </w:r>
      <w:r>
        <w:rPr>
          <w:b/>
        </w:rPr>
        <w:t>Add</w:t>
      </w:r>
      <w:r>
        <w:t xml:space="preserve"> symbol next to the hub and spoke devices to select interfaces from the displayed interface list, and click the cloud in the middle to set data flows to be protected and related parameters.</w:t>
      </w:r>
    </w:p>
    <w:p w:rsidR="00BD6B59" w:rsidRDefault="00BD6B59">
      <w:pPr>
        <w:pStyle w:val="ItemListText"/>
      </w:pPr>
      <w:r>
        <w:fldChar w:fldCharType="begin"/>
      </w:r>
      <w:r w:rsidR="00971FB1">
        <w:instrText>REF _en-us_topic_0080903538_fig1217901612208 \r \h</w:instrText>
      </w:r>
      <w:r>
        <w:fldChar w:fldCharType="separate"/>
      </w:r>
      <w:r w:rsidR="004E2AE4">
        <w:t>Figure 3-97</w:t>
      </w:r>
      <w:r>
        <w:fldChar w:fldCharType="end"/>
      </w:r>
      <w:r w:rsidR="00971FB1">
        <w:t xml:space="preserve"> shows the page on which you can create services.</w:t>
      </w:r>
    </w:p>
    <w:p w:rsidR="00BD6B59" w:rsidRDefault="00971FB1">
      <w:pPr>
        <w:pStyle w:val="FigureDescription"/>
        <w:ind w:left="2126"/>
      </w:pPr>
      <w:bookmarkStart w:id="285" w:name="_en-us_topic_0080903538_fig1217901612208"/>
      <w:bookmarkEnd w:id="285"/>
      <w:r>
        <w:t>Creating services</w:t>
      </w:r>
    </w:p>
    <w:p w:rsidR="00BD6B59" w:rsidRDefault="0004192F">
      <w:pPr>
        <w:pStyle w:val="Figure"/>
        <w:ind w:left="2126"/>
      </w:pPr>
      <w:r>
        <w:pict>
          <v:shape id="d0e7658" o:spid="_x0000_i1197" type="#_x0000_t75" style="width:350.8pt;height:119.45pt">
            <v:imagedata r:id="rId193" o:title=""/>
          </v:shape>
        </w:pict>
      </w:r>
    </w:p>
    <w:p w:rsidR="00BD6B59" w:rsidRDefault="00BD6B59"/>
    <w:p w:rsidR="00BD6B59" w:rsidRDefault="0004192F">
      <w:pPr>
        <w:pStyle w:val="ItemListText"/>
      </w:pPr>
      <w:r>
        <w:pict>
          <v:shape id="d0e7660" o:spid="_x0000_i1198" type="#_x0000_t75" style="width:350.8pt;height:134.1pt">
            <v:imagedata r:id="rId194" o:title=""/>
          </v:shape>
        </w:pict>
      </w:r>
    </w:p>
    <w:p w:rsidR="00BD6B59" w:rsidRDefault="00971FB1">
      <w:pPr>
        <w:pStyle w:val="ItemList"/>
      </w:pPr>
      <w:r>
        <w:t>Deploying services</w:t>
      </w:r>
    </w:p>
    <w:p w:rsidR="00BD6B59" w:rsidRDefault="00971FB1">
      <w:pPr>
        <w:pStyle w:val="ItemListText"/>
      </w:pPr>
      <w:r>
        <w:t>Before service deployment, the system checks whether the current environment meets the requirements to improve deployment efficiency.</w:t>
      </w:r>
    </w:p>
    <w:p w:rsidR="00BD6B59" w:rsidRDefault="00BD6B59">
      <w:pPr>
        <w:pStyle w:val="ItemListText"/>
      </w:pPr>
      <w:r>
        <w:fldChar w:fldCharType="begin"/>
      </w:r>
      <w:r w:rsidR="00971FB1">
        <w:instrText>REF _d0e8171 \r \h</w:instrText>
      </w:r>
      <w:r>
        <w:fldChar w:fldCharType="separate"/>
      </w:r>
      <w:r w:rsidR="004E2AE4">
        <w:t>Figure 3-98</w:t>
      </w:r>
      <w:r>
        <w:fldChar w:fldCharType="end"/>
      </w:r>
      <w:r w:rsidR="00971FB1">
        <w:t xml:space="preserve"> shows how to deploy a service.</w:t>
      </w:r>
    </w:p>
    <w:p w:rsidR="00BD6B59" w:rsidRDefault="00971FB1">
      <w:pPr>
        <w:pStyle w:val="FigureDescription"/>
        <w:ind w:left="2126"/>
      </w:pPr>
      <w:bookmarkStart w:id="286" w:name="_d0e8171"/>
      <w:bookmarkEnd w:id="286"/>
      <w:r>
        <w:t>Deploying services</w:t>
      </w:r>
    </w:p>
    <w:p w:rsidR="00BD6B59" w:rsidRDefault="0004192F">
      <w:pPr>
        <w:pStyle w:val="Figure"/>
        <w:ind w:left="2126"/>
      </w:pPr>
      <w:r>
        <w:pict>
          <v:shape id="d0e7674" o:spid="_x0000_i1199" type="#_x0000_t75" style="width:350.1pt;height:55.95pt">
            <v:imagedata r:id="rId195" o:title=""/>
          </v:shape>
        </w:pict>
      </w:r>
    </w:p>
    <w:p w:rsidR="00BD6B59" w:rsidRDefault="00BD6B59"/>
    <w:p w:rsidR="00BD6B59" w:rsidRDefault="00971FB1">
      <w:pPr>
        <w:pStyle w:val="ItemList"/>
      </w:pPr>
      <w:r>
        <w:t>Undeploying services</w:t>
      </w:r>
    </w:p>
    <w:p w:rsidR="00BD6B59" w:rsidRDefault="00971FB1">
      <w:pPr>
        <w:pStyle w:val="ItemListText"/>
      </w:pPr>
      <w:r>
        <w:t>When services deployed on a device are not required temporarily but still needed on eSight, you can perform the undeployment operation.</w:t>
      </w:r>
    </w:p>
    <w:p w:rsidR="00BD6B59" w:rsidRDefault="00BD6B59">
      <w:pPr>
        <w:pStyle w:val="ItemListText"/>
      </w:pPr>
      <w:r>
        <w:fldChar w:fldCharType="begin"/>
      </w:r>
      <w:r w:rsidR="00971FB1">
        <w:instrText>REF _en-us_topic_0080903538_fig1326417152817 \r \h</w:instrText>
      </w:r>
      <w:r>
        <w:fldChar w:fldCharType="separate"/>
      </w:r>
      <w:r w:rsidR="004E2AE4">
        <w:t>Figure 3-99</w:t>
      </w:r>
      <w:r>
        <w:fldChar w:fldCharType="end"/>
      </w:r>
      <w:r w:rsidR="00971FB1">
        <w:t xml:space="preserve"> shows the page on which you can undeploy services.</w:t>
      </w:r>
    </w:p>
    <w:p w:rsidR="00BD6B59" w:rsidRDefault="00971FB1">
      <w:pPr>
        <w:pStyle w:val="FigureDescription"/>
        <w:ind w:left="2126"/>
      </w:pPr>
      <w:bookmarkStart w:id="287" w:name="_en-us_topic_0080903538_fig1326417152817"/>
      <w:bookmarkEnd w:id="287"/>
      <w:r>
        <w:lastRenderedPageBreak/>
        <w:t>Undeploying services</w:t>
      </w:r>
    </w:p>
    <w:p w:rsidR="00BD6B59" w:rsidRDefault="0004192F">
      <w:pPr>
        <w:pStyle w:val="Figure"/>
        <w:ind w:left="2126"/>
      </w:pPr>
      <w:r>
        <w:pict>
          <v:shape id="d0e7688" o:spid="_x0000_i1200" type="#_x0000_t75" style="width:350.1pt;height:53.55pt">
            <v:imagedata r:id="rId196" o:title=""/>
          </v:shape>
        </w:pict>
      </w:r>
    </w:p>
    <w:p w:rsidR="00BD6B59" w:rsidRDefault="00BD6B59"/>
    <w:p w:rsidR="00BD6B59" w:rsidRDefault="00971FB1">
      <w:pPr>
        <w:pStyle w:val="ItemList"/>
      </w:pPr>
      <w:r>
        <w:t>Deleting services</w:t>
      </w:r>
    </w:p>
    <w:p w:rsidR="00BD6B59" w:rsidRDefault="00971FB1">
      <w:pPr>
        <w:pStyle w:val="ItemListText"/>
      </w:pPr>
      <w:r>
        <w:t>You can delete selected services from eSight. If a selected service has been deployed, undeploy the service before you perform the delete operation.</w:t>
      </w:r>
    </w:p>
    <w:p w:rsidR="00BD6B59" w:rsidRDefault="00971FB1">
      <w:pPr>
        <w:pStyle w:val="ItemList"/>
      </w:pPr>
      <w:r>
        <w:t>Moving services</w:t>
      </w:r>
    </w:p>
    <w:p w:rsidR="00BD6B59" w:rsidRDefault="00971FB1">
      <w:pPr>
        <w:pStyle w:val="ItemListText"/>
      </w:pPr>
      <w:r>
        <w:t xml:space="preserve">You can move the selected services to another service group. </w:t>
      </w:r>
      <w:r w:rsidR="00BD6B59">
        <w:fldChar w:fldCharType="begin"/>
      </w:r>
      <w:r>
        <w:instrText>REF _d0e8198 \r \h</w:instrText>
      </w:r>
      <w:r w:rsidR="00BD6B59">
        <w:fldChar w:fldCharType="separate"/>
      </w:r>
      <w:r w:rsidR="004E2AE4">
        <w:t>Figure 3-100</w:t>
      </w:r>
      <w:r w:rsidR="00BD6B59">
        <w:fldChar w:fldCharType="end"/>
      </w:r>
      <w:r>
        <w:t xml:space="preserve"> shows service moving.</w:t>
      </w:r>
    </w:p>
    <w:p w:rsidR="00BD6B59" w:rsidRDefault="00971FB1">
      <w:pPr>
        <w:pStyle w:val="FigureDescription"/>
        <w:ind w:left="2126"/>
      </w:pPr>
      <w:bookmarkStart w:id="288" w:name="_d0e8198"/>
      <w:bookmarkEnd w:id="288"/>
      <w:r>
        <w:t>Moving services</w:t>
      </w:r>
    </w:p>
    <w:p w:rsidR="00BD6B59" w:rsidRDefault="0004192F">
      <w:pPr>
        <w:pStyle w:val="Figure"/>
        <w:ind w:left="2126"/>
      </w:pPr>
      <w:r>
        <w:pict>
          <v:shape id="d0e7706" o:spid="_x0000_i1201" type="#_x0000_t75" style="width:349.75pt;height:194.15pt">
            <v:imagedata r:id="rId197" o:title=""/>
          </v:shape>
        </w:pict>
      </w:r>
    </w:p>
    <w:p w:rsidR="00BD6B59" w:rsidRDefault="00BD6B59"/>
    <w:p w:rsidR="00BD6B59" w:rsidRDefault="00971FB1">
      <w:pPr>
        <w:pStyle w:val="ItemList"/>
      </w:pPr>
      <w:r>
        <w:t>Quick Diagnosis</w:t>
      </w:r>
    </w:p>
    <w:p w:rsidR="00BD6B59" w:rsidRDefault="00971FB1">
      <w:pPr>
        <w:pStyle w:val="ItemListText"/>
      </w:pPr>
      <w:r>
        <w:t>If a fault occurs, you can diagnose services quickly to locate the fault.</w:t>
      </w:r>
    </w:p>
    <w:p w:rsidR="00BD6B59" w:rsidRDefault="00971FB1">
      <w:pPr>
        <w:pStyle w:val="ItemList"/>
      </w:pPr>
      <w:r>
        <w:t>Modifying service configurations</w:t>
      </w:r>
    </w:p>
    <w:p w:rsidR="00BD6B59" w:rsidRDefault="00971FB1">
      <w:pPr>
        <w:pStyle w:val="ItemListText"/>
      </w:pPr>
      <w:r>
        <w:t xml:space="preserve">You can modify policy names, devices, data flows to be protected, and basic parameters. </w:t>
      </w:r>
      <w:r w:rsidR="00BD6B59">
        <w:fldChar w:fldCharType="begin"/>
      </w:r>
      <w:r>
        <w:instrText>REF _d0e8216 \r \h</w:instrText>
      </w:r>
      <w:r w:rsidR="00BD6B59">
        <w:fldChar w:fldCharType="separate"/>
      </w:r>
      <w:r w:rsidR="004E2AE4">
        <w:t>Figure 3-101</w:t>
      </w:r>
      <w:r w:rsidR="00BD6B59">
        <w:fldChar w:fldCharType="end"/>
      </w:r>
      <w:r>
        <w:t xml:space="preserve"> and </w:t>
      </w:r>
      <w:r w:rsidR="00BD6B59">
        <w:fldChar w:fldCharType="begin"/>
      </w:r>
      <w:r>
        <w:instrText>REF _en-us_topic_0080903538_fig654565716429 \r \h</w:instrText>
      </w:r>
      <w:r w:rsidR="00BD6B59">
        <w:fldChar w:fldCharType="separate"/>
      </w:r>
      <w:r w:rsidR="004E2AE4">
        <w:t>Figure 3-102</w:t>
      </w:r>
      <w:r w:rsidR="00BD6B59">
        <w:fldChar w:fldCharType="end"/>
      </w:r>
      <w:r>
        <w:t xml:space="preserve"> show the pages on which you can modify service configurations.</w:t>
      </w:r>
    </w:p>
    <w:p w:rsidR="00BD6B59" w:rsidRDefault="00971FB1">
      <w:pPr>
        <w:pStyle w:val="FigureDescription"/>
        <w:ind w:left="2126"/>
      </w:pPr>
      <w:bookmarkStart w:id="289" w:name="_d0e8216"/>
      <w:bookmarkEnd w:id="289"/>
      <w:r>
        <w:lastRenderedPageBreak/>
        <w:t>Modifying service configurations 1</w:t>
      </w:r>
    </w:p>
    <w:p w:rsidR="00BD6B59" w:rsidRDefault="0004192F">
      <w:pPr>
        <w:pStyle w:val="Figure"/>
        <w:ind w:left="2126"/>
      </w:pPr>
      <w:r>
        <w:pict>
          <v:shape id="d0e7727" o:spid="_x0000_i1202" type="#_x0000_t75" style="width:350.8pt;height:432.35pt">
            <v:imagedata r:id="rId198" o:title=""/>
          </v:shape>
        </w:pict>
      </w:r>
    </w:p>
    <w:p w:rsidR="00BD6B59" w:rsidRDefault="00BD6B59"/>
    <w:p w:rsidR="00BD6B59" w:rsidRDefault="00971FB1">
      <w:pPr>
        <w:pStyle w:val="FigureDescription"/>
        <w:ind w:left="2126"/>
      </w:pPr>
      <w:bookmarkStart w:id="290" w:name="_en-us_topic_0080903538_fig654565716429"/>
      <w:bookmarkEnd w:id="290"/>
      <w:r>
        <w:lastRenderedPageBreak/>
        <w:t>Modifying service configurations 2</w:t>
      </w:r>
    </w:p>
    <w:p w:rsidR="00BD6B59" w:rsidRDefault="0004192F">
      <w:pPr>
        <w:pStyle w:val="Figure"/>
        <w:ind w:left="2126"/>
      </w:pPr>
      <w:r>
        <w:pict>
          <v:shape id="d0e7731" o:spid="_x0000_i1203" type="#_x0000_t75" style="width:350.8pt;height:322.8pt">
            <v:imagedata r:id="rId198" o:title=""/>
          </v:shape>
        </w:pict>
      </w:r>
    </w:p>
    <w:p w:rsidR="00BD6B59" w:rsidRDefault="00BD6B59"/>
    <w:p w:rsidR="00BD6B59" w:rsidRDefault="00971FB1">
      <w:pPr>
        <w:pStyle w:val="ItemList"/>
      </w:pPr>
      <w:r>
        <w:t>Viewing global parameters</w:t>
      </w:r>
    </w:p>
    <w:p w:rsidR="00BD6B59" w:rsidRDefault="00971FB1">
      <w:pPr>
        <w:pStyle w:val="ItemListText"/>
      </w:pPr>
      <w:r>
        <w:t xml:space="preserve">You can view the global IPSec VPN parameters of devices at both tunnel ends, including the device name, type, IP address, IKE negotiation name, interval for sending keepalive packets, keepalive timeout period, and interval for updating NAT keepalive packets, as shown in </w:t>
      </w:r>
      <w:r w:rsidR="00BD6B59">
        <w:fldChar w:fldCharType="begin"/>
      </w:r>
      <w:r>
        <w:instrText>REF _d0e8231 \r \h</w:instrText>
      </w:r>
      <w:r w:rsidR="00BD6B59">
        <w:fldChar w:fldCharType="separate"/>
      </w:r>
      <w:r w:rsidR="004E2AE4">
        <w:t>Figure 3-103</w:t>
      </w:r>
      <w:r w:rsidR="00BD6B59">
        <w:fldChar w:fldCharType="end"/>
      </w:r>
      <w:r>
        <w:t>.</w:t>
      </w:r>
    </w:p>
    <w:p w:rsidR="00BD6B59" w:rsidRDefault="00971FB1">
      <w:pPr>
        <w:pStyle w:val="FigureDescription"/>
        <w:ind w:left="2126"/>
      </w:pPr>
      <w:bookmarkStart w:id="291" w:name="_d0e8231"/>
      <w:bookmarkEnd w:id="291"/>
      <w:r>
        <w:t>Global IPSec VPN parameters</w:t>
      </w:r>
    </w:p>
    <w:p w:rsidR="00BD6B59" w:rsidRDefault="0004192F">
      <w:pPr>
        <w:pStyle w:val="Figure"/>
        <w:ind w:left="2126"/>
      </w:pPr>
      <w:r>
        <w:pict>
          <v:shape id="d0e7744" o:spid="_x0000_i1204" type="#_x0000_t75" style="width:350.45pt;height:153.2pt">
            <v:imagedata r:id="rId199" o:title=""/>
          </v:shape>
        </w:pict>
      </w:r>
    </w:p>
    <w:p w:rsidR="00BD6B59" w:rsidRDefault="00BD6B59"/>
    <w:p w:rsidR="00BD6B59" w:rsidRDefault="00971FB1">
      <w:pPr>
        <w:pStyle w:val="ItemList"/>
      </w:pPr>
      <w:r>
        <w:t>Monitoring performance in real time</w:t>
      </w:r>
    </w:p>
    <w:p w:rsidR="00BD6B59" w:rsidRDefault="00971FB1">
      <w:pPr>
        <w:pStyle w:val="ItemListText"/>
      </w:pPr>
      <w:r>
        <w:lastRenderedPageBreak/>
        <w:t>Huawei eSight monitors service performance in real time, including the number of remote access users in an IPSec tunnel and the received and sent packet rates, traffic rates, and packet loss ratios of an IPSec tunnel.</w:t>
      </w:r>
    </w:p>
    <w:p w:rsidR="00BD6B59" w:rsidRDefault="00971FB1">
      <w:pPr>
        <w:pStyle w:val="ItemList"/>
      </w:pPr>
      <w:r>
        <w:t>Viewing tunnel information</w:t>
      </w:r>
    </w:p>
    <w:p w:rsidR="00BD6B59" w:rsidRDefault="00971FB1">
      <w:pPr>
        <w:pStyle w:val="ItemListText"/>
      </w:pPr>
      <w:r>
        <w:t xml:space="preserve">If a service is not activated, its tunnel icon is unavailable. If a service is activated, you can view detailed tunnel information, including the connection ID, duration, local device, remote device, local interface, remote interface, local IP address, remote IP address, packet encapsulation mode, key negotiation type, and SA list, as shown in </w:t>
      </w:r>
      <w:r w:rsidR="00BD6B59">
        <w:fldChar w:fldCharType="begin"/>
      </w:r>
      <w:r>
        <w:instrText>REF _d0e8246 \r \h</w:instrText>
      </w:r>
      <w:r w:rsidR="00BD6B59">
        <w:fldChar w:fldCharType="separate"/>
      </w:r>
      <w:r w:rsidR="004E2AE4">
        <w:t>Figure 3-104</w:t>
      </w:r>
      <w:r w:rsidR="00BD6B59">
        <w:fldChar w:fldCharType="end"/>
      </w:r>
      <w:r>
        <w:t>.</w:t>
      </w:r>
    </w:p>
    <w:p w:rsidR="00BD6B59" w:rsidRDefault="00971FB1">
      <w:pPr>
        <w:pStyle w:val="FigureDescription"/>
        <w:ind w:left="2126"/>
      </w:pPr>
      <w:bookmarkStart w:id="292" w:name="_d0e8246"/>
      <w:bookmarkEnd w:id="292"/>
      <w:r>
        <w:t>Detailed tunnel information of IPSec VPN services</w:t>
      </w:r>
    </w:p>
    <w:p w:rsidR="00BD6B59" w:rsidRDefault="0004192F">
      <w:pPr>
        <w:pStyle w:val="Figure"/>
        <w:ind w:left="2126"/>
      </w:pPr>
      <w:r>
        <w:pict>
          <v:shape id="d0e7762" o:spid="_x0000_i1205" type="#_x0000_t75" style="width:350.45pt;height:142.65pt">
            <v:imagedata r:id="rId200" o:title=""/>
          </v:shape>
        </w:pict>
      </w:r>
    </w:p>
    <w:p w:rsidR="00BD6B59" w:rsidRDefault="00BD6B59"/>
    <w:p w:rsidR="00BD6B59" w:rsidRDefault="00971FB1">
      <w:pPr>
        <w:pStyle w:val="ItemList"/>
      </w:pPr>
      <w:r>
        <w:t>Viewing topology</w:t>
      </w:r>
    </w:p>
    <w:p w:rsidR="00BD6B59" w:rsidRDefault="00971FB1">
      <w:pPr>
        <w:pStyle w:val="ItemListText"/>
      </w:pPr>
      <w:r>
        <w:t>In a service list, you can click the topology link of a service to view the IPSec VPN topology.</w:t>
      </w:r>
    </w:p>
    <w:p w:rsidR="00BD6B59" w:rsidRDefault="00971FB1">
      <w:pPr>
        <w:pStyle w:val="ItemList"/>
      </w:pPr>
      <w:r>
        <w:t>Viewing alarms</w:t>
      </w:r>
    </w:p>
    <w:p w:rsidR="00BD6B59" w:rsidRDefault="00971FB1">
      <w:pPr>
        <w:pStyle w:val="ItemListText"/>
      </w:pPr>
      <w:r>
        <w:t>If the alarm status of a service is abnormal, you can click the alarm link to view the alarm information about devices at both tunnel ends.</w:t>
      </w:r>
    </w:p>
    <w:p w:rsidR="00BD6B59" w:rsidRDefault="00971FB1">
      <w:pPr>
        <w:pStyle w:val="BlockLabel"/>
      </w:pPr>
      <w:r>
        <w:t>Service Topology</w:t>
      </w:r>
    </w:p>
    <w:p w:rsidR="00BD6B59" w:rsidRDefault="00971FB1">
      <w:r>
        <w:t>The service topology provides you visibility into IPSec VPN services. The display of an IPSec VPN service topology supports the following scenarios:</w:t>
      </w:r>
    </w:p>
    <w:p w:rsidR="00BD6B59" w:rsidRDefault="00971FB1">
      <w:pPr>
        <w:pStyle w:val="ItemList"/>
      </w:pPr>
      <w:r>
        <w:t>Hub-Spoke or Site-to-Site networking</w:t>
      </w:r>
    </w:p>
    <w:p w:rsidR="00BD6B59" w:rsidRDefault="00971FB1">
      <w:pPr>
        <w:pStyle w:val="ItemList"/>
      </w:pPr>
      <w:r>
        <w:t>Interworking services</w:t>
      </w:r>
    </w:p>
    <w:p w:rsidR="00BD6B59" w:rsidRDefault="0004192F">
      <w:pPr>
        <w:pStyle w:val="NotesHeading"/>
      </w:pPr>
      <w:r>
        <w:rPr>
          <w:color w:val="339966"/>
        </w:rPr>
        <w:pict>
          <v:shape id="_x0000_i1206" type="#_x0000_t75" style="width:42.65pt;height:11.6pt">
            <v:imagedata r:id="rId52" o:title="note"/>
          </v:shape>
        </w:pict>
      </w:r>
    </w:p>
    <w:p w:rsidR="00BD6B59" w:rsidRDefault="00971FB1">
      <w:pPr>
        <w:pStyle w:val="NotesText"/>
      </w:pPr>
      <w:r>
        <w:t xml:space="preserve">Third-party devices are devices that are not provided by Huawei within the management scope of eSight. For details, see the </w:t>
      </w:r>
      <w:r>
        <w:rPr>
          <w:i/>
        </w:rPr>
        <w:t>eSight Specification List</w:t>
      </w:r>
      <w:r>
        <w:t>.</w:t>
      </w:r>
    </w:p>
    <w:p w:rsidR="00BD6B59" w:rsidRDefault="00971FB1">
      <w:pPr>
        <w:pStyle w:val="ItemList"/>
      </w:pPr>
      <w:r>
        <w:t>Hot standby and active/standby switchover</w:t>
      </w:r>
    </w:p>
    <w:p w:rsidR="00BD6B59" w:rsidRDefault="00971FB1">
      <w:r>
        <w:t>The service topology displays global device parameters and provides links to different information, such as service discovery, alarm lists, service lists, service diagnosis, real-time performance, and device management.</w:t>
      </w:r>
    </w:p>
    <w:p w:rsidR="00BD6B59" w:rsidRDefault="00971FB1">
      <w:r>
        <w:t>The service topology provides complete tooltip information. Each device node, service link, subnet, or backup link has its tooltip information, including the basic information and latest performance data.</w:t>
      </w:r>
    </w:p>
    <w:p w:rsidR="00BD6B59" w:rsidRDefault="00971FB1">
      <w:r>
        <w:lastRenderedPageBreak/>
        <w:t>The service topology supports device management by subnet. Subnet management includes importing physical subnets, creating, modifying, or deleting subnets, moving devices to other subnets, and adding devices to subnets.</w:t>
      </w:r>
    </w:p>
    <w:p w:rsidR="00BD6B59" w:rsidRDefault="00BD6B59">
      <w:r>
        <w:fldChar w:fldCharType="begin"/>
      </w:r>
      <w:r w:rsidR="00971FB1">
        <w:instrText>REF _en-us_topic_0080903538_fig6248475917017 \r \h</w:instrText>
      </w:r>
      <w:r>
        <w:fldChar w:fldCharType="separate"/>
      </w:r>
      <w:r w:rsidR="004E2AE4">
        <w:t>Figure 3-105</w:t>
      </w:r>
      <w:r>
        <w:fldChar w:fldCharType="end"/>
      </w:r>
      <w:r w:rsidR="00971FB1">
        <w:t xml:space="preserve"> shows the service topology.</w:t>
      </w:r>
    </w:p>
    <w:p w:rsidR="00BD6B59" w:rsidRDefault="00971FB1">
      <w:pPr>
        <w:pStyle w:val="FigureDescription"/>
      </w:pPr>
      <w:bookmarkStart w:id="293" w:name="_en-us_topic_0080903538_fig6248475917017"/>
      <w:bookmarkEnd w:id="293"/>
      <w:r>
        <w:t>IPSec VPN service topology</w:t>
      </w:r>
    </w:p>
    <w:p w:rsidR="00BD6B59" w:rsidRDefault="0004192F">
      <w:pPr>
        <w:pStyle w:val="Figure"/>
      </w:pPr>
      <w:r>
        <w:pict>
          <v:shape id="d0e7812" o:spid="_x0000_i1207" type="#_x0000_t75" style="width:371.6pt;height:151.5pt">
            <v:imagedata r:id="rId201" o:title=""/>
          </v:shape>
        </w:pict>
      </w:r>
    </w:p>
    <w:p w:rsidR="00BD6B59" w:rsidRDefault="00BD6B59"/>
    <w:p w:rsidR="00BD6B59" w:rsidRDefault="00971FB1">
      <w:pPr>
        <w:pStyle w:val="BlockLabel"/>
      </w:pPr>
      <w:r>
        <w:t>Monitoring Alarms</w:t>
      </w:r>
    </w:p>
    <w:p w:rsidR="00BD6B59" w:rsidRDefault="00971FB1">
      <w:r>
        <w:t>The alarm status in a service or service group list shows the generation and rectification of a service fault. The service link in the topology displays the alarms of different severities in different colors. After identifying a service fault, you can access the alarm list to view detailed alarm information and locate the fault.</w:t>
      </w:r>
    </w:p>
    <w:p w:rsidR="00BD6B59" w:rsidRDefault="00971FB1">
      <w:pPr>
        <w:pStyle w:val="BlockLabel"/>
      </w:pPr>
      <w:r>
        <w:t>Monitoring Performance</w:t>
      </w:r>
    </w:p>
    <w:p w:rsidR="00BD6B59" w:rsidRDefault="00971FB1">
      <w:r>
        <w:t xml:space="preserve">The global and IPSec VPN performance monitoring functions provide you visibility into traffic of network devices and services, including the packet rate, traffic rate, packet loss ratio, number of tunnels, and number of remote access users. </w:t>
      </w:r>
      <w:r w:rsidR="00BD6B59">
        <w:fldChar w:fldCharType="begin"/>
      </w:r>
      <w:r>
        <w:instrText>REF _en-us_topic_0080903538_fig3529906817017 \r \h</w:instrText>
      </w:r>
      <w:r w:rsidR="00BD6B59">
        <w:fldChar w:fldCharType="separate"/>
      </w:r>
      <w:r w:rsidR="004E2AE4">
        <w:t>Figure 3-106</w:t>
      </w:r>
      <w:r w:rsidR="00BD6B59">
        <w:fldChar w:fldCharType="end"/>
      </w:r>
      <w:r>
        <w:t xml:space="preserve"> shows real-time performance monitoring.</w:t>
      </w:r>
    </w:p>
    <w:p w:rsidR="00BD6B59" w:rsidRDefault="00971FB1">
      <w:pPr>
        <w:pStyle w:val="FigureDescription"/>
      </w:pPr>
      <w:bookmarkStart w:id="294" w:name="_en-us_topic_0080903538_fig3529906817017"/>
      <w:bookmarkEnd w:id="294"/>
      <w:r>
        <w:t>IPSec VPN service performance monitoring</w:t>
      </w:r>
    </w:p>
    <w:p w:rsidR="00BD6B59" w:rsidRDefault="0004192F">
      <w:pPr>
        <w:pStyle w:val="Figure"/>
      </w:pPr>
      <w:r>
        <w:pict>
          <v:shape id="d0e7829" o:spid="_x0000_i1208" type="#_x0000_t75" style="width:371.6pt;height:119.1pt">
            <v:imagedata r:id="rId202" o:title=""/>
          </v:shape>
        </w:pict>
      </w:r>
    </w:p>
    <w:p w:rsidR="00BD6B59" w:rsidRDefault="00BD6B59"/>
    <w:p w:rsidR="00BD6B59" w:rsidRDefault="00971FB1">
      <w:pPr>
        <w:pStyle w:val="BlockLabel"/>
      </w:pPr>
      <w:r>
        <w:t>Quick Diagnosis</w:t>
      </w:r>
    </w:p>
    <w:p w:rsidR="00BD6B59" w:rsidRDefault="00971FB1">
      <w:r>
        <w:t>You can detect faults and diagnose services quickly without creating any task.</w:t>
      </w:r>
    </w:p>
    <w:p w:rsidR="00BD6B59" w:rsidRDefault="00971FB1">
      <w:r>
        <w:lastRenderedPageBreak/>
        <w:t>Service diagnosis covers the interface status at both tunnel ends, whether IPSec policies are applied to an interface, integrity of IPSec policy configuration, IKE negotiation result, and IPSec negotiation result.</w:t>
      </w:r>
    </w:p>
    <w:p w:rsidR="00BD6B59" w:rsidRDefault="00971FB1">
      <w:r>
        <w:t>Diagnosis results can be exported into an Excel file.</w:t>
      </w:r>
    </w:p>
    <w:p w:rsidR="00BD6B59" w:rsidRDefault="00BD6B59">
      <w:r>
        <w:fldChar w:fldCharType="begin"/>
      </w:r>
      <w:r w:rsidR="00971FB1">
        <w:instrText>REF _en-us_topic_0080903538_fig3417378217017 \r \h</w:instrText>
      </w:r>
      <w:r>
        <w:fldChar w:fldCharType="separate"/>
      </w:r>
      <w:r w:rsidR="004E2AE4">
        <w:t>Figure 3-107</w:t>
      </w:r>
      <w:r>
        <w:fldChar w:fldCharType="end"/>
      </w:r>
      <w:r w:rsidR="00971FB1">
        <w:t xml:space="preserve"> shows the service diagnosis page.</w:t>
      </w:r>
    </w:p>
    <w:p w:rsidR="00BD6B59" w:rsidRDefault="00971FB1">
      <w:pPr>
        <w:pStyle w:val="FigureDescription"/>
      </w:pPr>
      <w:bookmarkStart w:id="295" w:name="_en-us_topic_0080903538_fig3417378217017"/>
      <w:bookmarkEnd w:id="295"/>
      <w:r>
        <w:t>Quick diagnosis of IPSec VPN services</w:t>
      </w:r>
    </w:p>
    <w:p w:rsidR="00BD6B59" w:rsidRDefault="0004192F">
      <w:pPr>
        <w:pStyle w:val="Figure"/>
      </w:pPr>
      <w:r>
        <w:pict>
          <v:shape id="d0e7846" o:spid="_x0000_i1209" type="#_x0000_t75" style="width:371.95pt;height:118.75pt">
            <v:imagedata r:id="rId203" o:title=""/>
          </v:shape>
        </w:pict>
      </w:r>
    </w:p>
    <w:p w:rsidR="00BD6B59" w:rsidRDefault="00BD6B59"/>
    <w:p w:rsidR="00BD6B59" w:rsidRDefault="00971FB1">
      <w:pPr>
        <w:pStyle w:val="BlockLabel"/>
      </w:pPr>
      <w:r>
        <w:t>Viewing Historical Tunnels</w:t>
      </w:r>
    </w:p>
    <w:p w:rsidR="00BD6B59" w:rsidRDefault="00971FB1">
      <w:r>
        <w:t>The historical tunnel list shows the setup and teardown of tunnels on the entire network within a time range. You can understand the tunnel setup and teardown patterns and locate service faults.</w:t>
      </w:r>
    </w:p>
    <w:p w:rsidR="00BD6B59" w:rsidRDefault="00BD6B59">
      <w:r>
        <w:fldChar w:fldCharType="begin"/>
      </w:r>
      <w:r w:rsidR="00971FB1">
        <w:instrText>REF _en-us_topic_0080903538_fig5169951717017 \r \h</w:instrText>
      </w:r>
      <w:r>
        <w:fldChar w:fldCharType="separate"/>
      </w:r>
      <w:r w:rsidR="004E2AE4">
        <w:t>Figure 3-108</w:t>
      </w:r>
      <w:r>
        <w:fldChar w:fldCharType="end"/>
      </w:r>
      <w:r w:rsidR="00971FB1">
        <w:t xml:space="preserve"> and </w:t>
      </w:r>
      <w:r>
        <w:fldChar w:fldCharType="begin"/>
      </w:r>
      <w:r w:rsidR="00971FB1">
        <w:instrText>REF _en-us_topic_0080903538_fig4087587317017 \r \h</w:instrText>
      </w:r>
      <w:r>
        <w:fldChar w:fldCharType="separate"/>
      </w:r>
      <w:r w:rsidR="004E2AE4">
        <w:t>Figure 3-109</w:t>
      </w:r>
      <w:r>
        <w:fldChar w:fldCharType="end"/>
      </w:r>
      <w:r w:rsidR="00971FB1">
        <w:t xml:space="preserve"> show the historical tunnel list.</w:t>
      </w:r>
    </w:p>
    <w:p w:rsidR="00BD6B59" w:rsidRDefault="00971FB1">
      <w:pPr>
        <w:pStyle w:val="FigureDescription"/>
      </w:pPr>
      <w:bookmarkStart w:id="296" w:name="_en-us_topic_0080903538_fig5169951717017"/>
      <w:bookmarkEnd w:id="296"/>
      <w:r>
        <w:t>Historical IPSec VPN tunnel list</w:t>
      </w:r>
    </w:p>
    <w:p w:rsidR="00BD6B59" w:rsidRDefault="0004192F">
      <w:pPr>
        <w:pStyle w:val="Figure"/>
      </w:pPr>
      <w:r>
        <w:pict>
          <v:shape id="d0e7862" o:spid="_x0000_i1210" type="#_x0000_t75" style="width:372.3pt;height:86.35pt">
            <v:imagedata r:id="rId204" o:title=""/>
          </v:shape>
        </w:pict>
      </w:r>
    </w:p>
    <w:p w:rsidR="00BD6B59" w:rsidRDefault="00BD6B59"/>
    <w:p w:rsidR="00BD6B59" w:rsidRDefault="00971FB1">
      <w:pPr>
        <w:pStyle w:val="FigureDescription"/>
      </w:pPr>
      <w:bookmarkStart w:id="297" w:name="_en-us_topic_0080903538_fig4087587317017"/>
      <w:bookmarkEnd w:id="297"/>
      <w:r>
        <w:lastRenderedPageBreak/>
        <w:t>Detailed information about a historical IPSec VPN tunnel</w:t>
      </w:r>
    </w:p>
    <w:p w:rsidR="00BD6B59" w:rsidRDefault="0004192F">
      <w:pPr>
        <w:pStyle w:val="Figure"/>
      </w:pPr>
      <w:r>
        <w:pict>
          <v:shape id="d0e7866" o:spid="_x0000_i1211" type="#_x0000_t75" style="width:371.95pt;height:285.25pt">
            <v:imagedata r:id="rId205" o:title=""/>
          </v:shape>
        </w:pict>
      </w:r>
    </w:p>
    <w:p w:rsidR="00BD6B59" w:rsidRDefault="00BD6B59"/>
    <w:p w:rsidR="00BD6B59" w:rsidRDefault="00971FB1">
      <w:pPr>
        <w:pStyle w:val="31"/>
      </w:pPr>
      <w:bookmarkStart w:id="298" w:name="_EN-US_TOPIC_0096554634-chtext"/>
      <w:bookmarkStart w:id="299" w:name="_Toc517367275"/>
      <w:r>
        <w:t>Secure Center Management</w:t>
      </w:r>
      <w:bookmarkEnd w:id="298"/>
      <w:bookmarkEnd w:id="299"/>
    </w:p>
    <w:p w:rsidR="00BD6B59" w:rsidRDefault="00971FB1">
      <w:r>
        <w:t>Secure Center effectively manages security policies on a large number of Huawei firewalls. Major functions are as follows:</w:t>
      </w:r>
    </w:p>
    <w:p w:rsidR="00BD6B59" w:rsidRDefault="00971FB1" w:rsidP="00971FB1">
      <w:pPr>
        <w:pStyle w:val="ItemStep"/>
        <w:numPr>
          <w:ilvl w:val="0"/>
          <w:numId w:val="31"/>
        </w:numPr>
      </w:pPr>
      <w:r>
        <w:t>Domain management</w:t>
      </w:r>
    </w:p>
    <w:p w:rsidR="00BD6B59" w:rsidRDefault="00971FB1">
      <w:pPr>
        <w:pStyle w:val="ItemListText"/>
      </w:pPr>
      <w:r>
        <w:t>Domain management implements data isolation and rights control.</w:t>
      </w:r>
    </w:p>
    <w:p w:rsidR="00BD6B59" w:rsidRDefault="00971FB1" w:rsidP="00971FB1">
      <w:pPr>
        <w:pStyle w:val="ItemStep"/>
        <w:numPr>
          <w:ilvl w:val="0"/>
          <w:numId w:val="31"/>
        </w:numPr>
      </w:pPr>
      <w:r>
        <w:t>Device management</w:t>
      </w:r>
    </w:p>
    <w:p w:rsidR="00BD6B59" w:rsidRDefault="00971FB1">
      <w:pPr>
        <w:pStyle w:val="SubItemList"/>
      </w:pPr>
      <w:r>
        <w:t>Users can create device groups to facilitate policy planning and deployment.</w:t>
      </w:r>
    </w:p>
    <w:p w:rsidR="00BD6B59" w:rsidRDefault="00971FB1">
      <w:pPr>
        <w:pStyle w:val="SubItemList"/>
      </w:pPr>
      <w:r>
        <w:t>Users can manually synchronize policies and objects, or eSight automatically synchronizes policies and objects at scheduled time.</w:t>
      </w:r>
    </w:p>
    <w:p w:rsidR="00BD6B59" w:rsidRDefault="00971FB1">
      <w:pPr>
        <w:pStyle w:val="SubItemList"/>
      </w:pPr>
      <w:r>
        <w:t>Users can compare configurations on devices and eSight to obtain the differences.</w:t>
      </w:r>
    </w:p>
    <w:p w:rsidR="00BD6B59" w:rsidRDefault="00971FB1">
      <w:pPr>
        <w:pStyle w:val="SubItemList"/>
      </w:pPr>
      <w:r>
        <w:t>Users can monitor and manage device HRP status.</w:t>
      </w:r>
    </w:p>
    <w:p w:rsidR="00BD6B59" w:rsidRDefault="00971FB1">
      <w:pPr>
        <w:pStyle w:val="SubItemList"/>
      </w:pPr>
      <w:r>
        <w:t>Users can monitor and manage device cluster status.</w:t>
      </w:r>
    </w:p>
    <w:p w:rsidR="00BD6B59" w:rsidRDefault="00971FB1">
      <w:pPr>
        <w:pStyle w:val="SubItemList"/>
      </w:pPr>
      <w:r>
        <w:t>Users can synchronize policies and objects in incremental mode.</w:t>
      </w:r>
    </w:p>
    <w:p w:rsidR="00BD6B59" w:rsidRDefault="00971FB1" w:rsidP="00971FB1">
      <w:pPr>
        <w:pStyle w:val="ItemStep"/>
        <w:numPr>
          <w:ilvl w:val="0"/>
          <w:numId w:val="31"/>
        </w:numPr>
      </w:pPr>
      <w:r>
        <w:t>Policy management</w:t>
      </w:r>
    </w:p>
    <w:p w:rsidR="00BD6B59" w:rsidRDefault="00971FB1">
      <w:pPr>
        <w:pStyle w:val="SubItemList"/>
      </w:pPr>
      <w:r>
        <w:t>eSight supports centralized planning and management of NGFW security policies, NAT policy sets, traffic policies, authentication policies, attack defense, and ASPF configurations.</w:t>
      </w:r>
    </w:p>
    <w:p w:rsidR="00BD6B59" w:rsidRDefault="00971FB1">
      <w:pPr>
        <w:pStyle w:val="SubItemList"/>
      </w:pPr>
      <w:r>
        <w:t>Users can lock or unlock policies.</w:t>
      </w:r>
    </w:p>
    <w:p w:rsidR="00BD6B59" w:rsidRDefault="00971FB1">
      <w:pPr>
        <w:pStyle w:val="SubItemList"/>
      </w:pPr>
      <w:r>
        <w:t>Users can import or export security policies in batches.</w:t>
      </w:r>
    </w:p>
    <w:p w:rsidR="00BD6B59" w:rsidRDefault="00971FB1">
      <w:pPr>
        <w:pStyle w:val="SubItemList"/>
      </w:pPr>
      <w:r>
        <w:t>Users can manage policy deployment tasks.</w:t>
      </w:r>
    </w:p>
    <w:p w:rsidR="00BD6B59" w:rsidRDefault="00971FB1" w:rsidP="00971FB1">
      <w:pPr>
        <w:pStyle w:val="ItemStep"/>
        <w:numPr>
          <w:ilvl w:val="0"/>
          <w:numId w:val="31"/>
        </w:numPr>
      </w:pPr>
      <w:r>
        <w:t>Object management</w:t>
      </w:r>
    </w:p>
    <w:p w:rsidR="00BD6B59" w:rsidRDefault="00971FB1">
      <w:pPr>
        <w:pStyle w:val="SubItemList"/>
      </w:pPr>
      <w:r>
        <w:lastRenderedPageBreak/>
        <w:t>Users can centrally plan and manage objects, such as NGFW security zone, address set, and service.</w:t>
      </w:r>
    </w:p>
    <w:p w:rsidR="00BD6B59" w:rsidRDefault="00971FB1">
      <w:pPr>
        <w:pStyle w:val="SubItemList"/>
      </w:pPr>
      <w:r>
        <w:t>Users can lock or unlock objects.</w:t>
      </w:r>
    </w:p>
    <w:p w:rsidR="00BD6B59" w:rsidRDefault="00971FB1">
      <w:pPr>
        <w:pStyle w:val="SubItemList"/>
      </w:pPr>
      <w:r>
        <w:t>Users can delete unused objects.</w:t>
      </w:r>
    </w:p>
    <w:p w:rsidR="00BD6B59" w:rsidRDefault="00971FB1" w:rsidP="00971FB1">
      <w:pPr>
        <w:pStyle w:val="ItemStep"/>
        <w:numPr>
          <w:ilvl w:val="0"/>
          <w:numId w:val="31"/>
        </w:numPr>
      </w:pPr>
      <w:r>
        <w:t>Configuration tracing</w:t>
      </w:r>
    </w:p>
    <w:p w:rsidR="00BD6B59" w:rsidRDefault="00971FB1">
      <w:pPr>
        <w:pStyle w:val="SubItemList"/>
      </w:pPr>
      <w:r>
        <w:t>Users can record details about configuration changes of policies/objects.</w:t>
      </w:r>
    </w:p>
    <w:p w:rsidR="00BD6B59" w:rsidRDefault="00971FB1">
      <w:pPr>
        <w:pStyle w:val="SubItemList"/>
      </w:pPr>
      <w:r>
        <w:t xml:space="preserve">When space used by the change records or the storage time reaches the dump threshold, the system automatically dumps data to the specified directory by data storage time in descending order. </w:t>
      </w:r>
    </w:p>
    <w:p w:rsidR="00BD6B59" w:rsidRDefault="00971FB1" w:rsidP="00971FB1">
      <w:pPr>
        <w:pStyle w:val="ItemStep"/>
        <w:numPr>
          <w:ilvl w:val="0"/>
          <w:numId w:val="31"/>
        </w:numPr>
      </w:pPr>
      <w:r>
        <w:t>Backup and restoration</w:t>
      </w:r>
    </w:p>
    <w:p w:rsidR="00BD6B59" w:rsidRDefault="00971FB1">
      <w:pPr>
        <w:pStyle w:val="SubItemList"/>
      </w:pPr>
      <w:r>
        <w:t>Users can back up policies and objects of eSight periodically or immediately.</w:t>
      </w:r>
    </w:p>
    <w:p w:rsidR="00BD6B59" w:rsidRDefault="00971FB1">
      <w:pPr>
        <w:pStyle w:val="SubItemList"/>
      </w:pPr>
      <w:r>
        <w:t>Users can use backup data to quickly restore the network configuration.</w:t>
      </w:r>
    </w:p>
    <w:p w:rsidR="00BD6B59" w:rsidRDefault="00971FB1" w:rsidP="00971FB1">
      <w:pPr>
        <w:pStyle w:val="ItemStep"/>
        <w:numPr>
          <w:ilvl w:val="0"/>
          <w:numId w:val="31"/>
        </w:numPr>
      </w:pPr>
      <w:r>
        <w:t>Global settings</w:t>
      </w:r>
    </w:p>
    <w:p w:rsidR="00BD6B59" w:rsidRDefault="00971FB1">
      <w:pPr>
        <w:pStyle w:val="ItemListText"/>
      </w:pPr>
      <w:r>
        <w:t>Users can customize menus displayed in the navigation tree for security policy management.</w:t>
      </w:r>
    </w:p>
    <w:p w:rsidR="00BD6B59" w:rsidRDefault="00971FB1" w:rsidP="00971FB1">
      <w:pPr>
        <w:pStyle w:val="ItemStep"/>
        <w:numPr>
          <w:ilvl w:val="0"/>
          <w:numId w:val="31"/>
        </w:numPr>
      </w:pPr>
      <w:r>
        <w:t>Virtual system</w:t>
      </w:r>
    </w:p>
    <w:p w:rsidR="00BD6B59" w:rsidRDefault="00971FB1">
      <w:pPr>
        <w:pStyle w:val="ItemListText"/>
      </w:pPr>
      <w:r>
        <w:t xml:space="preserve">Users can select virtual systems in the device list of the security policy and perform the synchronization and deployment operations on the virtual systems. </w:t>
      </w:r>
    </w:p>
    <w:p w:rsidR="00BD6B59" w:rsidRDefault="00971FB1" w:rsidP="00971FB1">
      <w:pPr>
        <w:pStyle w:val="ItemStep"/>
        <w:numPr>
          <w:ilvl w:val="0"/>
          <w:numId w:val="31"/>
        </w:numPr>
      </w:pPr>
      <w:r>
        <w:t>Session table</w:t>
      </w:r>
    </w:p>
    <w:p w:rsidR="00BD6B59" w:rsidRDefault="00971FB1">
      <w:pPr>
        <w:pStyle w:val="SubItemList"/>
      </w:pPr>
      <w:r>
        <w:t xml:space="preserve">The session table is key for devices to forward packets. When a fault occurs, you can view the session table information to locate the possible module or phase where the fault occurs. </w:t>
      </w:r>
    </w:p>
    <w:p w:rsidR="00BD6B59" w:rsidRDefault="00971FB1">
      <w:pPr>
        <w:pStyle w:val="SubItemList"/>
      </w:pPr>
      <w:r>
        <w:t xml:space="preserve">Users can synchronize, query, and filter session records of devices whose version is C80 or later on eSight. </w:t>
      </w:r>
    </w:p>
    <w:p w:rsidR="00BD6B59" w:rsidRDefault="00971FB1">
      <w:pPr>
        <w:pStyle w:val="BlockLabel"/>
      </w:pPr>
      <w:r>
        <w:t>Administrative Domain</w:t>
      </w:r>
    </w:p>
    <w:p w:rsidR="00BD6B59" w:rsidRDefault="00971FB1">
      <w:r>
        <w:t>Secure Center supports administrative domains. Administrators are granted rights on different administrative domains to implement isolation of managed data of them.</w:t>
      </w:r>
    </w:p>
    <w:p w:rsidR="00BD6B59" w:rsidRDefault="00971FB1">
      <w:pPr>
        <w:pStyle w:val="FigureDescription"/>
      </w:pPr>
      <w:r>
        <w:t>Selecting administrative domains</w:t>
      </w:r>
    </w:p>
    <w:p w:rsidR="00BD6B59" w:rsidRDefault="0004192F">
      <w:pPr>
        <w:pStyle w:val="Figure"/>
      </w:pPr>
      <w:r>
        <w:pict>
          <v:shape id="d0e7999" o:spid="_x0000_i1212" type="#_x0000_t75" style="width:159pt;height:189.4pt">
            <v:imagedata r:id="rId206" o:title=""/>
          </v:shape>
        </w:pict>
      </w:r>
    </w:p>
    <w:p w:rsidR="00BD6B59" w:rsidRDefault="00BD6B59"/>
    <w:p w:rsidR="00BD6B59" w:rsidRDefault="00971FB1">
      <w:pPr>
        <w:pStyle w:val="BlockLabel"/>
      </w:pPr>
      <w:r>
        <w:lastRenderedPageBreak/>
        <w:t>Device Management</w:t>
      </w:r>
    </w:p>
    <w:p w:rsidR="00BD6B59" w:rsidRDefault="00971FB1">
      <w:pPr>
        <w:pStyle w:val="ItemList"/>
      </w:pPr>
      <w:r>
        <w:t>Users can create device groups to facilitate policy planning and deployment.</w:t>
      </w:r>
    </w:p>
    <w:p w:rsidR="00BD6B59" w:rsidRDefault="00971FB1">
      <w:pPr>
        <w:pStyle w:val="FigureDescription"/>
        <w:ind w:left="2126"/>
      </w:pPr>
      <w:r>
        <w:t>Creating a device group</w:t>
      </w:r>
    </w:p>
    <w:p w:rsidR="00BD6B59" w:rsidRDefault="0004192F">
      <w:pPr>
        <w:pStyle w:val="Figure"/>
        <w:ind w:left="2126"/>
      </w:pPr>
      <w:r>
        <w:pict>
          <v:shape id="d0e8010" o:spid="_x0000_i1213" type="#_x0000_t75" style="width:350.1pt;height:107.15pt">
            <v:imagedata r:id="rId207" o:title=""/>
          </v:shape>
        </w:pict>
      </w:r>
    </w:p>
    <w:p w:rsidR="00BD6B59" w:rsidRDefault="00BD6B59"/>
    <w:p w:rsidR="00BD6B59" w:rsidRDefault="00971FB1">
      <w:pPr>
        <w:pStyle w:val="ItemList"/>
      </w:pPr>
      <w:r>
        <w:t>Users can synchronize device configurations.</w:t>
      </w:r>
    </w:p>
    <w:p w:rsidR="00BD6B59" w:rsidRDefault="00971FB1">
      <w:pPr>
        <w:pStyle w:val="FigureDescription"/>
        <w:ind w:left="2126"/>
      </w:pPr>
      <w:r>
        <w:t>Synchronizing device configurations</w:t>
      </w:r>
    </w:p>
    <w:p w:rsidR="00BD6B59" w:rsidRDefault="0004192F">
      <w:pPr>
        <w:pStyle w:val="Figure"/>
        <w:ind w:left="2126"/>
      </w:pPr>
      <w:r>
        <w:pict>
          <v:shape id="d0e8018" o:spid="_x0000_i1214" type="#_x0000_t75" style="width:350.45pt;height:81.9pt">
            <v:imagedata r:id="rId208" o:title=""/>
          </v:shape>
        </w:pict>
      </w:r>
    </w:p>
    <w:p w:rsidR="00BD6B59" w:rsidRDefault="00BD6B59"/>
    <w:p w:rsidR="00BD6B59" w:rsidRDefault="00971FB1">
      <w:pPr>
        <w:pStyle w:val="FigureDescription"/>
        <w:ind w:left="2126"/>
      </w:pPr>
      <w:r>
        <w:lastRenderedPageBreak/>
        <w:t>Comparing configurations on devices and eSight</w:t>
      </w:r>
    </w:p>
    <w:p w:rsidR="00BD6B59" w:rsidRDefault="0004192F">
      <w:pPr>
        <w:pStyle w:val="Figure"/>
        <w:ind w:left="2126"/>
      </w:pPr>
      <w:r>
        <w:pict>
          <v:shape id="d0e8022" o:spid="_x0000_i1215" type="#_x0000_t75" style="width:349.75pt;height:293.8pt">
            <v:imagedata r:id="rId209" o:title=""/>
          </v:shape>
        </w:pict>
      </w:r>
    </w:p>
    <w:p w:rsidR="00BD6B59" w:rsidRDefault="00BD6B59"/>
    <w:p w:rsidR="00BD6B59" w:rsidRDefault="00971FB1">
      <w:r>
        <w:t>After synchronization is complete, configuration differences are displayed on eSight. Users can choose to accept configuration changes on devices or retain configurations on eSight to ensure data consistency.</w:t>
      </w:r>
    </w:p>
    <w:p w:rsidR="00BD6B59" w:rsidRDefault="00971FB1">
      <w:pPr>
        <w:pStyle w:val="ItemList"/>
      </w:pPr>
      <w:r>
        <w:t>Incremental synchronization</w:t>
      </w:r>
    </w:p>
    <w:p w:rsidR="00BD6B59" w:rsidRDefault="00971FB1">
      <w:r>
        <w:t xml:space="preserve">When users change policy and object data on devices, eSight can detect the changes in time and notify users of the changes through alarms. Users can view changed policy and object data on the synchronization result page without synchronizing data. </w:t>
      </w:r>
    </w:p>
    <w:p w:rsidR="00BD6B59" w:rsidRDefault="0004192F">
      <w:pPr>
        <w:pStyle w:val="NotesHeading"/>
      </w:pPr>
      <w:r>
        <w:rPr>
          <w:color w:val="339966"/>
        </w:rPr>
        <w:pict>
          <v:shape id="_x0000_i1216" type="#_x0000_t75" style="width:42.65pt;height:11.6pt">
            <v:imagedata r:id="rId52" o:title="note"/>
          </v:shape>
        </w:pict>
      </w:r>
    </w:p>
    <w:p w:rsidR="00BD6B59" w:rsidRDefault="00971FB1">
      <w:pPr>
        <w:pStyle w:val="NotesText"/>
      </w:pPr>
      <w:r>
        <w:t>The interval for synchronizing data in incremental mode is five minutes. By default, this function is disabled.</w:t>
      </w:r>
    </w:p>
    <w:p w:rsidR="00BD6B59" w:rsidRDefault="00971FB1">
      <w:pPr>
        <w:pStyle w:val="BlockLabel"/>
      </w:pPr>
      <w:r>
        <w:t>Policy Management</w:t>
      </w:r>
    </w:p>
    <w:p w:rsidR="00BD6B59" w:rsidRDefault="00971FB1">
      <w:pPr>
        <w:pStyle w:val="ItemList"/>
      </w:pPr>
      <w:r>
        <w:t>Security policy management</w:t>
      </w:r>
    </w:p>
    <w:p w:rsidR="00BD6B59" w:rsidRDefault="00971FB1">
      <w:pPr>
        <w:pStyle w:val="ItemListText"/>
      </w:pPr>
      <w:r>
        <w:t>The security policy management function allows users to centrally plan firewall policies. Users can create, modify, delete, copy, move, enable, disable, deploy, lock, unlock, batch import, batch export firewall policies and manage the policies by group.</w:t>
      </w:r>
    </w:p>
    <w:p w:rsidR="00BD6B59" w:rsidRDefault="00971FB1">
      <w:pPr>
        <w:pStyle w:val="ItemListText"/>
      </w:pPr>
      <w:r>
        <w:t>Centralized planning: Users can plan and check security policy configurations on the entire network.</w:t>
      </w:r>
    </w:p>
    <w:p w:rsidR="00BD6B59" w:rsidRDefault="00971FB1">
      <w:pPr>
        <w:pStyle w:val="ItemListText"/>
      </w:pPr>
      <w:r>
        <w:t>Policy creation: Users can select or drag policy objects to create policies. When a current object does not meet requirements, a shortcut icon is available for users to create an object on the policy creation page.</w:t>
      </w:r>
    </w:p>
    <w:p w:rsidR="00BD6B59" w:rsidRDefault="00971FB1">
      <w:pPr>
        <w:pStyle w:val="ItemListText"/>
      </w:pPr>
      <w:r>
        <w:t>Policy modification: Users can edit and save the content of a single policy.</w:t>
      </w:r>
    </w:p>
    <w:p w:rsidR="00BD6B59" w:rsidRDefault="00971FB1">
      <w:pPr>
        <w:pStyle w:val="ItemListText"/>
      </w:pPr>
      <w:r>
        <w:lastRenderedPageBreak/>
        <w:t>Policy deletion: Users can delete a single policy or multiple policies in a batch.</w:t>
      </w:r>
    </w:p>
    <w:p w:rsidR="00BD6B59" w:rsidRDefault="00971FB1">
      <w:pPr>
        <w:pStyle w:val="ItemListText"/>
      </w:pPr>
      <w:r>
        <w:t>Policy copy and movement: Users can select a baseline policy to copy or cut it and save it to the target location.</w:t>
      </w:r>
    </w:p>
    <w:p w:rsidR="00BD6B59" w:rsidRDefault="00971FB1">
      <w:pPr>
        <w:pStyle w:val="ItemListText"/>
      </w:pPr>
      <w:r>
        <w:t xml:space="preserve">Policy lock/unlock: When a user is modifying a policy, eSight automatically locks the policy to prevent operations of other users on the policy. This reduces data errors caused by simultaneous operations. After a user completes the operation, the system automatically unlocks the policy and releases the operation permission to other users. </w:t>
      </w:r>
    </w:p>
    <w:p w:rsidR="00BD6B59" w:rsidRDefault="00971FB1">
      <w:pPr>
        <w:pStyle w:val="ItemListText"/>
      </w:pPr>
      <w:r>
        <w:t>Policy query: Users can quickly query policies by the referenced object name or content.</w:t>
      </w:r>
    </w:p>
    <w:p w:rsidR="00BD6B59" w:rsidRDefault="00971FB1">
      <w:pPr>
        <w:pStyle w:val="ItemListText"/>
      </w:pPr>
      <w:r>
        <w:t>Policy import/export: Users can export policies in batches, edit them in the Excel table, and import them to eSight.</w:t>
      </w:r>
    </w:p>
    <w:p w:rsidR="00BD6B59" w:rsidRDefault="00971FB1">
      <w:pPr>
        <w:pStyle w:val="ItemListText"/>
      </w:pPr>
      <w:r>
        <w:t>Policy group management: Users can enable, disable, configure, and adjust policy groups.</w:t>
      </w:r>
    </w:p>
    <w:p w:rsidR="00BD6B59" w:rsidRDefault="00971FB1">
      <w:pPr>
        <w:pStyle w:val="ItemListText"/>
      </w:pPr>
      <w:r>
        <w:t>Shortcut menus: Users can right-click a policy or policy group to delete, modify, enable, and disable it. The ease-of-use is improved.</w:t>
      </w:r>
    </w:p>
    <w:p w:rsidR="00BD6B59" w:rsidRDefault="00971FB1">
      <w:pPr>
        <w:pStyle w:val="ItemListText"/>
      </w:pPr>
      <w:r>
        <w:t>Cell copy and paste: Users can copy and paste cell content on the policy management page. Policy modification is more efficient.</w:t>
      </w:r>
    </w:p>
    <w:p w:rsidR="00BD6B59" w:rsidRDefault="00971FB1">
      <w:pPr>
        <w:pStyle w:val="FigureDescription"/>
        <w:ind w:left="2126"/>
      </w:pPr>
      <w:r>
        <w:t>Centralized security policy management</w:t>
      </w:r>
    </w:p>
    <w:p w:rsidR="00BD6B59" w:rsidRDefault="0004192F">
      <w:pPr>
        <w:pStyle w:val="Figure"/>
        <w:ind w:left="2126"/>
      </w:pPr>
      <w:r>
        <w:pict>
          <v:shape id="d0e8069" o:spid="_x0000_i1217" type="#_x0000_t75" style="width:350.8pt;height:136.5pt">
            <v:imagedata r:id="rId210" o:title=""/>
          </v:shape>
        </w:pict>
      </w:r>
    </w:p>
    <w:p w:rsidR="00BD6B59" w:rsidRDefault="00BD6B59"/>
    <w:p w:rsidR="00BD6B59" w:rsidRDefault="00971FB1">
      <w:pPr>
        <w:pStyle w:val="FigureDescription"/>
        <w:ind w:left="2126"/>
      </w:pPr>
      <w:r>
        <w:lastRenderedPageBreak/>
        <w:t>Creating a policy</w:t>
      </w:r>
    </w:p>
    <w:p w:rsidR="00BD6B59" w:rsidRDefault="0004192F">
      <w:pPr>
        <w:pStyle w:val="Figure"/>
        <w:ind w:left="2126"/>
      </w:pPr>
      <w:r>
        <w:pict>
          <v:shape id="d0e8073" o:spid="_x0000_i1218" type="#_x0000_t75" style="width:350.45pt;height:210.9pt">
            <v:imagedata r:id="rId211" o:title=""/>
          </v:shape>
        </w:pict>
      </w:r>
    </w:p>
    <w:p w:rsidR="00BD6B59" w:rsidRDefault="00BD6B59"/>
    <w:p w:rsidR="00BD6B59" w:rsidRDefault="00971FB1">
      <w:pPr>
        <w:pStyle w:val="FigureDescription"/>
        <w:ind w:left="2126"/>
      </w:pPr>
      <w:r>
        <w:t>Locking a policy</w:t>
      </w:r>
    </w:p>
    <w:p w:rsidR="00BD6B59" w:rsidRDefault="0004192F">
      <w:pPr>
        <w:pStyle w:val="Figure"/>
        <w:ind w:left="2126"/>
      </w:pPr>
      <w:r>
        <w:pict>
          <v:shape id="d0e8077" o:spid="_x0000_i1219" type="#_x0000_t75" style="width:349.75pt;height:103.05pt">
            <v:imagedata r:id="rId212" o:title=""/>
          </v:shape>
        </w:pict>
      </w:r>
    </w:p>
    <w:p w:rsidR="00BD6B59" w:rsidRDefault="00BD6B59"/>
    <w:p w:rsidR="00BD6B59" w:rsidRDefault="00971FB1">
      <w:pPr>
        <w:pStyle w:val="FigureDescription"/>
        <w:ind w:left="2126"/>
      </w:pPr>
      <w:r>
        <w:t>Quickly querying policies</w:t>
      </w:r>
    </w:p>
    <w:p w:rsidR="00BD6B59" w:rsidRDefault="0004192F">
      <w:pPr>
        <w:pStyle w:val="Figure"/>
        <w:ind w:left="2126"/>
      </w:pPr>
      <w:r>
        <w:pict>
          <v:shape id="d0e8081" o:spid="_x0000_i1220" type="#_x0000_t75" style="width:350.1pt;height:2in">
            <v:imagedata r:id="rId213" o:title=""/>
          </v:shape>
        </w:pict>
      </w:r>
    </w:p>
    <w:p w:rsidR="00BD6B59" w:rsidRDefault="00BD6B59"/>
    <w:p w:rsidR="00BD6B59" w:rsidRDefault="00971FB1">
      <w:pPr>
        <w:pStyle w:val="FigureDescription"/>
        <w:ind w:left="2126"/>
      </w:pPr>
      <w:r>
        <w:lastRenderedPageBreak/>
        <w:t>Importing policies</w:t>
      </w:r>
    </w:p>
    <w:p w:rsidR="00BD6B59" w:rsidRDefault="0004192F">
      <w:pPr>
        <w:pStyle w:val="Figure"/>
        <w:ind w:left="2126"/>
      </w:pPr>
      <w:r>
        <w:pict>
          <v:shape id="d0e8085" o:spid="_x0000_i1221" type="#_x0000_t75" style="width:350.45pt;height:85.3pt">
            <v:imagedata r:id="rId214" o:title=""/>
          </v:shape>
        </w:pict>
      </w:r>
    </w:p>
    <w:p w:rsidR="00BD6B59" w:rsidRDefault="00BD6B59"/>
    <w:p w:rsidR="00BD6B59" w:rsidRDefault="00971FB1">
      <w:pPr>
        <w:pStyle w:val="FigureDescription"/>
        <w:ind w:left="2126"/>
      </w:pPr>
      <w:r>
        <w:t>Creating a policy group</w:t>
      </w:r>
    </w:p>
    <w:p w:rsidR="00BD6B59" w:rsidRDefault="0004192F">
      <w:pPr>
        <w:pStyle w:val="Figure"/>
        <w:ind w:left="2126"/>
      </w:pPr>
      <w:r>
        <w:pict>
          <v:shape id="d0e8089" o:spid="_x0000_i1222" type="#_x0000_t75" style="width:350.1pt;height:206.1pt">
            <v:imagedata r:id="rId215" o:title=""/>
          </v:shape>
        </w:pict>
      </w:r>
    </w:p>
    <w:p w:rsidR="00BD6B59" w:rsidRDefault="00BD6B59"/>
    <w:p w:rsidR="00BD6B59" w:rsidRDefault="00971FB1">
      <w:pPr>
        <w:pStyle w:val="ItemList"/>
      </w:pPr>
      <w:r>
        <w:t>NAT policy management</w:t>
      </w:r>
    </w:p>
    <w:p w:rsidR="00BD6B59" w:rsidRDefault="00971FB1">
      <w:pPr>
        <w:pStyle w:val="ItemListText"/>
      </w:pPr>
      <w:r>
        <w:t>The NAT policy management function allows users to centrally plan NAT policies. They can create, modify, delete, copy, move, enable, disable, deploy, lock, and unlock firewall NAT policies.</w:t>
      </w:r>
    </w:p>
    <w:p w:rsidR="00BD6B59" w:rsidRDefault="00971FB1">
      <w:pPr>
        <w:pStyle w:val="ItemListText"/>
      </w:pPr>
      <w:r>
        <w:t>Centralized planning: Users can plan and check NAT policy configurations on the entire network.</w:t>
      </w:r>
    </w:p>
    <w:p w:rsidR="00BD6B59" w:rsidRDefault="00971FB1">
      <w:pPr>
        <w:pStyle w:val="ItemListText"/>
      </w:pPr>
      <w:r>
        <w:t>Policy creation: Users can select or drag policy objects to create policies. When a current object does not meet requirements, a shortcut icon is available for users to create an object on the policy creation page.</w:t>
      </w:r>
    </w:p>
    <w:p w:rsidR="00BD6B59" w:rsidRDefault="00971FB1">
      <w:pPr>
        <w:pStyle w:val="ItemListText"/>
      </w:pPr>
      <w:r>
        <w:t>Policy modification: Users can edit and save the content of a single policy.</w:t>
      </w:r>
    </w:p>
    <w:p w:rsidR="00BD6B59" w:rsidRDefault="00971FB1">
      <w:pPr>
        <w:pStyle w:val="ItemListText"/>
      </w:pPr>
      <w:r>
        <w:t>Policy deletion: Users can delete a single policy or multiple policies in a batch.</w:t>
      </w:r>
    </w:p>
    <w:p w:rsidR="00BD6B59" w:rsidRDefault="00971FB1">
      <w:pPr>
        <w:pStyle w:val="ItemListText"/>
      </w:pPr>
      <w:r>
        <w:t>Policy copy and movement: Users can select a baseline policy to copy or cut it and save it to the target location.</w:t>
      </w:r>
    </w:p>
    <w:p w:rsidR="00BD6B59" w:rsidRDefault="00971FB1">
      <w:pPr>
        <w:pStyle w:val="ItemListText"/>
      </w:pPr>
      <w:r>
        <w:t xml:space="preserve">Policy lock/unlock: When a user is modifying a policy, eSight automatically locks the policy to prevent operations of other users on the policy. This reduces data errors caused by simultaneous operations. After a user completes the operation, the system automatically unlocks the policy and releases the operation permission to other users. </w:t>
      </w:r>
    </w:p>
    <w:p w:rsidR="00BD6B59" w:rsidRDefault="00971FB1">
      <w:pPr>
        <w:pStyle w:val="ItemListText"/>
      </w:pPr>
      <w:r>
        <w:t>Policy query: Users can quickly query policies by the referenced object name or content.</w:t>
      </w:r>
    </w:p>
    <w:p w:rsidR="00BD6B59" w:rsidRDefault="00971FB1">
      <w:pPr>
        <w:pStyle w:val="ItemListText"/>
      </w:pPr>
      <w:r>
        <w:lastRenderedPageBreak/>
        <w:t>Shortcut menus: Users can right-click a policy to delete, modify, enable, and disable it. The ease-of-use is improved.</w:t>
      </w:r>
    </w:p>
    <w:p w:rsidR="00BD6B59" w:rsidRDefault="00971FB1">
      <w:pPr>
        <w:pStyle w:val="ItemListText"/>
      </w:pPr>
      <w:r>
        <w:t>Cell copy and paste: Users can copy and paste cell content on the policy management page. Policy modification is more efficient.</w:t>
      </w:r>
    </w:p>
    <w:p w:rsidR="00BD6B59" w:rsidRDefault="00971FB1">
      <w:pPr>
        <w:pStyle w:val="FigureDescription"/>
        <w:ind w:left="2126"/>
      </w:pPr>
      <w:r>
        <w:t>Centralized NAT policy management</w:t>
      </w:r>
    </w:p>
    <w:p w:rsidR="00BD6B59" w:rsidRDefault="0004192F">
      <w:pPr>
        <w:pStyle w:val="Figure"/>
        <w:ind w:left="2126"/>
      </w:pPr>
      <w:r>
        <w:pict>
          <v:shape id="d0e8118" o:spid="_x0000_i1223" type="#_x0000_t75" style="width:350.1pt;height:48.45pt">
            <v:imagedata r:id="rId216" o:title=""/>
          </v:shape>
        </w:pict>
      </w:r>
    </w:p>
    <w:p w:rsidR="00BD6B59" w:rsidRDefault="00BD6B59"/>
    <w:p w:rsidR="00BD6B59" w:rsidRDefault="00971FB1">
      <w:pPr>
        <w:pStyle w:val="FigureDescription"/>
        <w:ind w:left="2126"/>
      </w:pPr>
      <w:r>
        <w:t>Creating a policy</w:t>
      </w:r>
    </w:p>
    <w:p w:rsidR="00BD6B59" w:rsidRDefault="0004192F">
      <w:pPr>
        <w:pStyle w:val="Figure"/>
        <w:ind w:left="2126"/>
      </w:pPr>
      <w:r>
        <w:pict>
          <v:shape id="d0e8122" o:spid="_x0000_i1224" type="#_x0000_t75" style="width:350.45pt;height:238.5pt">
            <v:imagedata r:id="rId217" o:title=""/>
          </v:shape>
        </w:pict>
      </w:r>
    </w:p>
    <w:p w:rsidR="00BD6B59" w:rsidRDefault="00BD6B59"/>
    <w:p w:rsidR="00BD6B59" w:rsidRDefault="00971FB1">
      <w:pPr>
        <w:pStyle w:val="FigureDescription"/>
        <w:ind w:left="2126"/>
      </w:pPr>
      <w:r>
        <w:t>Locking a policy</w:t>
      </w:r>
    </w:p>
    <w:p w:rsidR="00BD6B59" w:rsidRDefault="0004192F">
      <w:pPr>
        <w:pStyle w:val="Figure"/>
        <w:ind w:left="2126"/>
      </w:pPr>
      <w:r>
        <w:pict>
          <v:shape id="d0e8126" o:spid="_x0000_i1225" type="#_x0000_t75" style="width:350.1pt;height:44.35pt">
            <v:imagedata r:id="rId218" o:title=""/>
          </v:shape>
        </w:pict>
      </w:r>
    </w:p>
    <w:p w:rsidR="00BD6B59" w:rsidRDefault="00BD6B59"/>
    <w:p w:rsidR="00BD6B59" w:rsidRDefault="00971FB1">
      <w:pPr>
        <w:pStyle w:val="FigureDescription"/>
        <w:ind w:left="2126"/>
      </w:pPr>
      <w:r>
        <w:t>Quickly querying policies</w:t>
      </w:r>
    </w:p>
    <w:p w:rsidR="00BD6B59" w:rsidRDefault="0004192F">
      <w:pPr>
        <w:pStyle w:val="Figure"/>
        <w:ind w:left="2126"/>
      </w:pPr>
      <w:r>
        <w:pict>
          <v:shape id="d0e8130" o:spid="_x0000_i1226" type="#_x0000_t75" style="width:349.75pt;height:51.85pt">
            <v:imagedata r:id="rId219" o:title=""/>
          </v:shape>
        </w:pict>
      </w:r>
    </w:p>
    <w:p w:rsidR="00BD6B59" w:rsidRDefault="00BD6B59"/>
    <w:p w:rsidR="00BD6B59" w:rsidRDefault="00971FB1">
      <w:pPr>
        <w:pStyle w:val="ItemList"/>
      </w:pPr>
      <w:r>
        <w:lastRenderedPageBreak/>
        <w:t>Authentication policy management</w:t>
      </w:r>
    </w:p>
    <w:p w:rsidR="00BD6B59" w:rsidRDefault="00971FB1">
      <w:pPr>
        <w:pStyle w:val="ItemListText"/>
      </w:pPr>
      <w:r>
        <w:t>The authentication policy management function allows users to centrally plan, create, modify, copy, move, enable, disable, deploy, lock, and unlock firewall authentication policies in batches.</w:t>
      </w:r>
    </w:p>
    <w:p w:rsidR="00BD6B59" w:rsidRDefault="00971FB1">
      <w:pPr>
        <w:pStyle w:val="ItemListText"/>
      </w:pPr>
      <w:r>
        <w:t>Centralized planning: Users can plan and check authentication policy configurations on the entire network.</w:t>
      </w:r>
    </w:p>
    <w:p w:rsidR="00BD6B59" w:rsidRDefault="00971FB1">
      <w:pPr>
        <w:pStyle w:val="ItemListText"/>
      </w:pPr>
      <w:r>
        <w:t>Policy creation: Users can select or drag policy objects to create policies. When a current object does not meet requirements, a shortcut icon is available for users to create an object on the policy creation page.</w:t>
      </w:r>
    </w:p>
    <w:p w:rsidR="00BD6B59" w:rsidRDefault="00971FB1">
      <w:pPr>
        <w:pStyle w:val="ItemListText"/>
      </w:pPr>
      <w:r>
        <w:t>Policy deletion: Users can delete a single policy or multiple policies in a batch.</w:t>
      </w:r>
    </w:p>
    <w:p w:rsidR="00BD6B59" w:rsidRDefault="00971FB1">
      <w:pPr>
        <w:pStyle w:val="ItemListText"/>
      </w:pPr>
      <w:r>
        <w:t>Policy copy and movement: Users can select a baseline policy to copy or cut it and save it to the target location.</w:t>
      </w:r>
    </w:p>
    <w:p w:rsidR="00BD6B59" w:rsidRDefault="00971FB1">
      <w:pPr>
        <w:pStyle w:val="ItemListText"/>
      </w:pPr>
      <w:r>
        <w:t xml:space="preserve">Policy lock/unlock: When a user is modifying a policy, eSight automatically locks the policy to prevent operations of other users on the policy. This reduces data errors caused by simultaneous operations. After a user completes the operation, the system automatically unlocks the policy and releases the operation permission to other users. </w:t>
      </w:r>
    </w:p>
    <w:p w:rsidR="00BD6B59" w:rsidRDefault="00971FB1">
      <w:pPr>
        <w:pStyle w:val="ItemListText"/>
      </w:pPr>
      <w:r>
        <w:t>Policy query: Users can quickly query policies by the referenced object name or content.</w:t>
      </w:r>
    </w:p>
    <w:p w:rsidR="00BD6B59" w:rsidRDefault="00971FB1">
      <w:pPr>
        <w:pStyle w:val="ItemListText"/>
      </w:pPr>
      <w:r>
        <w:t>Shortcut menus: Users can right-click a policy to delete, modify, enable, and disable it. The ease-of-use is improved.</w:t>
      </w:r>
    </w:p>
    <w:p w:rsidR="00BD6B59" w:rsidRDefault="00971FB1">
      <w:pPr>
        <w:pStyle w:val="ItemListText"/>
      </w:pPr>
      <w:r>
        <w:t>Cell copy and paste: Users can copy and paste cell content on the policy management page. Policy modification is more efficient.</w:t>
      </w:r>
    </w:p>
    <w:p w:rsidR="00BD6B59" w:rsidRDefault="00971FB1">
      <w:pPr>
        <w:pStyle w:val="FigureDescription"/>
        <w:ind w:left="2126"/>
      </w:pPr>
      <w:r>
        <w:t>Authentication policy management</w:t>
      </w:r>
    </w:p>
    <w:p w:rsidR="00BD6B59" w:rsidRDefault="0004192F">
      <w:pPr>
        <w:pStyle w:val="Figure"/>
        <w:ind w:left="2126"/>
      </w:pPr>
      <w:r>
        <w:pict>
          <v:shape id="d0e8157" o:spid="_x0000_i1227" type="#_x0000_t75" style="width:350.45pt;height:124.9pt">
            <v:imagedata r:id="rId220" o:title=""/>
          </v:shape>
        </w:pict>
      </w:r>
    </w:p>
    <w:p w:rsidR="00BD6B59" w:rsidRDefault="00BD6B59"/>
    <w:p w:rsidR="00BD6B59" w:rsidRDefault="00971FB1">
      <w:pPr>
        <w:pStyle w:val="FigureDescription"/>
        <w:ind w:left="2126"/>
      </w:pPr>
      <w:r>
        <w:t>Creating a policy</w:t>
      </w:r>
    </w:p>
    <w:p w:rsidR="00BD6B59" w:rsidRDefault="0004192F">
      <w:pPr>
        <w:pStyle w:val="Figure"/>
        <w:ind w:left="2126"/>
      </w:pPr>
      <w:r>
        <w:pict>
          <v:shape id="d0e8161" o:spid="_x0000_i1228" type="#_x0000_t75" style="width:349.75pt;height:119.1pt">
            <v:imagedata r:id="rId221" o:title=""/>
          </v:shape>
        </w:pict>
      </w:r>
    </w:p>
    <w:p w:rsidR="00BD6B59" w:rsidRDefault="00BD6B59"/>
    <w:p w:rsidR="00BD6B59" w:rsidRDefault="00971FB1">
      <w:pPr>
        <w:pStyle w:val="FigureDescription"/>
        <w:ind w:left="2126"/>
      </w:pPr>
      <w:r>
        <w:lastRenderedPageBreak/>
        <w:t>Locking a policy</w:t>
      </w:r>
    </w:p>
    <w:p w:rsidR="00BD6B59" w:rsidRDefault="0004192F">
      <w:pPr>
        <w:pStyle w:val="Figure"/>
        <w:ind w:left="2126"/>
      </w:pPr>
      <w:r>
        <w:pict>
          <v:shape id="d0e8165" o:spid="_x0000_i1229" type="#_x0000_t75" style="width:350.1pt;height:84.65pt">
            <v:imagedata r:id="rId222" o:title=""/>
          </v:shape>
        </w:pict>
      </w:r>
    </w:p>
    <w:p w:rsidR="00BD6B59" w:rsidRDefault="00BD6B59"/>
    <w:p w:rsidR="00BD6B59" w:rsidRDefault="00971FB1">
      <w:pPr>
        <w:pStyle w:val="FigureDescription"/>
        <w:ind w:left="2126"/>
      </w:pPr>
      <w:r>
        <w:t>Quickly querying policies</w:t>
      </w:r>
    </w:p>
    <w:p w:rsidR="00BD6B59" w:rsidRDefault="0004192F">
      <w:pPr>
        <w:pStyle w:val="Figure"/>
        <w:ind w:left="2126"/>
      </w:pPr>
      <w:r>
        <w:pict>
          <v:shape id="d0e8169" o:spid="_x0000_i1230" type="#_x0000_t75" style="width:349.75pt;height:94.5pt">
            <v:imagedata r:id="rId223" o:title=""/>
          </v:shape>
        </w:pict>
      </w:r>
    </w:p>
    <w:p w:rsidR="00BD6B59" w:rsidRDefault="00BD6B59"/>
    <w:p w:rsidR="00BD6B59" w:rsidRDefault="00971FB1">
      <w:pPr>
        <w:pStyle w:val="ItemList"/>
      </w:pPr>
      <w:r>
        <w:t>Traffic policy management</w:t>
      </w:r>
    </w:p>
    <w:p w:rsidR="00BD6B59" w:rsidRDefault="00971FB1">
      <w:pPr>
        <w:pStyle w:val="ItemListText"/>
      </w:pPr>
      <w:r>
        <w:t>The traffic policy management function allows users to centrally plan, create, modify, copy, move, enable, disable, deploy, lock, and unlock firewall traffic policies in batches.</w:t>
      </w:r>
    </w:p>
    <w:p w:rsidR="00BD6B59" w:rsidRDefault="00971FB1">
      <w:pPr>
        <w:pStyle w:val="ItemListText"/>
      </w:pPr>
      <w:r>
        <w:t>Centralized planning: Users can plan and check traffic policy configurations on the entire network.</w:t>
      </w:r>
    </w:p>
    <w:p w:rsidR="00BD6B59" w:rsidRDefault="00971FB1">
      <w:pPr>
        <w:pStyle w:val="ItemListText"/>
      </w:pPr>
      <w:r>
        <w:t>Policy creation: Users can select or drag policy objects to create policies. When a current object does not meet requirements, a shortcut icon is available for users to create an object on the policy creation page.</w:t>
      </w:r>
    </w:p>
    <w:p w:rsidR="00BD6B59" w:rsidRDefault="00971FB1">
      <w:pPr>
        <w:pStyle w:val="ItemListText"/>
      </w:pPr>
      <w:r>
        <w:t xml:space="preserve">Policy lock/unlock: When a user is modifying a policy, eSight automatically locks the policy to prevent operations of other users on the policy. This reduces data errors caused by simultaneous operations. After a user completes the operation, the system automatically unlocks the policy and releases the operation permission to other users. </w:t>
      </w:r>
    </w:p>
    <w:p w:rsidR="00BD6B59" w:rsidRDefault="00971FB1">
      <w:pPr>
        <w:pStyle w:val="ItemListText"/>
      </w:pPr>
      <w:r>
        <w:t>Policy query: Users can quickly query policies by the referenced object name or content.</w:t>
      </w:r>
    </w:p>
    <w:p w:rsidR="00BD6B59" w:rsidRDefault="00971FB1">
      <w:pPr>
        <w:pStyle w:val="ItemListText"/>
      </w:pPr>
      <w:r>
        <w:t>Shortcut menus: Users can right-click a policy to delete, modify, enable, and disable it. The ease-of-use is improved.</w:t>
      </w:r>
    </w:p>
    <w:p w:rsidR="00BD6B59" w:rsidRDefault="00971FB1">
      <w:pPr>
        <w:pStyle w:val="ItemListText"/>
      </w:pPr>
      <w:r>
        <w:t>Cell copy and paste: Users can copy and paste cell content on the policy management page. Policy modification is more efficient.</w:t>
      </w:r>
    </w:p>
    <w:p w:rsidR="00BD6B59" w:rsidRDefault="00971FB1">
      <w:pPr>
        <w:pStyle w:val="FigureDescription"/>
        <w:ind w:left="2126"/>
      </w:pPr>
      <w:r>
        <w:t>Centralized traffic policy management</w:t>
      </w:r>
    </w:p>
    <w:p w:rsidR="00BD6B59" w:rsidRDefault="0004192F">
      <w:pPr>
        <w:pStyle w:val="Figure"/>
        <w:ind w:left="2126"/>
      </w:pPr>
      <w:r>
        <w:pict>
          <v:shape id="d0e8191" o:spid="_x0000_i1231" type="#_x0000_t75" style="width:350.45pt;height:92.15pt">
            <v:imagedata r:id="rId224" o:title=""/>
          </v:shape>
        </w:pict>
      </w:r>
    </w:p>
    <w:p w:rsidR="00BD6B59" w:rsidRDefault="00BD6B59"/>
    <w:p w:rsidR="00BD6B59" w:rsidRDefault="00971FB1">
      <w:pPr>
        <w:pStyle w:val="FigureDescription"/>
        <w:ind w:left="2126"/>
      </w:pPr>
      <w:r>
        <w:lastRenderedPageBreak/>
        <w:t>Creating a policy</w:t>
      </w:r>
    </w:p>
    <w:p w:rsidR="00BD6B59" w:rsidRDefault="0004192F">
      <w:pPr>
        <w:pStyle w:val="Figure"/>
        <w:ind w:left="2126"/>
      </w:pPr>
      <w:r>
        <w:pict>
          <v:shape id="d0e8195" o:spid="_x0000_i1232" type="#_x0000_t75" style="width:349.75pt;height:169.25pt">
            <v:imagedata r:id="rId225" o:title=""/>
          </v:shape>
        </w:pict>
      </w:r>
    </w:p>
    <w:p w:rsidR="00BD6B59" w:rsidRDefault="00BD6B59"/>
    <w:p w:rsidR="00BD6B59" w:rsidRDefault="00971FB1">
      <w:pPr>
        <w:pStyle w:val="FigureDescription"/>
        <w:ind w:left="2126"/>
      </w:pPr>
      <w:r>
        <w:t>Locking a policy</w:t>
      </w:r>
    </w:p>
    <w:p w:rsidR="00BD6B59" w:rsidRDefault="0004192F">
      <w:pPr>
        <w:pStyle w:val="Figure"/>
        <w:ind w:left="2126"/>
      </w:pPr>
      <w:r>
        <w:pict>
          <v:shape id="d0e8199" o:spid="_x0000_i1233" type="#_x0000_t75" style="width:349.75pt;height:101.35pt">
            <v:imagedata r:id="rId226" o:title=""/>
          </v:shape>
        </w:pict>
      </w:r>
    </w:p>
    <w:p w:rsidR="00BD6B59" w:rsidRDefault="00BD6B59"/>
    <w:p w:rsidR="00BD6B59" w:rsidRDefault="00971FB1">
      <w:pPr>
        <w:pStyle w:val="FigureDescription"/>
        <w:ind w:left="2126"/>
      </w:pPr>
      <w:r>
        <w:t>Quickly querying policies</w:t>
      </w:r>
    </w:p>
    <w:p w:rsidR="00BD6B59" w:rsidRDefault="0004192F">
      <w:pPr>
        <w:pStyle w:val="Figure"/>
        <w:ind w:left="2126"/>
      </w:pPr>
      <w:r>
        <w:pict>
          <v:shape id="d0e8203" o:spid="_x0000_i1234" type="#_x0000_t75" style="width:350.45pt;height:92.15pt">
            <v:imagedata r:id="rId227" o:title=""/>
          </v:shape>
        </w:pict>
      </w:r>
    </w:p>
    <w:p w:rsidR="00BD6B59" w:rsidRDefault="00BD6B59"/>
    <w:p w:rsidR="00BD6B59" w:rsidRDefault="00971FB1">
      <w:pPr>
        <w:pStyle w:val="ItemList"/>
      </w:pPr>
      <w:r>
        <w:t>Attack defense configuration management</w:t>
      </w:r>
    </w:p>
    <w:p w:rsidR="00BD6B59" w:rsidRDefault="00971FB1">
      <w:pPr>
        <w:pStyle w:val="ItemListText"/>
      </w:pPr>
      <w:r>
        <w:t>The attack defense configuration management function allows users to modify, deploy, lock, unlock, and query attack defense configurations of firewalls one by one or in batches.</w:t>
      </w:r>
    </w:p>
    <w:p w:rsidR="00BD6B59" w:rsidRDefault="00971FB1">
      <w:pPr>
        <w:pStyle w:val="ItemListText"/>
      </w:pPr>
      <w:r>
        <w:t>Centralized planning: Users can plan and check attack defense configurations of firewalls on the entire network.</w:t>
      </w:r>
    </w:p>
    <w:p w:rsidR="00BD6B59" w:rsidRDefault="00971FB1">
      <w:pPr>
        <w:pStyle w:val="ItemListText"/>
      </w:pPr>
      <w:r>
        <w:t xml:space="preserve">Lock/unlock: When a user is modifying an attack defense configuration, eSight automatically locks the corresponding data record to prevent operations of other users on the data. This reduces data errors caused by simultaneous operations. After a user completes the transaction, the system automatically unlocks the policy and releases the operation permission on the attack prevention configuration to other users. </w:t>
      </w:r>
    </w:p>
    <w:p w:rsidR="00BD6B59" w:rsidRDefault="00971FB1">
      <w:pPr>
        <w:pStyle w:val="ItemListText"/>
      </w:pPr>
      <w:r>
        <w:lastRenderedPageBreak/>
        <w:t>Query: Users can quickly query attack defense configurations by the firewall name.</w:t>
      </w:r>
    </w:p>
    <w:p w:rsidR="00BD6B59" w:rsidRDefault="00971FB1">
      <w:pPr>
        <w:pStyle w:val="ItemListText"/>
      </w:pPr>
      <w:r>
        <w:t>Single modification: Users can modify attack defense configuration data of a single firewall.</w:t>
      </w:r>
    </w:p>
    <w:p w:rsidR="00BD6B59" w:rsidRDefault="00971FB1">
      <w:pPr>
        <w:pStyle w:val="ItemListText"/>
      </w:pPr>
      <w:r>
        <w:t>Batch modification: Users can modify attack defense configuration data of firewalls in batches.</w:t>
      </w:r>
    </w:p>
    <w:p w:rsidR="00BD6B59" w:rsidRDefault="00971FB1">
      <w:pPr>
        <w:pStyle w:val="FigureDescription"/>
        <w:ind w:left="2126"/>
      </w:pPr>
      <w:r>
        <w:t>Centralized management on anti-DDoS configurations</w:t>
      </w:r>
    </w:p>
    <w:p w:rsidR="00BD6B59" w:rsidRDefault="0004192F">
      <w:pPr>
        <w:pStyle w:val="Figure"/>
        <w:ind w:left="2126"/>
      </w:pPr>
      <w:r>
        <w:pict>
          <v:shape id="d0e8223" o:spid="_x0000_i1235" type="#_x0000_t75" style="width:350.1pt;height:138.9pt">
            <v:imagedata r:id="rId228" o:title=""/>
          </v:shape>
        </w:pict>
      </w:r>
    </w:p>
    <w:p w:rsidR="00BD6B59" w:rsidRDefault="00BD6B59"/>
    <w:p w:rsidR="00BD6B59" w:rsidRDefault="00971FB1">
      <w:pPr>
        <w:pStyle w:val="FigureDescription"/>
        <w:ind w:left="2126"/>
      </w:pPr>
      <w:r>
        <w:t>Modifying anti-DDoS configuration of a single firewall</w:t>
      </w:r>
    </w:p>
    <w:p w:rsidR="00BD6B59" w:rsidRDefault="0004192F">
      <w:pPr>
        <w:pStyle w:val="Figure"/>
        <w:ind w:left="2126"/>
      </w:pPr>
      <w:r>
        <w:pict>
          <v:shape id="d0e8227" o:spid="_x0000_i1236" type="#_x0000_t75" style="width:350.45pt;height:168.25pt">
            <v:imagedata r:id="rId229" o:title=""/>
          </v:shape>
        </w:pict>
      </w:r>
    </w:p>
    <w:p w:rsidR="00BD6B59" w:rsidRDefault="00BD6B59"/>
    <w:p w:rsidR="00BD6B59" w:rsidRDefault="00971FB1">
      <w:pPr>
        <w:pStyle w:val="FigureDescription"/>
        <w:ind w:left="2126"/>
      </w:pPr>
      <w:r>
        <w:lastRenderedPageBreak/>
        <w:t>Modifying anti-DDoS configurations of firewalls in batches</w:t>
      </w:r>
    </w:p>
    <w:p w:rsidR="00BD6B59" w:rsidRDefault="0004192F">
      <w:pPr>
        <w:pStyle w:val="Figure"/>
        <w:ind w:left="2126"/>
      </w:pPr>
      <w:r>
        <w:pict>
          <v:shape id="d0e8231" o:spid="_x0000_i1237" type="#_x0000_t75" style="width:349.75pt;height:168.25pt">
            <v:imagedata r:id="rId230" o:title=""/>
          </v:shape>
        </w:pict>
      </w:r>
    </w:p>
    <w:p w:rsidR="00BD6B59" w:rsidRDefault="00BD6B59"/>
    <w:p w:rsidR="00BD6B59" w:rsidRDefault="00971FB1">
      <w:pPr>
        <w:pStyle w:val="FigureDescription"/>
        <w:ind w:left="2126"/>
      </w:pPr>
      <w:r>
        <w:t>Locking anti-DDoS configuration</w:t>
      </w:r>
    </w:p>
    <w:p w:rsidR="00BD6B59" w:rsidRDefault="0004192F">
      <w:pPr>
        <w:pStyle w:val="Figure"/>
        <w:ind w:left="2126"/>
      </w:pPr>
      <w:r>
        <w:pict>
          <v:shape id="d0e8235" o:spid="_x0000_i1238" type="#_x0000_t75" style="width:349.75pt;height:154.6pt">
            <v:imagedata r:id="rId231" o:title=""/>
          </v:shape>
        </w:pict>
      </w:r>
    </w:p>
    <w:p w:rsidR="00BD6B59" w:rsidRDefault="00BD6B59"/>
    <w:p w:rsidR="00BD6B59" w:rsidRDefault="00971FB1">
      <w:pPr>
        <w:pStyle w:val="FigureDescription"/>
        <w:ind w:left="2126"/>
      </w:pPr>
      <w:r>
        <w:t>Quickly querying anti-DDoS configurations</w:t>
      </w:r>
    </w:p>
    <w:p w:rsidR="00BD6B59" w:rsidRDefault="0004192F">
      <w:pPr>
        <w:pStyle w:val="Figure"/>
        <w:ind w:left="2126"/>
      </w:pPr>
      <w:r>
        <w:pict>
          <v:shape id="d0e8239" o:spid="_x0000_i1239" type="#_x0000_t75" style="width:350.45pt;height:162.1pt">
            <v:imagedata r:id="rId232" o:title=""/>
          </v:shape>
        </w:pict>
      </w:r>
    </w:p>
    <w:p w:rsidR="00BD6B59" w:rsidRDefault="00BD6B59"/>
    <w:p w:rsidR="00BD6B59" w:rsidRDefault="00971FB1">
      <w:pPr>
        <w:pStyle w:val="FigureDescription"/>
        <w:ind w:left="2126"/>
      </w:pPr>
      <w:r>
        <w:lastRenderedPageBreak/>
        <w:t>Centralized management on single-packet attack defense configurations</w:t>
      </w:r>
    </w:p>
    <w:p w:rsidR="00BD6B59" w:rsidRDefault="0004192F">
      <w:pPr>
        <w:pStyle w:val="Figure"/>
        <w:ind w:left="2126"/>
      </w:pPr>
      <w:r>
        <w:pict>
          <v:shape id="d0e8243" o:spid="_x0000_i1240" type="#_x0000_t75" style="width:350.45pt;height:146.4pt">
            <v:imagedata r:id="rId233" o:title=""/>
          </v:shape>
        </w:pict>
      </w:r>
    </w:p>
    <w:p w:rsidR="00BD6B59" w:rsidRDefault="00BD6B59"/>
    <w:p w:rsidR="00BD6B59" w:rsidRDefault="00971FB1">
      <w:pPr>
        <w:pStyle w:val="FigureDescription"/>
        <w:ind w:left="2126"/>
      </w:pPr>
      <w:r>
        <w:t>Modifying single-packet attack defense configuration of a single firewall</w:t>
      </w:r>
    </w:p>
    <w:p w:rsidR="00BD6B59" w:rsidRDefault="0004192F">
      <w:pPr>
        <w:pStyle w:val="Figure"/>
        <w:ind w:left="2126"/>
      </w:pPr>
      <w:r>
        <w:pict>
          <v:shape id="d0e8247" o:spid="_x0000_i1241" type="#_x0000_t75" style="width:349.75pt;height:163.45pt">
            <v:imagedata r:id="rId234" o:title=""/>
          </v:shape>
        </w:pict>
      </w:r>
    </w:p>
    <w:p w:rsidR="00BD6B59" w:rsidRDefault="00BD6B59"/>
    <w:p w:rsidR="00BD6B59" w:rsidRDefault="00971FB1">
      <w:pPr>
        <w:pStyle w:val="FigureDescription"/>
        <w:ind w:left="2126"/>
      </w:pPr>
      <w:r>
        <w:t>Modifying single-packet attack defense configurations of firewalls in batches</w:t>
      </w:r>
    </w:p>
    <w:p w:rsidR="00BD6B59" w:rsidRDefault="0004192F">
      <w:pPr>
        <w:pStyle w:val="Figure"/>
        <w:ind w:left="2126"/>
      </w:pPr>
      <w:r>
        <w:pict>
          <v:shape id="d0e8251" o:spid="_x0000_i1242" type="#_x0000_t75" style="width:350.1pt;height:161.4pt">
            <v:imagedata r:id="rId235" o:title=""/>
          </v:shape>
        </w:pict>
      </w:r>
    </w:p>
    <w:p w:rsidR="00BD6B59" w:rsidRDefault="00BD6B59"/>
    <w:p w:rsidR="00BD6B59" w:rsidRDefault="00971FB1">
      <w:pPr>
        <w:pStyle w:val="FigureDescription"/>
        <w:ind w:left="2126"/>
      </w:pPr>
      <w:r>
        <w:lastRenderedPageBreak/>
        <w:t>Locking single-packet attack defense configuration</w:t>
      </w:r>
    </w:p>
    <w:p w:rsidR="00BD6B59" w:rsidRDefault="0004192F">
      <w:pPr>
        <w:pStyle w:val="Figure"/>
        <w:ind w:left="2126"/>
      </w:pPr>
      <w:r>
        <w:pict>
          <v:shape id="d0e8255" o:spid="_x0000_i1243" type="#_x0000_t75" style="width:350.1pt;height:156.65pt">
            <v:imagedata r:id="rId236" o:title=""/>
          </v:shape>
        </w:pict>
      </w:r>
    </w:p>
    <w:p w:rsidR="00BD6B59" w:rsidRDefault="00BD6B59"/>
    <w:p w:rsidR="00BD6B59" w:rsidRDefault="00971FB1">
      <w:pPr>
        <w:pStyle w:val="FigureDescription"/>
        <w:ind w:left="2126"/>
      </w:pPr>
      <w:r>
        <w:t>Quickly querying single-packet attack defense configurations</w:t>
      </w:r>
    </w:p>
    <w:p w:rsidR="00BD6B59" w:rsidRDefault="0004192F">
      <w:pPr>
        <w:pStyle w:val="Figure"/>
        <w:ind w:left="2126"/>
      </w:pPr>
      <w:r>
        <w:pict>
          <v:shape id="d0e8259" o:spid="_x0000_i1244" type="#_x0000_t75" style="width:350.45pt;height:163.45pt">
            <v:imagedata r:id="rId237" o:title=""/>
          </v:shape>
        </w:pict>
      </w:r>
    </w:p>
    <w:p w:rsidR="00BD6B59" w:rsidRDefault="00BD6B59"/>
    <w:p w:rsidR="00BD6B59" w:rsidRDefault="00971FB1">
      <w:pPr>
        <w:pStyle w:val="ItemList"/>
      </w:pPr>
      <w:r>
        <w:t>ASPF configuration management</w:t>
      </w:r>
    </w:p>
    <w:p w:rsidR="00BD6B59" w:rsidRDefault="00971FB1">
      <w:pPr>
        <w:pStyle w:val="ItemListText"/>
      </w:pPr>
      <w:r>
        <w:t>The ASPF configuration management function allows users to modify, deploy, lock, unlock, and query ASPF configurations of firewalls one by one or in batches.</w:t>
      </w:r>
    </w:p>
    <w:p w:rsidR="00BD6B59" w:rsidRDefault="00971FB1">
      <w:pPr>
        <w:pStyle w:val="ItemListText"/>
      </w:pPr>
      <w:r>
        <w:t>Centralized planning: Users can plan and check ASPF configurations of firewalls on the entire network.</w:t>
      </w:r>
    </w:p>
    <w:p w:rsidR="00BD6B59" w:rsidRDefault="00971FB1">
      <w:pPr>
        <w:pStyle w:val="ItemListText"/>
      </w:pPr>
      <w:r>
        <w:t xml:space="preserve">Lock/unlock: When a user is modifying an ASPF configuration, eSight automatically locks the corresponding data record to prevent operations of other users on the data. This reduces data errors caused by simultaneous operations. After a user completes the operation, the system automatically unlocks the policy and releases the operation permission on ASPF configuration to other users. </w:t>
      </w:r>
    </w:p>
    <w:p w:rsidR="00BD6B59" w:rsidRDefault="00971FB1">
      <w:pPr>
        <w:pStyle w:val="ItemListText"/>
      </w:pPr>
      <w:r>
        <w:t>Query: Users can quickly query ASPF configurations by the firewall name.</w:t>
      </w:r>
    </w:p>
    <w:p w:rsidR="00BD6B59" w:rsidRDefault="00971FB1">
      <w:pPr>
        <w:pStyle w:val="ItemListText"/>
      </w:pPr>
      <w:r>
        <w:t>Batch modification: Users can modify ASPF configuration data of firewalls in batches.</w:t>
      </w:r>
    </w:p>
    <w:p w:rsidR="00BD6B59" w:rsidRDefault="00971FB1">
      <w:pPr>
        <w:pStyle w:val="ItemListText"/>
      </w:pPr>
      <w:r>
        <w:t>Single modification: Users can modify ASPF configuration data of a single firewall.</w:t>
      </w:r>
    </w:p>
    <w:p w:rsidR="00BD6B59" w:rsidRDefault="00971FB1">
      <w:pPr>
        <w:pStyle w:val="FigureDescription"/>
        <w:ind w:left="2126"/>
      </w:pPr>
      <w:r>
        <w:lastRenderedPageBreak/>
        <w:t>Centralized ASPF configuration management</w:t>
      </w:r>
    </w:p>
    <w:p w:rsidR="00BD6B59" w:rsidRDefault="0004192F">
      <w:pPr>
        <w:pStyle w:val="Figure"/>
        <w:ind w:left="2126"/>
      </w:pPr>
      <w:r>
        <w:pict>
          <v:shape id="d0e8279" o:spid="_x0000_i1245" type="#_x0000_t75" style="width:349.75pt;height:105.45pt">
            <v:imagedata r:id="rId238" o:title=""/>
          </v:shape>
        </w:pict>
      </w:r>
    </w:p>
    <w:p w:rsidR="00BD6B59" w:rsidRDefault="00BD6B59"/>
    <w:p w:rsidR="00BD6B59" w:rsidRDefault="00971FB1">
      <w:pPr>
        <w:pStyle w:val="FigureDescription"/>
        <w:ind w:left="2126"/>
      </w:pPr>
      <w:r>
        <w:t>Modifying ASPF configurations in batches</w:t>
      </w:r>
    </w:p>
    <w:p w:rsidR="00BD6B59" w:rsidRDefault="0004192F">
      <w:pPr>
        <w:pStyle w:val="Figure"/>
        <w:ind w:left="2126"/>
      </w:pPr>
      <w:r>
        <w:pict>
          <v:shape id="d0e8283" o:spid="_x0000_i1246" type="#_x0000_t75" style="width:349.4pt;height:89.4pt">
            <v:imagedata r:id="rId239" o:title=""/>
          </v:shape>
        </w:pict>
      </w:r>
    </w:p>
    <w:p w:rsidR="00BD6B59" w:rsidRDefault="00BD6B59"/>
    <w:p w:rsidR="00BD6B59" w:rsidRDefault="00971FB1">
      <w:pPr>
        <w:pStyle w:val="FigureDescription"/>
        <w:ind w:left="2126"/>
      </w:pPr>
      <w:r>
        <w:t>Modifying ASPF configuration of a single firewall</w:t>
      </w:r>
    </w:p>
    <w:p w:rsidR="00BD6B59" w:rsidRDefault="0004192F">
      <w:pPr>
        <w:pStyle w:val="Figure"/>
        <w:ind w:left="2126"/>
      </w:pPr>
      <w:r>
        <w:pict>
          <v:shape id="d0e8287" o:spid="_x0000_i1247" type="#_x0000_t75" style="width:349.75pt;height:97.25pt">
            <v:imagedata r:id="rId240" o:title=""/>
          </v:shape>
        </w:pict>
      </w:r>
    </w:p>
    <w:p w:rsidR="00BD6B59" w:rsidRDefault="00BD6B59"/>
    <w:p w:rsidR="00BD6B59" w:rsidRDefault="00971FB1">
      <w:pPr>
        <w:pStyle w:val="FigureDescription"/>
        <w:ind w:left="2126"/>
      </w:pPr>
      <w:r>
        <w:t>Locking ASPF configuration</w:t>
      </w:r>
    </w:p>
    <w:p w:rsidR="00BD6B59" w:rsidRDefault="0004192F">
      <w:pPr>
        <w:pStyle w:val="Figure"/>
        <w:ind w:left="2126"/>
      </w:pPr>
      <w:r>
        <w:pict>
          <v:shape id="d0e8291" o:spid="_x0000_i1248" type="#_x0000_t75" style="width:351.15pt;height:106.45pt">
            <v:imagedata r:id="rId241" o:title=""/>
          </v:shape>
        </w:pict>
      </w:r>
    </w:p>
    <w:p w:rsidR="00BD6B59" w:rsidRDefault="00BD6B59"/>
    <w:p w:rsidR="00BD6B59" w:rsidRDefault="00971FB1">
      <w:pPr>
        <w:pStyle w:val="FigureDescription"/>
        <w:ind w:left="2126"/>
      </w:pPr>
      <w:r>
        <w:lastRenderedPageBreak/>
        <w:t>Quickly querying ASPF configurations</w:t>
      </w:r>
    </w:p>
    <w:p w:rsidR="00BD6B59" w:rsidRDefault="0004192F">
      <w:pPr>
        <w:pStyle w:val="Figure"/>
        <w:ind w:left="2126"/>
      </w:pPr>
      <w:r>
        <w:pict>
          <v:shape id="d0e8295" o:spid="_x0000_i1249" type="#_x0000_t75" style="width:349.75pt;height:100.3pt">
            <v:imagedata r:id="rId242" o:title=""/>
          </v:shape>
        </w:pict>
      </w:r>
    </w:p>
    <w:p w:rsidR="00BD6B59" w:rsidRDefault="00BD6B59"/>
    <w:p w:rsidR="00BD6B59" w:rsidRDefault="00971FB1">
      <w:pPr>
        <w:pStyle w:val="ItemList"/>
      </w:pPr>
      <w:r>
        <w:t>Policy deployment</w:t>
      </w:r>
    </w:p>
    <w:p w:rsidR="00BD6B59" w:rsidRDefault="00971FB1">
      <w:pPr>
        <w:pStyle w:val="ItemListText"/>
      </w:pPr>
      <w:r>
        <w:t xml:space="preserve">Users can deploy policies in batches. After completing policy planning, they can select the firewalls or device groups and click </w:t>
      </w:r>
      <w:r>
        <w:rPr>
          <w:b/>
        </w:rPr>
        <w:t>Deploy</w:t>
      </w:r>
      <w:r>
        <w:t xml:space="preserve"> to deploy policies and objects in batches. To improve the deployment success ratio, eSight checks whether the current network environment (including network connectivity between eSight and devices and whether device configurations are correctly synchronized) meets requirements before delivering policies to devices.</w:t>
      </w:r>
    </w:p>
    <w:p w:rsidR="00BD6B59" w:rsidRDefault="00971FB1">
      <w:pPr>
        <w:pStyle w:val="FigureDescription"/>
        <w:ind w:left="2126"/>
      </w:pPr>
      <w:r>
        <w:t>Creating a deployment task</w:t>
      </w:r>
    </w:p>
    <w:p w:rsidR="00BD6B59" w:rsidRDefault="0004192F">
      <w:pPr>
        <w:pStyle w:val="Figure"/>
        <w:ind w:left="2126"/>
      </w:pPr>
      <w:r>
        <w:pict>
          <v:shape id="d0e8308" o:spid="_x0000_i1250" type="#_x0000_t75" style="width:349.75pt;height:62.8pt">
            <v:imagedata r:id="rId243" o:title=""/>
          </v:shape>
        </w:pict>
      </w:r>
    </w:p>
    <w:p w:rsidR="00BD6B59" w:rsidRDefault="00BD6B59"/>
    <w:p w:rsidR="00BD6B59" w:rsidRDefault="00971FB1">
      <w:pPr>
        <w:pStyle w:val="FigureDescription"/>
        <w:ind w:left="2126"/>
      </w:pPr>
      <w:r>
        <w:t>Selecting devices</w:t>
      </w:r>
    </w:p>
    <w:p w:rsidR="00BD6B59" w:rsidRDefault="0004192F">
      <w:pPr>
        <w:pStyle w:val="Figure"/>
        <w:ind w:left="2126"/>
      </w:pPr>
      <w:r>
        <w:pict>
          <v:shape id="d0e8312" o:spid="_x0000_i1251" type="#_x0000_t75" style="width:349.75pt;height:57pt">
            <v:imagedata r:id="rId244" o:title=""/>
          </v:shape>
        </w:pict>
      </w:r>
    </w:p>
    <w:p w:rsidR="00BD6B59" w:rsidRDefault="00BD6B59"/>
    <w:p w:rsidR="00BD6B59" w:rsidRDefault="00971FB1">
      <w:pPr>
        <w:pStyle w:val="FigureDescription"/>
        <w:ind w:left="2126"/>
      </w:pPr>
      <w:r>
        <w:t>Checking the network environment</w:t>
      </w:r>
    </w:p>
    <w:p w:rsidR="00BD6B59" w:rsidRDefault="0004192F">
      <w:pPr>
        <w:pStyle w:val="Figure"/>
        <w:ind w:left="2126"/>
      </w:pPr>
      <w:r>
        <w:pict>
          <v:shape id="d0e8316" o:spid="_x0000_i1252" type="#_x0000_t75" style="width:349.75pt;height:47.75pt">
            <v:imagedata r:id="rId245" o:title=""/>
          </v:shape>
        </w:pict>
      </w:r>
    </w:p>
    <w:p w:rsidR="00BD6B59" w:rsidRDefault="00BD6B59"/>
    <w:p w:rsidR="00BD6B59" w:rsidRDefault="00971FB1">
      <w:pPr>
        <w:pStyle w:val="FigureDescription"/>
        <w:ind w:left="2126"/>
      </w:pPr>
      <w:r>
        <w:lastRenderedPageBreak/>
        <w:t>Displaying deployment results</w:t>
      </w:r>
    </w:p>
    <w:p w:rsidR="00BD6B59" w:rsidRDefault="0004192F">
      <w:pPr>
        <w:pStyle w:val="Figure"/>
        <w:ind w:left="2126"/>
      </w:pPr>
      <w:r>
        <w:pict>
          <v:shape id="d0e8320" o:spid="_x0000_i1253" type="#_x0000_t75" style="width:350.1pt;height:47.75pt">
            <v:imagedata r:id="rId246" o:title=""/>
          </v:shape>
        </w:pict>
      </w:r>
    </w:p>
    <w:p w:rsidR="00BD6B59" w:rsidRDefault="00BD6B59"/>
    <w:p w:rsidR="00BD6B59" w:rsidRDefault="00971FB1">
      <w:pPr>
        <w:pStyle w:val="BlockLabel"/>
      </w:pPr>
      <w:r>
        <w:t>Object Management</w:t>
      </w:r>
    </w:p>
    <w:p w:rsidR="00BD6B59" w:rsidRDefault="00971FB1">
      <w:pPr>
        <w:pStyle w:val="ItemList"/>
      </w:pPr>
      <w:r>
        <w:t>Centralized object management</w:t>
      </w:r>
    </w:p>
    <w:p w:rsidR="00BD6B59" w:rsidRDefault="00971FB1">
      <w:pPr>
        <w:pStyle w:val="ItemListText"/>
      </w:pPr>
      <w:r>
        <w:t>Public objects are resources that you can use in policy creation. A predefined public object can be used by multiple policies. You can create, delete, and modify public objects, such as address sets, time ranges, and services. You can also clean unused objects.</w:t>
      </w:r>
    </w:p>
    <w:p w:rsidR="00BD6B59" w:rsidRDefault="00971FB1">
      <w:pPr>
        <w:pStyle w:val="FigureDescription"/>
        <w:ind w:left="2126"/>
      </w:pPr>
      <w:r>
        <w:t>Creating a security zone</w:t>
      </w:r>
    </w:p>
    <w:p w:rsidR="00BD6B59" w:rsidRDefault="0004192F">
      <w:pPr>
        <w:pStyle w:val="Figure"/>
        <w:ind w:left="2126"/>
      </w:pPr>
      <w:r>
        <w:pict>
          <v:shape id="d0e8333" o:spid="_x0000_i1254" type="#_x0000_t75" style="width:350.45pt;height:119.75pt">
            <v:imagedata r:id="rId247" o:title=""/>
          </v:shape>
        </w:pict>
      </w:r>
    </w:p>
    <w:p w:rsidR="00BD6B59" w:rsidRDefault="00BD6B59"/>
    <w:p w:rsidR="00BD6B59" w:rsidRDefault="00971FB1">
      <w:pPr>
        <w:pStyle w:val="FigureDescription"/>
        <w:ind w:left="2126"/>
      </w:pPr>
      <w:r>
        <w:t>Creating an address set</w:t>
      </w:r>
    </w:p>
    <w:p w:rsidR="00BD6B59" w:rsidRDefault="0004192F">
      <w:pPr>
        <w:pStyle w:val="Figure"/>
        <w:ind w:left="2126"/>
      </w:pPr>
      <w:r>
        <w:pict>
          <v:shape id="d0e8338" o:spid="_x0000_i1255" type="#_x0000_t75" style="width:350.45pt;height:158.35pt">
            <v:imagedata r:id="rId248" o:title=""/>
          </v:shape>
        </w:pict>
      </w:r>
    </w:p>
    <w:p w:rsidR="00BD6B59" w:rsidRDefault="00BD6B59"/>
    <w:p w:rsidR="00BD6B59" w:rsidRDefault="00971FB1">
      <w:pPr>
        <w:pStyle w:val="FigureDescription"/>
        <w:ind w:left="2126"/>
      </w:pPr>
      <w:r>
        <w:lastRenderedPageBreak/>
        <w:t>Creating a region</w:t>
      </w:r>
    </w:p>
    <w:p w:rsidR="00BD6B59" w:rsidRDefault="0004192F">
      <w:pPr>
        <w:pStyle w:val="Figure"/>
        <w:ind w:left="2126"/>
      </w:pPr>
      <w:r>
        <w:pict>
          <v:shape id="d0e8342" o:spid="_x0000_i1256" type="#_x0000_t75" style="width:350.1pt;height:206.8pt">
            <v:imagedata r:id="rId249" o:title=""/>
          </v:shape>
        </w:pict>
      </w:r>
    </w:p>
    <w:p w:rsidR="00BD6B59" w:rsidRDefault="00BD6B59"/>
    <w:p w:rsidR="00BD6B59" w:rsidRDefault="00971FB1">
      <w:pPr>
        <w:pStyle w:val="FigureDescription"/>
        <w:ind w:left="2126"/>
      </w:pPr>
      <w:r>
        <w:t>Creating a schedule</w:t>
      </w:r>
    </w:p>
    <w:p w:rsidR="00BD6B59" w:rsidRDefault="0004192F">
      <w:pPr>
        <w:pStyle w:val="Figure"/>
        <w:ind w:left="2126"/>
      </w:pPr>
      <w:r>
        <w:pict>
          <v:shape id="d0e8346" o:spid="_x0000_i1257" type="#_x0000_t75" style="width:350.1pt;height:182.55pt">
            <v:imagedata r:id="rId250" o:title=""/>
          </v:shape>
        </w:pict>
      </w:r>
    </w:p>
    <w:p w:rsidR="00BD6B59" w:rsidRDefault="00BD6B59"/>
    <w:p w:rsidR="00BD6B59" w:rsidRDefault="00971FB1">
      <w:pPr>
        <w:pStyle w:val="FigureDescription"/>
        <w:ind w:left="2126"/>
      </w:pPr>
      <w:r>
        <w:lastRenderedPageBreak/>
        <w:t>Creating a service</w:t>
      </w:r>
    </w:p>
    <w:p w:rsidR="00BD6B59" w:rsidRDefault="0004192F">
      <w:pPr>
        <w:pStyle w:val="Figure"/>
        <w:ind w:left="2126"/>
      </w:pPr>
      <w:r>
        <w:pict>
          <v:shape id="d0e8350" o:spid="_x0000_i1258" type="#_x0000_t75" style="width:350.1pt;height:2in">
            <v:imagedata r:id="rId251" o:title=""/>
          </v:shape>
        </w:pict>
      </w:r>
    </w:p>
    <w:p w:rsidR="00BD6B59" w:rsidRDefault="00BD6B59"/>
    <w:p w:rsidR="00BD6B59" w:rsidRDefault="00971FB1">
      <w:pPr>
        <w:pStyle w:val="FigureDescription"/>
        <w:ind w:left="2126"/>
      </w:pPr>
      <w:r>
        <w:t>Creating a keyword group</w:t>
      </w:r>
    </w:p>
    <w:p w:rsidR="00BD6B59" w:rsidRDefault="0004192F">
      <w:pPr>
        <w:pStyle w:val="Figure"/>
        <w:ind w:left="2126"/>
      </w:pPr>
      <w:r>
        <w:pict>
          <v:shape id="d0e8354" o:spid="_x0000_i1259" type="#_x0000_t75" style="width:350.45pt;height:198.6pt">
            <v:imagedata r:id="rId252" o:title=""/>
          </v:shape>
        </w:pict>
      </w:r>
    </w:p>
    <w:p w:rsidR="00BD6B59" w:rsidRDefault="00BD6B59"/>
    <w:p w:rsidR="00BD6B59" w:rsidRDefault="00971FB1">
      <w:pPr>
        <w:pStyle w:val="FigureDescription"/>
        <w:ind w:left="2126"/>
      </w:pPr>
      <w:r>
        <w:lastRenderedPageBreak/>
        <w:t>Creating a user</w:t>
      </w:r>
    </w:p>
    <w:p w:rsidR="00BD6B59" w:rsidRDefault="0004192F">
      <w:pPr>
        <w:pStyle w:val="Figure"/>
        <w:ind w:left="2126"/>
      </w:pPr>
      <w:r>
        <w:pict>
          <v:shape id="d0e8358" o:spid="_x0000_i1260" type="#_x0000_t75" style="width:350.1pt;height:259.35pt">
            <v:imagedata r:id="rId253" o:title=""/>
          </v:shape>
        </w:pict>
      </w:r>
    </w:p>
    <w:p w:rsidR="00BD6B59" w:rsidRDefault="00BD6B59"/>
    <w:p w:rsidR="00BD6B59" w:rsidRDefault="00971FB1">
      <w:pPr>
        <w:pStyle w:val="FigureDescription"/>
        <w:ind w:left="2126"/>
      </w:pPr>
      <w:r>
        <w:t>Creating a security group</w:t>
      </w:r>
    </w:p>
    <w:p w:rsidR="00BD6B59" w:rsidRDefault="0004192F">
      <w:pPr>
        <w:pStyle w:val="Figure"/>
        <w:ind w:left="2126"/>
      </w:pPr>
      <w:r>
        <w:pict>
          <v:shape id="d0e8362" o:spid="_x0000_i1261" type="#_x0000_t75" style="width:350.1pt;height:189.05pt">
            <v:imagedata r:id="rId254" o:title=""/>
          </v:shape>
        </w:pict>
      </w:r>
    </w:p>
    <w:p w:rsidR="00BD6B59" w:rsidRDefault="00BD6B59"/>
    <w:p w:rsidR="00BD6B59" w:rsidRDefault="00971FB1">
      <w:pPr>
        <w:pStyle w:val="FigureDescription"/>
        <w:ind w:left="2126"/>
      </w:pPr>
      <w:r>
        <w:lastRenderedPageBreak/>
        <w:t>Creating an application</w:t>
      </w:r>
    </w:p>
    <w:p w:rsidR="00BD6B59" w:rsidRDefault="0004192F">
      <w:pPr>
        <w:pStyle w:val="Figure"/>
        <w:ind w:left="2126"/>
      </w:pPr>
      <w:r>
        <w:pict>
          <v:shape id="d0e8366" o:spid="_x0000_i1262" type="#_x0000_t75" style="width:350.45pt;height:201.65pt">
            <v:imagedata r:id="rId255" o:title=""/>
          </v:shape>
        </w:pict>
      </w:r>
    </w:p>
    <w:p w:rsidR="00BD6B59" w:rsidRDefault="00BD6B59"/>
    <w:p w:rsidR="00BD6B59" w:rsidRDefault="00971FB1">
      <w:pPr>
        <w:pStyle w:val="FigureDescription"/>
        <w:ind w:left="2126"/>
      </w:pPr>
      <w:r>
        <w:t>Creating a signature</w:t>
      </w:r>
    </w:p>
    <w:p w:rsidR="00BD6B59" w:rsidRDefault="0004192F">
      <w:pPr>
        <w:pStyle w:val="Figure"/>
        <w:ind w:left="2126"/>
      </w:pPr>
      <w:r>
        <w:pict>
          <v:shape id="d0e8370" o:spid="_x0000_i1263" type="#_x0000_t75" style="width:350.1pt;height:252.85pt">
            <v:imagedata r:id="rId256" o:title=""/>
          </v:shape>
        </w:pict>
      </w:r>
    </w:p>
    <w:p w:rsidR="00BD6B59" w:rsidRDefault="00BD6B59"/>
    <w:p w:rsidR="00BD6B59" w:rsidRDefault="00971FB1">
      <w:pPr>
        <w:pStyle w:val="FigureDescription"/>
        <w:ind w:left="2126"/>
      </w:pPr>
      <w:r>
        <w:lastRenderedPageBreak/>
        <w:t>Creating an address pool</w:t>
      </w:r>
    </w:p>
    <w:p w:rsidR="00BD6B59" w:rsidRDefault="0004192F">
      <w:pPr>
        <w:pStyle w:val="Figure"/>
        <w:ind w:left="2126"/>
      </w:pPr>
      <w:r>
        <w:pict>
          <v:shape id="d0e8374" o:spid="_x0000_i1264" type="#_x0000_t75" style="width:350.8pt;height:85.3pt">
            <v:imagedata r:id="rId257" o:title=""/>
          </v:shape>
        </w:pict>
      </w:r>
    </w:p>
    <w:p w:rsidR="00BD6B59" w:rsidRDefault="00BD6B59"/>
    <w:p w:rsidR="00BD6B59" w:rsidRDefault="00971FB1">
      <w:pPr>
        <w:pStyle w:val="FigureDescription"/>
        <w:ind w:left="2126"/>
      </w:pPr>
      <w:r>
        <w:t>Creating a URL category</w:t>
      </w:r>
    </w:p>
    <w:p w:rsidR="00BD6B59" w:rsidRDefault="0004192F">
      <w:pPr>
        <w:pStyle w:val="Figure"/>
        <w:ind w:left="2126"/>
      </w:pPr>
      <w:r>
        <w:pict>
          <v:shape id="d0e8378" o:spid="_x0000_i1265" type="#_x0000_t75" style="width:350.1pt;height:214.3pt">
            <v:imagedata r:id="rId258" o:title=""/>
          </v:shape>
        </w:pict>
      </w:r>
    </w:p>
    <w:p w:rsidR="00BD6B59" w:rsidRDefault="00BD6B59"/>
    <w:p w:rsidR="00BD6B59" w:rsidRDefault="00971FB1">
      <w:pPr>
        <w:pStyle w:val="FigureDescription"/>
        <w:ind w:left="2126"/>
      </w:pPr>
      <w:r>
        <w:t>Cleaning unused objects</w:t>
      </w:r>
    </w:p>
    <w:p w:rsidR="00BD6B59" w:rsidRDefault="0004192F">
      <w:pPr>
        <w:pStyle w:val="Figure"/>
        <w:ind w:left="2126"/>
      </w:pPr>
      <w:r>
        <w:pict>
          <v:shape id="d0e8382" o:spid="_x0000_i1266" type="#_x0000_t75" style="width:350.45pt;height:177.45pt">
            <v:imagedata r:id="rId259" o:title=""/>
          </v:shape>
        </w:pict>
      </w:r>
    </w:p>
    <w:p w:rsidR="00BD6B59" w:rsidRDefault="00BD6B59"/>
    <w:p w:rsidR="00BD6B59" w:rsidRDefault="00971FB1">
      <w:pPr>
        <w:pStyle w:val="FigureDescription"/>
        <w:ind w:left="2126"/>
      </w:pPr>
      <w:r>
        <w:lastRenderedPageBreak/>
        <w:t>Creating a traffic profile</w:t>
      </w:r>
    </w:p>
    <w:p w:rsidR="00BD6B59" w:rsidRDefault="0004192F">
      <w:pPr>
        <w:pStyle w:val="Figure"/>
        <w:ind w:left="2126"/>
      </w:pPr>
      <w:r>
        <w:pict>
          <v:shape id="d0e8386" o:spid="_x0000_i1267" type="#_x0000_t75" style="width:350.1pt;height:252.15pt">
            <v:imagedata r:id="rId260" o:title=""/>
          </v:shape>
        </w:pict>
      </w:r>
    </w:p>
    <w:p w:rsidR="00BD6B59" w:rsidRDefault="00BD6B59"/>
    <w:p w:rsidR="00BD6B59" w:rsidRDefault="00971FB1">
      <w:pPr>
        <w:pStyle w:val="FigureDescription"/>
        <w:ind w:left="2126"/>
      </w:pPr>
      <w:r>
        <w:t>Creating a Portal template</w:t>
      </w:r>
    </w:p>
    <w:p w:rsidR="00BD6B59" w:rsidRDefault="0004192F">
      <w:pPr>
        <w:pStyle w:val="Figure"/>
        <w:ind w:left="2126"/>
      </w:pPr>
      <w:r>
        <w:pict>
          <v:shape id="d0e8390" o:spid="_x0000_i1268" type="#_x0000_t75" style="width:349.75pt;height:68.6pt">
            <v:imagedata r:id="rId261" o:title=""/>
          </v:shape>
        </w:pict>
      </w:r>
    </w:p>
    <w:p w:rsidR="00BD6B59" w:rsidRDefault="00BD6B59"/>
    <w:p w:rsidR="00BD6B59" w:rsidRDefault="00971FB1">
      <w:pPr>
        <w:pStyle w:val="FigureDescription"/>
        <w:ind w:left="2126"/>
      </w:pPr>
      <w:r>
        <w:t>Creating an email address group</w:t>
      </w:r>
    </w:p>
    <w:p w:rsidR="00BD6B59" w:rsidRDefault="0004192F">
      <w:pPr>
        <w:pStyle w:val="Figure"/>
        <w:ind w:left="2126"/>
      </w:pPr>
      <w:r>
        <w:pict>
          <v:shape id="d0e8394" o:spid="_x0000_i1269" type="#_x0000_t75" style="width:350.1pt;height:148.8pt">
            <v:imagedata r:id="rId262" o:title=""/>
          </v:shape>
        </w:pict>
      </w:r>
    </w:p>
    <w:p w:rsidR="00BD6B59" w:rsidRDefault="00BD6B59"/>
    <w:p w:rsidR="00BD6B59" w:rsidRDefault="00971FB1">
      <w:pPr>
        <w:pStyle w:val="FigureDescription"/>
        <w:ind w:left="2126"/>
      </w:pPr>
      <w:r>
        <w:lastRenderedPageBreak/>
        <w:t>Creating an MIME header group</w:t>
      </w:r>
    </w:p>
    <w:p w:rsidR="00BD6B59" w:rsidRDefault="0004192F">
      <w:pPr>
        <w:pStyle w:val="Figure"/>
        <w:ind w:left="2126"/>
      </w:pPr>
      <w:r>
        <w:pict>
          <v:shape id="d0e8398" o:spid="_x0000_i1270" type="#_x0000_t75" style="width:349.75pt;height:206.8pt">
            <v:imagedata r:id="rId263" o:title=""/>
          </v:shape>
        </w:pict>
      </w:r>
    </w:p>
    <w:p w:rsidR="00BD6B59" w:rsidRDefault="00BD6B59"/>
    <w:p w:rsidR="00BD6B59" w:rsidRDefault="00971FB1">
      <w:pPr>
        <w:pStyle w:val="ItemList"/>
      </w:pPr>
      <w:r>
        <w:t>Security profile configuration</w:t>
      </w:r>
    </w:p>
    <w:p w:rsidR="00BD6B59" w:rsidRDefault="00971FB1">
      <w:pPr>
        <w:pStyle w:val="ItemListText"/>
      </w:pPr>
      <w:r>
        <w:t>You can reference security profiles in security policies to check the traffic content. eSight checks the traffic content based on criteria defined in security profiles and executes actions based on the check result.</w:t>
      </w:r>
    </w:p>
    <w:p w:rsidR="00BD6B59" w:rsidRDefault="00971FB1">
      <w:pPr>
        <w:pStyle w:val="FigureDescription"/>
        <w:ind w:left="2126"/>
      </w:pPr>
      <w:r>
        <w:t>Creating a URL filtering profile</w:t>
      </w:r>
    </w:p>
    <w:p w:rsidR="00BD6B59" w:rsidRDefault="0004192F">
      <w:pPr>
        <w:pStyle w:val="Figure"/>
        <w:ind w:left="2126"/>
      </w:pPr>
      <w:r>
        <w:pict>
          <v:shape id="d0e8408" o:spid="_x0000_i1271" type="#_x0000_t75" style="width:350.45pt;height:297.2pt">
            <v:imagedata r:id="rId264" o:title=""/>
          </v:shape>
        </w:pict>
      </w:r>
    </w:p>
    <w:p w:rsidR="00BD6B59" w:rsidRDefault="00BD6B59"/>
    <w:p w:rsidR="00BD6B59" w:rsidRDefault="00971FB1">
      <w:pPr>
        <w:pStyle w:val="FigureDescription"/>
        <w:ind w:left="2126"/>
      </w:pPr>
      <w:r>
        <w:lastRenderedPageBreak/>
        <w:t>Creating an antivirus profile</w:t>
      </w:r>
    </w:p>
    <w:p w:rsidR="00BD6B59" w:rsidRDefault="0004192F">
      <w:pPr>
        <w:pStyle w:val="Figure"/>
        <w:ind w:left="2126"/>
      </w:pPr>
      <w:r>
        <w:pict>
          <v:shape id="d0e8412" o:spid="_x0000_i1272" type="#_x0000_t75" style="width:350.1pt;height:249.8pt">
            <v:imagedata r:id="rId265" o:title=""/>
          </v:shape>
        </w:pict>
      </w:r>
    </w:p>
    <w:p w:rsidR="00BD6B59" w:rsidRDefault="00BD6B59"/>
    <w:p w:rsidR="00BD6B59" w:rsidRDefault="00971FB1">
      <w:pPr>
        <w:pStyle w:val="FigureDescription"/>
        <w:ind w:left="2126"/>
      </w:pPr>
      <w:r>
        <w:t>Creating an IPS profile</w:t>
      </w:r>
    </w:p>
    <w:p w:rsidR="00BD6B59" w:rsidRDefault="0004192F">
      <w:pPr>
        <w:pStyle w:val="Figure"/>
        <w:ind w:left="2126"/>
      </w:pPr>
      <w:r>
        <w:pict>
          <v:shape id="d0e8416" o:spid="_x0000_i1273" type="#_x0000_t75" style="width:350.45pt;height:127.6pt">
            <v:imagedata r:id="rId266" o:title=""/>
          </v:shape>
        </w:pict>
      </w:r>
    </w:p>
    <w:p w:rsidR="00BD6B59" w:rsidRDefault="00BD6B59"/>
    <w:p w:rsidR="00BD6B59" w:rsidRDefault="00971FB1">
      <w:pPr>
        <w:pStyle w:val="FigureDescription"/>
        <w:ind w:left="2126"/>
      </w:pPr>
      <w:r>
        <w:t>Creating a data filtering profile</w:t>
      </w:r>
    </w:p>
    <w:p w:rsidR="00BD6B59" w:rsidRDefault="0004192F">
      <w:pPr>
        <w:pStyle w:val="Figure"/>
        <w:ind w:left="2126"/>
      </w:pPr>
      <w:r>
        <w:pict>
          <v:shape id="d0e8420" o:spid="_x0000_i1274" type="#_x0000_t75" style="width:350.1pt;height:131.35pt">
            <v:imagedata r:id="rId267" o:title=""/>
          </v:shape>
        </w:pict>
      </w:r>
    </w:p>
    <w:p w:rsidR="00BD6B59" w:rsidRDefault="00BD6B59"/>
    <w:p w:rsidR="00BD6B59" w:rsidRDefault="00971FB1">
      <w:pPr>
        <w:pStyle w:val="FigureDescription"/>
        <w:ind w:left="2126"/>
      </w:pPr>
      <w:r>
        <w:lastRenderedPageBreak/>
        <w:t>Creating a file filtering profile</w:t>
      </w:r>
    </w:p>
    <w:p w:rsidR="00BD6B59" w:rsidRDefault="0004192F">
      <w:pPr>
        <w:pStyle w:val="Figure"/>
        <w:ind w:left="2126"/>
      </w:pPr>
      <w:r>
        <w:pict>
          <v:shape id="d0e8424" o:spid="_x0000_i1275" type="#_x0000_t75" style="width:349.75pt;height:116.35pt">
            <v:imagedata r:id="rId268" o:title=""/>
          </v:shape>
        </w:pict>
      </w:r>
    </w:p>
    <w:p w:rsidR="00BD6B59" w:rsidRDefault="00BD6B59"/>
    <w:p w:rsidR="00BD6B59" w:rsidRDefault="00971FB1">
      <w:pPr>
        <w:pStyle w:val="FigureDescription"/>
        <w:ind w:left="2126"/>
      </w:pPr>
      <w:r>
        <w:lastRenderedPageBreak/>
        <w:t>Creating an application behavior control profile</w:t>
      </w:r>
    </w:p>
    <w:p w:rsidR="00BD6B59" w:rsidRDefault="0004192F">
      <w:pPr>
        <w:pStyle w:val="Figure"/>
        <w:ind w:left="2126"/>
      </w:pPr>
      <w:r>
        <w:pict>
          <v:shape id="d0e8428" o:spid="_x0000_i1276" type="#_x0000_t75" style="width:350.45pt;height:482.15pt">
            <v:imagedata r:id="rId269" o:title=""/>
          </v:shape>
        </w:pict>
      </w:r>
    </w:p>
    <w:p w:rsidR="00BD6B59" w:rsidRDefault="00BD6B59"/>
    <w:p w:rsidR="00BD6B59" w:rsidRDefault="00971FB1">
      <w:pPr>
        <w:pStyle w:val="FigureDescription"/>
        <w:ind w:left="2126"/>
      </w:pPr>
      <w:r>
        <w:lastRenderedPageBreak/>
        <w:t>Creating an APT defense profile</w:t>
      </w:r>
    </w:p>
    <w:p w:rsidR="00BD6B59" w:rsidRDefault="0004192F">
      <w:pPr>
        <w:pStyle w:val="Figure"/>
        <w:ind w:left="2126"/>
      </w:pPr>
      <w:r>
        <w:pict>
          <v:shape id="d0e8432" o:spid="_x0000_i1277" type="#_x0000_t75" style="width:350.1pt;height:379.1pt">
            <v:imagedata r:id="rId270" o:title=""/>
          </v:shape>
        </w:pict>
      </w:r>
    </w:p>
    <w:p w:rsidR="00BD6B59" w:rsidRDefault="00BD6B59"/>
    <w:p w:rsidR="00BD6B59" w:rsidRDefault="00971FB1">
      <w:pPr>
        <w:pStyle w:val="FigureDescription"/>
        <w:ind w:left="2126"/>
      </w:pPr>
      <w:r>
        <w:lastRenderedPageBreak/>
        <w:t>Creating an email data filtering profile</w:t>
      </w:r>
    </w:p>
    <w:p w:rsidR="00BD6B59" w:rsidRDefault="0004192F">
      <w:pPr>
        <w:pStyle w:val="Figure"/>
        <w:ind w:left="2126"/>
      </w:pPr>
      <w:r>
        <w:pict>
          <v:shape id="d0e8436" o:spid="_x0000_i1278" type="#_x0000_t75" style="width:350.1pt;height:345pt">
            <v:imagedata r:id="rId271" o:title=""/>
          </v:shape>
        </w:pict>
      </w:r>
    </w:p>
    <w:p w:rsidR="00BD6B59" w:rsidRDefault="00BD6B59"/>
    <w:p w:rsidR="00BD6B59" w:rsidRDefault="00971FB1">
      <w:pPr>
        <w:pStyle w:val="FigureDescription"/>
        <w:ind w:left="2126"/>
      </w:pPr>
      <w:r>
        <w:lastRenderedPageBreak/>
        <w:t>Modifying a spam filtering profile</w:t>
      </w:r>
    </w:p>
    <w:p w:rsidR="00BD6B59" w:rsidRDefault="0004192F">
      <w:pPr>
        <w:pStyle w:val="Figure"/>
        <w:ind w:left="2126"/>
      </w:pPr>
      <w:r>
        <w:pict>
          <v:shape id="d0e8440" o:spid="_x0000_i1279" type="#_x0000_t75" style="width:350.1pt;height:246.7pt">
            <v:imagedata r:id="rId272" o:title=""/>
          </v:shape>
        </w:pict>
      </w:r>
    </w:p>
    <w:p w:rsidR="00BD6B59" w:rsidRDefault="00BD6B59"/>
    <w:p w:rsidR="00BD6B59" w:rsidRDefault="00971FB1">
      <w:pPr>
        <w:pStyle w:val="BlockLabel"/>
      </w:pPr>
      <w:r>
        <w:t>Configuration tracing</w:t>
      </w:r>
    </w:p>
    <w:p w:rsidR="00BD6B59" w:rsidRDefault="00971FB1">
      <w:r>
        <w:t xml:space="preserve">Configuration tracing can record details about the configuration change of policies and objects on eSight. Change records for users to add, modify, and delete policies or objects are displayed on the configuration tracing page. </w:t>
      </w:r>
    </w:p>
    <w:p w:rsidR="00BD6B59" w:rsidRDefault="00971FB1">
      <w:pPr>
        <w:pStyle w:val="FigureDescription"/>
      </w:pPr>
      <w:r>
        <w:t>Data display on the configuration tracing page</w:t>
      </w:r>
    </w:p>
    <w:p w:rsidR="00BD6B59" w:rsidRDefault="0004192F">
      <w:pPr>
        <w:pStyle w:val="Figure"/>
      </w:pPr>
      <w:r>
        <w:pict>
          <v:shape id="d0e8449" o:spid="_x0000_i1280" type="#_x0000_t75" style="width:372.3pt;height:68.6pt">
            <v:imagedata r:id="rId273" o:title=""/>
          </v:shape>
        </w:pict>
      </w:r>
    </w:p>
    <w:p w:rsidR="00BD6B59" w:rsidRDefault="00BD6B59"/>
    <w:p w:rsidR="00BD6B59" w:rsidRDefault="00971FB1">
      <w:pPr>
        <w:pStyle w:val="BlockLabel"/>
      </w:pPr>
      <w:r>
        <w:t>Backup and Restoration</w:t>
      </w:r>
    </w:p>
    <w:p w:rsidR="00BD6B59" w:rsidRDefault="00971FB1">
      <w:r>
        <w:t>After users plan and deploy policies and objects, they can manually or periodically back up the policies and objects. If services become abnormal due to data errors, users can use the backup data to quickly restore the configuration data on eSight and deploy restored data to devices, restoring the network quickly.</w:t>
      </w:r>
    </w:p>
    <w:p w:rsidR="00BD6B59" w:rsidRDefault="00971FB1">
      <w:pPr>
        <w:pStyle w:val="FigureDescription"/>
      </w:pPr>
      <w:r>
        <w:lastRenderedPageBreak/>
        <w:t>Manually backing up data</w:t>
      </w:r>
    </w:p>
    <w:p w:rsidR="00BD6B59" w:rsidRDefault="0004192F">
      <w:pPr>
        <w:pStyle w:val="Figure"/>
      </w:pPr>
      <w:r>
        <w:pict>
          <v:shape id="d0e8458" o:spid="_x0000_i1281" type="#_x0000_t75" style="width:372.65pt;height:78.8pt">
            <v:imagedata r:id="rId274" o:title=""/>
          </v:shape>
        </w:pict>
      </w:r>
    </w:p>
    <w:p w:rsidR="00BD6B59" w:rsidRDefault="00BD6B59"/>
    <w:p w:rsidR="00BD6B59" w:rsidRDefault="00971FB1">
      <w:pPr>
        <w:pStyle w:val="FigureDescription"/>
      </w:pPr>
      <w:r>
        <w:t>Setting parameters for scheduled backup</w:t>
      </w:r>
    </w:p>
    <w:p w:rsidR="00BD6B59" w:rsidRDefault="0004192F">
      <w:pPr>
        <w:pStyle w:val="Figure"/>
      </w:pPr>
      <w:r>
        <w:pict>
          <v:shape id="d0e8462" o:spid="_x0000_i1282" type="#_x0000_t75" style="width:371.95pt;height:112.95pt">
            <v:imagedata r:id="rId275" o:title=""/>
          </v:shape>
        </w:pict>
      </w:r>
    </w:p>
    <w:p w:rsidR="00BD6B59" w:rsidRDefault="00BD6B59"/>
    <w:p w:rsidR="00BD6B59" w:rsidRDefault="00971FB1">
      <w:pPr>
        <w:pStyle w:val="BlockLabel"/>
      </w:pPr>
      <w:r>
        <w:t>Global Settings</w:t>
      </w:r>
    </w:p>
    <w:p w:rsidR="00BD6B59" w:rsidRDefault="00971FB1">
      <w:r>
        <w:t>Secure Center provides multiple policy and object management options, some of which are not required by many enterprises or carriers. To simplify operations, users can select the menus to be displayed through global settings based on service requirements.</w:t>
      </w:r>
    </w:p>
    <w:p w:rsidR="00BD6B59" w:rsidRDefault="00971FB1">
      <w:pPr>
        <w:pStyle w:val="FigureDescription"/>
      </w:pPr>
      <w:r>
        <w:t>Customizing menus through global settings</w:t>
      </w:r>
    </w:p>
    <w:p w:rsidR="00BD6B59" w:rsidRDefault="0004192F">
      <w:pPr>
        <w:pStyle w:val="Figure"/>
      </w:pPr>
      <w:r>
        <w:pict>
          <v:shape id="d0e8471" o:spid="_x0000_i1283" type="#_x0000_t75" style="width:372.3pt;height:201.65pt">
            <v:imagedata r:id="rId276" o:title=""/>
          </v:shape>
        </w:pict>
      </w:r>
    </w:p>
    <w:p w:rsidR="00BD6B59" w:rsidRDefault="00BD6B59"/>
    <w:p w:rsidR="00BD6B59" w:rsidRDefault="00971FB1">
      <w:pPr>
        <w:pStyle w:val="BlockLabel"/>
      </w:pPr>
      <w:r>
        <w:lastRenderedPageBreak/>
        <w:t>Session Table</w:t>
      </w:r>
    </w:p>
    <w:p w:rsidR="00BD6B59" w:rsidRDefault="00971FB1">
      <w:r>
        <w:t xml:space="preserve">The session table includes device and device group synchronization (with filtering condition) functions. Users can quickly search and query information on the session table GUI, facilitating device problem locating. </w:t>
      </w:r>
    </w:p>
    <w:p w:rsidR="00BD6B59" w:rsidRDefault="00971FB1">
      <w:pPr>
        <w:pStyle w:val="FigureDescription"/>
      </w:pPr>
      <w:r>
        <w:t>Session table -- Selecting a device or device group</w:t>
      </w:r>
    </w:p>
    <w:p w:rsidR="00BD6B59" w:rsidRDefault="0004192F">
      <w:pPr>
        <w:pStyle w:val="Figure"/>
      </w:pPr>
      <w:r>
        <w:pict>
          <v:shape id="d0e8480" o:spid="_x0000_i1284" type="#_x0000_t75" style="width:393.45pt;height:117.05pt">
            <v:imagedata r:id="rId277" o:title=""/>
          </v:shape>
        </w:pict>
      </w:r>
    </w:p>
    <w:p w:rsidR="00BD6B59" w:rsidRDefault="00BD6B59"/>
    <w:p w:rsidR="00BD6B59" w:rsidRDefault="00971FB1">
      <w:pPr>
        <w:pStyle w:val="FigureDescription"/>
      </w:pPr>
      <w:r>
        <w:t>Session table -- Device synchronization filtering condition</w:t>
      </w:r>
    </w:p>
    <w:p w:rsidR="00BD6B59" w:rsidRDefault="0004192F">
      <w:pPr>
        <w:pStyle w:val="Figure"/>
      </w:pPr>
      <w:r>
        <w:pict>
          <v:shape id="d0e8484" o:spid="_x0000_i1285" type="#_x0000_t75" style="width:393.8pt;height:63.45pt">
            <v:imagedata r:id="rId278" o:title=""/>
          </v:shape>
        </w:pict>
      </w:r>
    </w:p>
    <w:p w:rsidR="00BD6B59" w:rsidRDefault="00BD6B59"/>
    <w:p w:rsidR="00BD6B59" w:rsidRDefault="00971FB1">
      <w:pPr>
        <w:pStyle w:val="FigureDescription"/>
      </w:pPr>
      <w:r>
        <w:t>Session table -- Main page of the session table</w:t>
      </w:r>
    </w:p>
    <w:p w:rsidR="00BD6B59" w:rsidRDefault="0004192F">
      <w:pPr>
        <w:pStyle w:val="Figure"/>
      </w:pPr>
      <w:r>
        <w:pict>
          <v:shape id="d0e8488" o:spid="_x0000_i1286" type="#_x0000_t75" style="width:393.8pt;height:207.45pt">
            <v:imagedata r:id="rId279" o:title=""/>
          </v:shape>
        </w:pict>
      </w:r>
    </w:p>
    <w:p w:rsidR="00BD6B59" w:rsidRDefault="00BD6B59"/>
    <w:p w:rsidR="00BD6B59" w:rsidRDefault="00971FB1">
      <w:pPr>
        <w:pStyle w:val="FigureDescription"/>
      </w:pPr>
      <w:r>
        <w:lastRenderedPageBreak/>
        <w:t>Session table -- Session table query page</w:t>
      </w:r>
    </w:p>
    <w:p w:rsidR="00BD6B59" w:rsidRDefault="0004192F">
      <w:pPr>
        <w:pStyle w:val="Figure"/>
      </w:pPr>
      <w:r>
        <w:pict>
          <v:shape id="d0e8492" o:spid="_x0000_i1287" type="#_x0000_t75" style="width:393.8pt;height:295.5pt">
            <v:imagedata r:id="rId280" o:title=""/>
          </v:shape>
        </w:pict>
      </w:r>
    </w:p>
    <w:p w:rsidR="00BD6B59" w:rsidRDefault="00BD6B59"/>
    <w:p w:rsidR="00BD6B59" w:rsidRDefault="00971FB1">
      <w:pPr>
        <w:pStyle w:val="31"/>
      </w:pPr>
      <w:bookmarkStart w:id="300" w:name="_EN-US_TOPIC_0087856724-chtext"/>
      <w:bookmarkStart w:id="301" w:name="_Toc517367276"/>
      <w:r>
        <w:t>SVF Management</w:t>
      </w:r>
      <w:bookmarkEnd w:id="300"/>
      <w:bookmarkEnd w:id="301"/>
    </w:p>
    <w:p w:rsidR="00BD6B59" w:rsidRDefault="00971FB1">
      <w:r>
        <w:t>Super virtual fabric (SVF) is a vertical virtualization technology that virtualizes devices at the core, aggregation, and access layers into one device for centralized device management. This reduces the number of managed devices, simplifies operation and maintenance (O&amp;M) scenarios, and improves O&amp;M efficiency.</w:t>
      </w:r>
    </w:p>
    <w:p w:rsidR="00BD6B59" w:rsidRDefault="00971FB1">
      <w:r>
        <w:t>Administrators can manage the SVF capabilities of agile switches and CE switches to implement device monitoring, user management, and service deployment on SVF networks.</w:t>
      </w:r>
    </w:p>
    <w:p w:rsidR="00BD6B59" w:rsidRDefault="00971FB1">
      <w:pPr>
        <w:pStyle w:val="BlockLabel"/>
      </w:pPr>
      <w:r>
        <w:t>Unified Device Monitoring</w:t>
      </w:r>
    </w:p>
    <w:p w:rsidR="00BD6B59" w:rsidRDefault="00971FB1">
      <w:r>
        <w:t>eSight treats an SVF network as one device to uniformly manage and monitor wired and wireless devices on the network.</w:t>
      </w:r>
    </w:p>
    <w:p w:rsidR="00BD6B59" w:rsidRDefault="00971FB1">
      <w:r>
        <w:t>An SVF network is displayed as one device in the topology and panel, which facilitates centralized management of device running information and alarms on the entire network. The information includes the running status of parent and client devices and connection status of links between SVF members.</w:t>
      </w:r>
    </w:p>
    <w:p w:rsidR="00BD6B59" w:rsidRDefault="0004192F">
      <w:r>
        <w:lastRenderedPageBreak/>
        <w:pict>
          <v:shape id="d0e8529" o:spid="_x0000_i1288" type="#_x0000_t75" style="width:394.45pt;height:145.7pt">
            <v:imagedata r:id="rId281" o:title=""/>
          </v:shape>
        </w:pict>
      </w:r>
    </w:p>
    <w:p w:rsidR="00BD6B59" w:rsidRDefault="00971FB1">
      <w:pPr>
        <w:pStyle w:val="BlockLabel"/>
      </w:pPr>
      <w:r>
        <w:t>Unified User Management</w:t>
      </w:r>
    </w:p>
    <w:p w:rsidR="00BD6B59" w:rsidRDefault="00971FB1">
      <w:r>
        <w:t>Administrators can uniformly manage wired and wireless users connected to SVF networks. They can also view the ASs to which wired users connect and the APs to which wireless users connect, and perform fault diagnosis for wireless users.</w:t>
      </w:r>
    </w:p>
    <w:p w:rsidR="00BD6B59" w:rsidRDefault="0004192F">
      <w:r>
        <w:pict>
          <v:shape id="d0e8536" o:spid="_x0000_i1289" type="#_x0000_t75" style="width:394.45pt;height:1in">
            <v:imagedata r:id="rId282" o:title=""/>
          </v:shape>
        </w:pict>
      </w:r>
    </w:p>
    <w:p w:rsidR="00BD6B59" w:rsidRDefault="00971FB1">
      <w:pPr>
        <w:pStyle w:val="BlockLabel"/>
      </w:pPr>
      <w:r>
        <w:t>Configuration Management</w:t>
      </w:r>
    </w:p>
    <w:p w:rsidR="00BD6B59" w:rsidRDefault="00971FB1">
      <w:pPr>
        <w:pStyle w:val="ItemList"/>
      </w:pPr>
      <w:r>
        <w:t>Template Management</w:t>
      </w:r>
    </w:p>
    <w:p w:rsidR="00BD6B59" w:rsidRDefault="00971FB1">
      <w:pPr>
        <w:pStyle w:val="ItemListText"/>
      </w:pPr>
      <w:r>
        <w:t>Administrators can create, modify, and delete SVF service templates.</w:t>
      </w:r>
    </w:p>
    <w:p w:rsidR="00BD6B59" w:rsidRDefault="0004192F">
      <w:pPr>
        <w:pStyle w:val="ItemListText"/>
      </w:pPr>
      <w:r>
        <w:pict>
          <v:shape id="d0e8547" o:spid="_x0000_i1290" type="#_x0000_t75" style="width:372.95pt;height:68.6pt">
            <v:imagedata r:id="rId283" o:title=""/>
          </v:shape>
        </w:pict>
      </w:r>
    </w:p>
    <w:p w:rsidR="00BD6B59" w:rsidRDefault="00971FB1">
      <w:pPr>
        <w:pStyle w:val="ItemList"/>
      </w:pPr>
      <w:r>
        <w:t>Service Configuration</w:t>
      </w:r>
    </w:p>
    <w:p w:rsidR="00BD6B59" w:rsidRDefault="00971FB1">
      <w:pPr>
        <w:pStyle w:val="ItemListText"/>
      </w:pPr>
      <w:r>
        <w:t>eSight provides three configuration matrixes to instruct users to quickly deploy SVF services, the matrixes are SVF system configuration matrix, SVF port configuration matrix, and SVF maintenance and configuration matrix.</w:t>
      </w:r>
    </w:p>
    <w:p w:rsidR="00BD6B59" w:rsidRDefault="0004192F">
      <w:pPr>
        <w:pStyle w:val="ItemListText"/>
      </w:pPr>
      <w:r>
        <w:pict>
          <v:shape id="d0e8555" o:spid="_x0000_i1291" type="#_x0000_t75" style="width:372.65pt;height:97.95pt">
            <v:imagedata r:id="rId284" o:title=""/>
          </v:shape>
        </w:pict>
      </w:r>
    </w:p>
    <w:p w:rsidR="00BD6B59" w:rsidRDefault="00971FB1">
      <w:pPr>
        <w:pStyle w:val="31"/>
      </w:pPr>
      <w:bookmarkStart w:id="302" w:name="_EN-US_TOPIC_0087856725-chtext"/>
      <w:bookmarkStart w:id="303" w:name="_Toc517367277"/>
      <w:r>
        <w:t>Zero Touch Provisioning</w:t>
      </w:r>
      <w:bookmarkEnd w:id="302"/>
      <w:bookmarkEnd w:id="303"/>
    </w:p>
    <w:p w:rsidR="00BD6B59" w:rsidRDefault="00971FB1">
      <w:r>
        <w:t>After new switches are installed and powered on, they start the zero touch provisioning (ZTP) process to automatically load system files such as configuration files, software packages, and patch files. The network administrator does not need to commission the switches on site.</w:t>
      </w:r>
    </w:p>
    <w:p w:rsidR="00BD6B59" w:rsidRDefault="00971FB1">
      <w:pPr>
        <w:pStyle w:val="BlockLabel"/>
      </w:pPr>
      <w:r>
        <w:lastRenderedPageBreak/>
        <w:t>Making Required Files</w:t>
      </w:r>
    </w:p>
    <w:p w:rsidR="00BD6B59" w:rsidRDefault="00971FB1">
      <w:r>
        <w:t>After required files including configuration templates, software packages, patch files, and license files are made, eSight can match required files with devices to implement topology plan-based or device ID-based deployment.</w:t>
      </w:r>
    </w:p>
    <w:p w:rsidR="00BD6B59" w:rsidRDefault="00971FB1">
      <w:pPr>
        <w:pStyle w:val="FigureDescription"/>
      </w:pPr>
      <w:r>
        <w:t>Making required files</w:t>
      </w:r>
    </w:p>
    <w:p w:rsidR="00BD6B59" w:rsidRDefault="0004192F">
      <w:pPr>
        <w:pStyle w:val="Figure"/>
      </w:pPr>
      <w:r>
        <w:pict>
          <v:shape id="d0e8590" o:spid="_x0000_i1292" type="#_x0000_t75" style="width:392.75pt;height:70.3pt">
            <v:imagedata r:id="rId285" o:title=""/>
          </v:shape>
        </w:pict>
      </w:r>
    </w:p>
    <w:p w:rsidR="00BD6B59" w:rsidRDefault="00BD6B59"/>
    <w:p w:rsidR="00BD6B59" w:rsidRDefault="00971FB1">
      <w:pPr>
        <w:pStyle w:val="BlockLabel"/>
      </w:pPr>
      <w:r>
        <w:t>Topology Plan-based Deployment</w:t>
      </w:r>
    </w:p>
    <w:p w:rsidR="00BD6B59" w:rsidRDefault="00971FB1">
      <w:r>
        <w:t>eSight allows users to draw and modify network topologies and matches and delivers required files to deploy unconfigured devices.</w:t>
      </w:r>
    </w:p>
    <w:p w:rsidR="00BD6B59" w:rsidRDefault="00971FB1">
      <w:pPr>
        <w:pStyle w:val="FigureDescription"/>
      </w:pPr>
      <w:r>
        <w:t>Topology planning</w:t>
      </w:r>
    </w:p>
    <w:p w:rsidR="00BD6B59" w:rsidRDefault="0004192F">
      <w:pPr>
        <w:pStyle w:val="Figure"/>
      </w:pPr>
      <w:r>
        <w:pict>
          <v:shape id="d0e8599" o:spid="_x0000_i1293" type="#_x0000_t75" style="width:393.45pt;height:206.1pt">
            <v:imagedata r:id="rId286" o:title=""/>
          </v:shape>
        </w:pict>
      </w:r>
    </w:p>
    <w:p w:rsidR="00BD6B59" w:rsidRDefault="00BD6B59"/>
    <w:p w:rsidR="00BD6B59" w:rsidRDefault="00971FB1">
      <w:pPr>
        <w:pStyle w:val="FigureDescription"/>
      </w:pPr>
      <w:r>
        <w:lastRenderedPageBreak/>
        <w:t>File matching</w:t>
      </w:r>
    </w:p>
    <w:p w:rsidR="00BD6B59" w:rsidRDefault="0004192F">
      <w:pPr>
        <w:pStyle w:val="Figure"/>
      </w:pPr>
      <w:r>
        <w:pict>
          <v:shape id="d0e8603" o:spid="_x0000_i1294" type="#_x0000_t75" style="width:393.8pt;height:219.4pt">
            <v:imagedata r:id="rId287" o:title=""/>
          </v:shape>
        </w:pict>
      </w:r>
    </w:p>
    <w:p w:rsidR="00BD6B59" w:rsidRDefault="00BD6B59"/>
    <w:p w:rsidR="00BD6B59" w:rsidRDefault="00971FB1">
      <w:pPr>
        <w:pStyle w:val="FigureDescription"/>
      </w:pPr>
      <w:r>
        <w:t>Topology comparison</w:t>
      </w:r>
    </w:p>
    <w:p w:rsidR="00BD6B59" w:rsidRDefault="0004192F">
      <w:pPr>
        <w:pStyle w:val="Figure"/>
      </w:pPr>
      <w:r>
        <w:pict>
          <v:shape id="d0e8607" o:spid="_x0000_i1295" type="#_x0000_t75" style="width:393.45pt;height:205.1pt">
            <v:imagedata r:id="rId288" o:title=""/>
          </v:shape>
        </w:pict>
      </w:r>
    </w:p>
    <w:p w:rsidR="00BD6B59" w:rsidRDefault="00BD6B59"/>
    <w:p w:rsidR="00BD6B59" w:rsidRDefault="00971FB1">
      <w:pPr>
        <w:pStyle w:val="FigureDescription"/>
      </w:pPr>
      <w:r>
        <w:lastRenderedPageBreak/>
        <w:t>Device deployment</w:t>
      </w:r>
    </w:p>
    <w:p w:rsidR="00BD6B59" w:rsidRDefault="0004192F">
      <w:pPr>
        <w:pStyle w:val="Figure"/>
      </w:pPr>
      <w:r>
        <w:pict>
          <v:shape id="d0e8611" o:spid="_x0000_i1296" type="#_x0000_t75" style="width:393.45pt;height:220.45pt">
            <v:imagedata r:id="rId289" o:title=""/>
          </v:shape>
        </w:pict>
      </w:r>
    </w:p>
    <w:p w:rsidR="00BD6B59" w:rsidRDefault="00BD6B59"/>
    <w:p w:rsidR="00BD6B59" w:rsidRDefault="00971FB1">
      <w:pPr>
        <w:pStyle w:val="BlockLabel"/>
      </w:pPr>
      <w:r>
        <w:t>Device ID-based Deployment</w:t>
      </w:r>
    </w:p>
    <w:p w:rsidR="00BD6B59" w:rsidRDefault="00971FB1">
      <w:r>
        <w:t>Users can create devices, match required files, and then perform deployment and activation operations to deploy unconfigured devices by the MAC address or ESN. Switches can be activated automatically or manually. AR routers are activated automatically by default.</w:t>
      </w:r>
    </w:p>
    <w:p w:rsidR="00BD6B59" w:rsidRDefault="00971FB1">
      <w:pPr>
        <w:pStyle w:val="FigureDescription"/>
      </w:pPr>
      <w:r>
        <w:t>Creating devices</w:t>
      </w:r>
    </w:p>
    <w:p w:rsidR="00BD6B59" w:rsidRDefault="0004192F">
      <w:pPr>
        <w:pStyle w:val="Figure"/>
      </w:pPr>
      <w:r>
        <w:pict>
          <v:shape id="d0e8621" o:spid="_x0000_i1297" type="#_x0000_t75" style="width:393.45pt;height:66.9pt">
            <v:imagedata r:id="rId290" o:title=""/>
          </v:shape>
        </w:pict>
      </w:r>
    </w:p>
    <w:p w:rsidR="00BD6B59" w:rsidRDefault="00BD6B59"/>
    <w:p w:rsidR="00BD6B59" w:rsidRDefault="00971FB1">
      <w:pPr>
        <w:pStyle w:val="FigureDescription"/>
      </w:pPr>
      <w:r>
        <w:t>Matching required files</w:t>
      </w:r>
    </w:p>
    <w:p w:rsidR="00BD6B59" w:rsidRDefault="0004192F">
      <w:pPr>
        <w:pStyle w:val="Figure"/>
      </w:pPr>
      <w:r>
        <w:pict>
          <v:shape id="d0e8625" o:spid="_x0000_i1298" type="#_x0000_t75" style="width:393.8pt;height:148.1pt">
            <v:imagedata r:id="rId291" o:title=""/>
          </v:shape>
        </w:pict>
      </w:r>
    </w:p>
    <w:p w:rsidR="00BD6B59" w:rsidRDefault="00BD6B59"/>
    <w:p w:rsidR="00BD6B59" w:rsidRDefault="00971FB1">
      <w:pPr>
        <w:pStyle w:val="FigureDescription"/>
      </w:pPr>
      <w:r>
        <w:lastRenderedPageBreak/>
        <w:t>Deploying devices</w:t>
      </w:r>
    </w:p>
    <w:p w:rsidR="00BD6B59" w:rsidRDefault="0004192F">
      <w:pPr>
        <w:pStyle w:val="Figure"/>
      </w:pPr>
      <w:r>
        <w:pict>
          <v:shape id="d0e8629" o:spid="_x0000_i1299" type="#_x0000_t75" style="width:393.8pt;height:69.6pt">
            <v:imagedata r:id="rId292" o:title=""/>
          </v:shape>
        </w:pict>
      </w:r>
    </w:p>
    <w:p w:rsidR="00BD6B59" w:rsidRDefault="00BD6B59"/>
    <w:p w:rsidR="00BD6B59" w:rsidRDefault="00971FB1">
      <w:pPr>
        <w:pStyle w:val="FigureDescription"/>
      </w:pPr>
      <w:r>
        <w:t>Activating devices</w:t>
      </w:r>
    </w:p>
    <w:p w:rsidR="00BD6B59" w:rsidRDefault="0004192F">
      <w:pPr>
        <w:pStyle w:val="Figure"/>
      </w:pPr>
      <w:r>
        <w:pict>
          <v:shape id="d0e8633" o:spid="_x0000_i1300" type="#_x0000_t75" style="width:393.1pt;height:1in">
            <v:imagedata r:id="rId293" o:title=""/>
          </v:shape>
        </w:pict>
      </w:r>
    </w:p>
    <w:p w:rsidR="00BD6B59" w:rsidRDefault="00BD6B59"/>
    <w:p w:rsidR="00BD6B59" w:rsidRDefault="00971FB1">
      <w:pPr>
        <w:pStyle w:val="BlockLabel"/>
      </w:pPr>
      <w:r>
        <w:t>Short Message-based Deployment</w:t>
      </w:r>
    </w:p>
    <w:p w:rsidR="00BD6B59" w:rsidRDefault="00971FB1">
      <w:r>
        <w:t>Users can create undeployed devices, match deployment files, and send short messages to implement short message-based deployment.</w:t>
      </w:r>
    </w:p>
    <w:p w:rsidR="00BD6B59" w:rsidRDefault="00971FB1">
      <w:pPr>
        <w:pStyle w:val="FigureDescription"/>
      </w:pPr>
      <w:r>
        <w:t>Creating undeployed devices</w:t>
      </w:r>
    </w:p>
    <w:p w:rsidR="00BD6B59" w:rsidRDefault="0004192F">
      <w:pPr>
        <w:pStyle w:val="Figure"/>
      </w:pPr>
      <w:r>
        <w:pict>
          <v:shape id="d0e8642" o:spid="_x0000_i1301" type="#_x0000_t75" style="width:393.45pt;height:79.85pt">
            <v:imagedata r:id="rId294" o:title=""/>
          </v:shape>
        </w:pict>
      </w:r>
    </w:p>
    <w:p w:rsidR="00BD6B59" w:rsidRDefault="00BD6B59"/>
    <w:p w:rsidR="00BD6B59" w:rsidRDefault="00971FB1">
      <w:pPr>
        <w:pStyle w:val="FigureDescription"/>
      </w:pPr>
      <w:r>
        <w:t>Matching deployment files</w:t>
      </w:r>
    </w:p>
    <w:p w:rsidR="00BD6B59" w:rsidRDefault="0004192F">
      <w:pPr>
        <w:pStyle w:val="Figure"/>
      </w:pPr>
      <w:r>
        <w:pict>
          <v:shape id="d0e8646" o:spid="_x0000_i1302" type="#_x0000_t75" style="width:392.75pt;height:111.25pt">
            <v:imagedata r:id="rId295" o:title=""/>
          </v:shape>
        </w:pict>
      </w:r>
    </w:p>
    <w:p w:rsidR="00BD6B59" w:rsidRDefault="00BD6B59"/>
    <w:p w:rsidR="00BD6B59" w:rsidRDefault="00971FB1">
      <w:pPr>
        <w:pStyle w:val="FigureDescription"/>
      </w:pPr>
      <w:r>
        <w:lastRenderedPageBreak/>
        <w:t>Sending short messages</w:t>
      </w:r>
    </w:p>
    <w:p w:rsidR="00BD6B59" w:rsidRDefault="0004192F">
      <w:pPr>
        <w:pStyle w:val="Figure"/>
      </w:pPr>
      <w:r>
        <w:pict>
          <v:shape id="d0e8650" o:spid="_x0000_i1303" type="#_x0000_t75" style="width:392.75pt;height:111.25pt">
            <v:imagedata r:id="rId296" o:title=""/>
          </v:shape>
        </w:pict>
      </w:r>
    </w:p>
    <w:p w:rsidR="00BD6B59" w:rsidRDefault="00BD6B59"/>
    <w:p w:rsidR="00BD6B59" w:rsidRDefault="00971FB1">
      <w:pPr>
        <w:pStyle w:val="BlockLabel"/>
      </w:pPr>
      <w:r>
        <w:t>Zero Touch Re-provisioning</w:t>
      </w:r>
    </w:p>
    <w:p w:rsidR="00BD6B59" w:rsidRDefault="00971FB1">
      <w:r>
        <w:t>Users can redeploy faulty devices in the physical topology using configuration files of faulty devices or ZTP templates.</w:t>
      </w:r>
    </w:p>
    <w:p w:rsidR="00BD6B59" w:rsidRDefault="00971FB1">
      <w:pPr>
        <w:pStyle w:val="FigureDescription"/>
      </w:pPr>
      <w:r>
        <w:t>Zero touch re-provisioning entrance</w:t>
      </w:r>
    </w:p>
    <w:p w:rsidR="00BD6B59" w:rsidRDefault="0004192F">
      <w:pPr>
        <w:pStyle w:val="Figure"/>
      </w:pPr>
      <w:r>
        <w:pict>
          <v:shape id="d0e8659" o:spid="_x0000_i1304" type="#_x0000_t75" style="width:393.45pt;height:207.8pt">
            <v:imagedata r:id="rId297" o:title=""/>
          </v:shape>
        </w:pict>
      </w:r>
    </w:p>
    <w:p w:rsidR="00BD6B59" w:rsidRDefault="00BD6B59"/>
    <w:p w:rsidR="00BD6B59" w:rsidRDefault="00971FB1">
      <w:pPr>
        <w:pStyle w:val="FigureDescription"/>
      </w:pPr>
      <w:r>
        <w:lastRenderedPageBreak/>
        <w:t>Zero touch re-provisioning configuration</w:t>
      </w:r>
    </w:p>
    <w:p w:rsidR="00BD6B59" w:rsidRDefault="0004192F">
      <w:pPr>
        <w:pStyle w:val="Figure"/>
      </w:pPr>
      <w:r>
        <w:pict>
          <v:shape id="d0e8663" o:spid="_x0000_i1305" type="#_x0000_t75" style="width:393.45pt;height:143.3pt">
            <v:imagedata r:id="rId298" o:title=""/>
          </v:shape>
        </w:pict>
      </w:r>
    </w:p>
    <w:p w:rsidR="00BD6B59" w:rsidRDefault="00BD6B59"/>
    <w:p w:rsidR="00BD6B59" w:rsidRDefault="00971FB1">
      <w:pPr>
        <w:pStyle w:val="FigureDescription"/>
      </w:pPr>
      <w:r>
        <w:t>Zero touch re-provisioning task</w:t>
      </w:r>
    </w:p>
    <w:p w:rsidR="00BD6B59" w:rsidRDefault="0004192F">
      <w:pPr>
        <w:pStyle w:val="Figure"/>
      </w:pPr>
      <w:r>
        <w:pict>
          <v:shape id="d0e8667" o:spid="_x0000_i1306" type="#_x0000_t75" style="width:393.8pt;height:78.8pt">
            <v:imagedata r:id="rId299" o:title=""/>
          </v:shape>
        </w:pict>
      </w:r>
    </w:p>
    <w:p w:rsidR="00BD6B59" w:rsidRDefault="00BD6B59"/>
    <w:p w:rsidR="00BD6B59" w:rsidRDefault="00971FB1">
      <w:pPr>
        <w:pStyle w:val="31"/>
      </w:pPr>
      <w:bookmarkStart w:id="304" w:name="_EN-US_TOPIC_0087856726-chtext"/>
      <w:bookmarkStart w:id="305" w:name="_Toc517367278"/>
      <w:r>
        <w:t>eSight Mobile Management</w:t>
      </w:r>
      <w:bookmarkEnd w:id="304"/>
      <w:bookmarkEnd w:id="305"/>
    </w:p>
    <w:p w:rsidR="00BD6B59" w:rsidRDefault="00971FB1" w:rsidP="00971FB1">
      <w:pPr>
        <w:pStyle w:val="41"/>
        <w:numPr>
          <w:ilvl w:val="3"/>
          <w:numId w:val="67"/>
        </w:numPr>
      </w:pPr>
      <w:bookmarkStart w:id="306" w:name="_EN-US_TOPIC_0087856727-chtext"/>
      <w:bookmarkStart w:id="307" w:name="_Toc517367279"/>
      <w:r>
        <w:t>Region Monitor</w:t>
      </w:r>
      <w:bookmarkEnd w:id="306"/>
      <w:bookmarkEnd w:id="307"/>
    </w:p>
    <w:p w:rsidR="00BD6B59" w:rsidRDefault="00971FB1">
      <w:r>
        <w:t>eSight provides a region monitor app that can be installed on mobile terminals to monitor the WLAN network quality by region.</w:t>
      </w:r>
    </w:p>
    <w:p w:rsidR="00BD6B59" w:rsidRDefault="00971FB1">
      <w:pPr>
        <w:pStyle w:val="ItemList"/>
      </w:pPr>
      <w:r>
        <w:t>You can follow a region to monitor user experience information in the region, including the receive rate, association success ratio, and user offline ratio.</w:t>
      </w:r>
    </w:p>
    <w:p w:rsidR="00BD6B59" w:rsidRDefault="0004192F">
      <w:pPr>
        <w:pStyle w:val="ItemListText"/>
      </w:pPr>
      <w:r>
        <w:pict>
          <v:shape id="d0e8723" o:spid="_x0000_i1307" type="#_x0000_t75" style="width:119.45pt;height:223.85pt">
            <v:imagedata r:id="rId300" o:title=""/>
          </v:shape>
        </w:pict>
      </w:r>
      <w:r>
        <w:pict>
          <v:shape id="d0e8724" o:spid="_x0000_i1308" type="#_x0000_t75" style="width:119.45pt;height:223.85pt">
            <v:imagedata r:id="rId301" o:title=""/>
          </v:shape>
        </w:pict>
      </w:r>
    </w:p>
    <w:p w:rsidR="00BD6B59" w:rsidRDefault="00971FB1">
      <w:pPr>
        <w:pStyle w:val="ItemList"/>
      </w:pPr>
      <w:r>
        <w:lastRenderedPageBreak/>
        <w:t>You can view detailed information about a region, including user experience counters in this region and basic information about its lower-layer regions.</w:t>
      </w:r>
    </w:p>
    <w:p w:rsidR="00BD6B59" w:rsidRDefault="0004192F">
      <w:pPr>
        <w:pStyle w:val="ItemListText"/>
      </w:pPr>
      <w:r>
        <w:pict>
          <v:shape id="d0e8729" o:spid="_x0000_i1309" type="#_x0000_t75" style="width:119.45pt;height:221.1pt">
            <v:imagedata r:id="rId302" o:title=""/>
          </v:shape>
        </w:pict>
      </w:r>
      <w:r>
        <w:pict>
          <v:shape id="d0e8730" o:spid="_x0000_i1310" type="#_x0000_t75" style="width:119.45pt;height:223.85pt">
            <v:imagedata r:id="rId303" o:title=""/>
          </v:shape>
        </w:pict>
      </w:r>
    </w:p>
    <w:p w:rsidR="00BD6B59" w:rsidRDefault="00971FB1">
      <w:pPr>
        <w:pStyle w:val="ItemList"/>
      </w:pPr>
      <w:r>
        <w:t>You can view information about root cause counters associated with user experience counters.</w:t>
      </w:r>
    </w:p>
    <w:p w:rsidR="00BD6B59" w:rsidRDefault="0004192F">
      <w:pPr>
        <w:pStyle w:val="ItemListText"/>
      </w:pPr>
      <w:r>
        <w:pict>
          <v:shape id="d0e8735" o:spid="_x0000_i1311" type="#_x0000_t75" style="width:119.45pt;height:215pt">
            <v:imagedata r:id="rId304" o:title=""/>
          </v:shape>
        </w:pict>
      </w:r>
    </w:p>
    <w:p w:rsidR="00BD6B59" w:rsidRDefault="00971FB1">
      <w:pPr>
        <w:pStyle w:val="ItemList"/>
      </w:pPr>
      <w:r>
        <w:t>You can view counter details to obtain troubleshooting suggestions.</w:t>
      </w:r>
    </w:p>
    <w:p w:rsidR="00BD6B59" w:rsidRDefault="0004192F">
      <w:pPr>
        <w:pStyle w:val="ItemListText"/>
      </w:pPr>
      <w:r>
        <w:lastRenderedPageBreak/>
        <w:pict>
          <v:shape id="d0e8740" o:spid="_x0000_i1312" type="#_x0000_t75" style="width:119.75pt;height:220.45pt">
            <v:imagedata r:id="rId305" o:title=""/>
          </v:shape>
        </w:pict>
      </w:r>
    </w:p>
    <w:p w:rsidR="00BD6B59" w:rsidRDefault="00971FB1">
      <w:pPr>
        <w:pStyle w:val="41"/>
      </w:pPr>
      <w:bookmarkStart w:id="308" w:name="_EN-US_TOPIC_0087856728-chtext"/>
      <w:bookmarkStart w:id="309" w:name="_Toc517367280"/>
      <w:r>
        <w:t>360-Degree WLAN Monitoring</w:t>
      </w:r>
      <w:bookmarkEnd w:id="308"/>
      <w:bookmarkEnd w:id="309"/>
    </w:p>
    <w:p w:rsidR="00BD6B59" w:rsidRDefault="00971FB1">
      <w:r>
        <w:t>The 360-degree WLAN monitoring app monitors wireless network quality from the perspective of client, AP, and AC.</w:t>
      </w:r>
    </w:p>
    <w:p w:rsidR="00BD6B59" w:rsidRDefault="0004192F">
      <w:r>
        <w:pict>
          <v:shape id="d0e8768" o:spid="_x0000_i1313" type="#_x0000_t75" style="width:119.75pt;height:213.25pt">
            <v:imagedata r:id="rId306" o:title=""/>
          </v:shape>
        </w:pict>
      </w:r>
      <w:r>
        <w:pict>
          <v:shape id="d0e8769" o:spid="_x0000_i1314" type="#_x0000_t75" style="width:119.75pt;height:213.25pt">
            <v:imagedata r:id="rId307" o:title=""/>
          </v:shape>
        </w:pict>
      </w:r>
      <w:r>
        <w:pict>
          <v:shape id="d0e8770" o:spid="_x0000_i1315" type="#_x0000_t75" style="width:119.75pt;height:213.25pt">
            <v:imagedata r:id="rId308" o:title=""/>
          </v:shape>
        </w:pict>
      </w:r>
    </w:p>
    <w:p w:rsidR="00BD6B59" w:rsidRDefault="00971FB1">
      <w:pPr>
        <w:pStyle w:val="ItemList"/>
      </w:pPr>
      <w:r>
        <w:t>Displays user experience information and key counters by AC.</w:t>
      </w:r>
    </w:p>
    <w:p w:rsidR="00BD6B59" w:rsidRDefault="00971FB1">
      <w:pPr>
        <w:pStyle w:val="ItemList"/>
      </w:pPr>
      <w:r>
        <w:t>Displays client details and allows you to query associated ACs and APs and start fault diagnosis.</w:t>
      </w:r>
    </w:p>
    <w:p w:rsidR="00BD6B59" w:rsidRDefault="0004192F">
      <w:pPr>
        <w:pStyle w:val="ItemListText"/>
      </w:pPr>
      <w:r>
        <w:lastRenderedPageBreak/>
        <w:pict>
          <v:shape id="d0e8779" o:spid="_x0000_i1316" type="#_x0000_t75" style="width:119.75pt;height:213.25pt">
            <v:imagedata r:id="rId309" o:title=""/>
          </v:shape>
        </w:pict>
      </w:r>
      <w:r>
        <w:pict>
          <v:shape id="d0e8780" o:spid="_x0000_i1317" type="#_x0000_t75" style="width:119.75pt;height:213.25pt">
            <v:imagedata r:id="rId310" o:title=""/>
          </v:shape>
        </w:pict>
      </w:r>
      <w:r>
        <w:pict>
          <v:shape id="d0e8781" o:spid="_x0000_i1318" type="#_x0000_t75" style="width:119.75pt;height:212.25pt">
            <v:imagedata r:id="rId311" o:title=""/>
          </v:shape>
        </w:pict>
      </w:r>
    </w:p>
    <w:p w:rsidR="00BD6B59" w:rsidRDefault="00971FB1">
      <w:pPr>
        <w:pStyle w:val="ItemList"/>
      </w:pPr>
      <w:r>
        <w:t>Displays details about ACs, AP, and clients to obtain the current counter values and suggestions.</w:t>
      </w:r>
    </w:p>
    <w:p w:rsidR="00BD6B59" w:rsidRDefault="0004192F">
      <w:pPr>
        <w:pStyle w:val="ItemListText"/>
      </w:pPr>
      <w:r>
        <w:pict>
          <v:shape id="d0e8786" o:spid="_x0000_i1319" type="#_x0000_t75" style="width:119.75pt;height:213.25pt">
            <v:imagedata r:id="rId312" o:title=""/>
          </v:shape>
        </w:pict>
      </w:r>
    </w:p>
    <w:p w:rsidR="00BD6B59" w:rsidRDefault="00971FB1">
      <w:pPr>
        <w:pStyle w:val="ItemList"/>
      </w:pPr>
      <w:r>
        <w:t>Displays the detailed user roaming history.</w:t>
      </w:r>
    </w:p>
    <w:p w:rsidR="00BD6B59" w:rsidRDefault="0004192F">
      <w:pPr>
        <w:pStyle w:val="ItemListText"/>
      </w:pPr>
      <w:r>
        <w:lastRenderedPageBreak/>
        <w:pict>
          <v:shape id="d0e8791" o:spid="_x0000_i1320" type="#_x0000_t75" style="width:119.75pt;height:211.55pt">
            <v:imagedata r:id="rId309" o:title=""/>
          </v:shape>
        </w:pict>
      </w:r>
    </w:p>
    <w:p w:rsidR="00BD6B59" w:rsidRDefault="00971FB1">
      <w:pPr>
        <w:pStyle w:val="ItemList"/>
      </w:pPr>
      <w:r>
        <w:t>Displays the AP's region location.</w:t>
      </w:r>
    </w:p>
    <w:p w:rsidR="00BD6B59" w:rsidRDefault="0004192F">
      <w:pPr>
        <w:pStyle w:val="ItemListText"/>
      </w:pPr>
      <w:r>
        <w:pict>
          <v:shape id="d0e8796" o:spid="_x0000_i1321" type="#_x0000_t75" style="width:120.1pt;height:213.25pt">
            <v:imagedata r:id="rId313" o:title=""/>
          </v:shape>
        </w:pict>
      </w:r>
      <w:r>
        <w:pict>
          <v:shape id="d0e8797" o:spid="_x0000_i1322" type="#_x0000_t75" style="width:120.1pt;height:213.25pt">
            <v:imagedata r:id="rId314" o:title=""/>
          </v:shape>
        </w:pict>
      </w:r>
    </w:p>
    <w:p w:rsidR="00BD6B59" w:rsidRDefault="00971FB1">
      <w:pPr>
        <w:pStyle w:val="ItemList"/>
      </w:pPr>
      <w:r>
        <w:t>Displays the AP groups of the AC.</w:t>
      </w:r>
    </w:p>
    <w:p w:rsidR="00BD6B59" w:rsidRDefault="0004192F">
      <w:pPr>
        <w:pStyle w:val="ItemListText"/>
      </w:pPr>
      <w:r>
        <w:lastRenderedPageBreak/>
        <w:pict>
          <v:shape id="d0e8802" o:spid="_x0000_i1323" type="#_x0000_t75" style="width:119.75pt;height:213.25pt">
            <v:imagedata r:id="rId315" o:title=""/>
          </v:shape>
        </w:pict>
      </w:r>
    </w:p>
    <w:p w:rsidR="00BD6B59" w:rsidRDefault="00971FB1">
      <w:pPr>
        <w:pStyle w:val="41"/>
      </w:pPr>
      <w:bookmarkStart w:id="310" w:name="_EN-US_TOPIC_0087856729-chtext"/>
      <w:bookmarkStart w:id="311" w:name="_Toc517367281"/>
      <w:r>
        <w:t>Terminal Diagnosis</w:t>
      </w:r>
      <w:bookmarkEnd w:id="310"/>
      <w:bookmarkEnd w:id="311"/>
    </w:p>
    <w:p w:rsidR="00BD6B59" w:rsidRDefault="00971FB1">
      <w:r>
        <w:t>The fault diagnosis app diagnoses wireless network quality on the user side. If detecting any exception, the system displays potential problems and gives suggestions for you to rectify the exception.</w:t>
      </w:r>
    </w:p>
    <w:p w:rsidR="00BD6B59" w:rsidRDefault="0004192F">
      <w:r>
        <w:pict>
          <v:shape id="d0e8830" o:spid="_x0000_i1324" type="#_x0000_t75" style="width:119.75pt;height:244.3pt">
            <v:imagedata r:id="rId316" o:title=""/>
          </v:shape>
        </w:pict>
      </w:r>
    </w:p>
    <w:p w:rsidR="00BD6B59" w:rsidRDefault="00971FB1">
      <w:pPr>
        <w:pStyle w:val="41"/>
      </w:pPr>
      <w:bookmarkStart w:id="312" w:name="_EN-US_TOPIC_0087856730-chtext"/>
      <w:bookmarkStart w:id="313" w:name="_Toc517367282"/>
      <w:r>
        <w:t>Homepage Picture Customization</w:t>
      </w:r>
      <w:bookmarkEnd w:id="312"/>
      <w:bookmarkEnd w:id="313"/>
    </w:p>
    <w:p w:rsidR="00BD6B59" w:rsidRDefault="00971FB1">
      <w:pPr>
        <w:pStyle w:val="ItemList"/>
      </w:pPr>
      <w:r>
        <w:t>You can customize a homepage picture for the monitoring center.</w:t>
      </w:r>
    </w:p>
    <w:p w:rsidR="00BD6B59" w:rsidRDefault="0004192F">
      <w:r>
        <w:lastRenderedPageBreak/>
        <w:pict>
          <v:shape id="d0e8860" o:spid="_x0000_i1325" type="#_x0000_t75" style="width:119.75pt;height:212.25pt">
            <v:imagedata r:id="rId317" o:title=""/>
          </v:shape>
        </w:pict>
      </w:r>
    </w:p>
    <w:p w:rsidR="00BD6B59" w:rsidRDefault="00971FB1">
      <w:pPr>
        <w:pStyle w:val="ItemList"/>
      </w:pPr>
      <w:r>
        <w:t>You can customize homepage picture details for the monitoring center.</w:t>
      </w:r>
    </w:p>
    <w:p w:rsidR="00BD6B59" w:rsidRDefault="0004192F">
      <w:r>
        <w:pict>
          <v:shape id="d0e8866" o:spid="_x0000_i1326" type="#_x0000_t75" style="width:119.75pt;height:213.25pt">
            <v:imagedata r:id="rId318" o:title=""/>
          </v:shape>
        </w:pict>
      </w:r>
    </w:p>
    <w:p w:rsidR="00BD6B59" w:rsidRDefault="00971FB1">
      <w:pPr>
        <w:pStyle w:val="41"/>
      </w:pPr>
      <w:bookmarkStart w:id="314" w:name="_EN-US_TOPIC_0087856731-chtext"/>
      <w:bookmarkStart w:id="315" w:name="_Toc517367283"/>
      <w:r>
        <w:t>Zero Touch Provisioning</w:t>
      </w:r>
      <w:bookmarkEnd w:id="314"/>
      <w:bookmarkEnd w:id="315"/>
    </w:p>
    <w:p w:rsidR="00BD6B59" w:rsidRDefault="00971FB1">
      <w:r>
        <w:t>The zero touch provisioning app assists eSight to implement zero touch provisioning. You need to plan devices' location information (that uniquely identifies each device)on eSight and map location information with deployment files. Hardware installation personnel log in to the app to download location information and general configurations from eSight. Hardware commissioning personnel scan device ESNs and upload location information and scanning results to eSight to form the mappings between ESNs and deployment files.</w:t>
      </w:r>
    </w:p>
    <w:p w:rsidR="00BD6B59" w:rsidRDefault="00971FB1">
      <w:r>
        <w:t>The zero touch provisioning app allows you to view planned deployment tasks by the device or task.</w:t>
      </w:r>
    </w:p>
    <w:p w:rsidR="00BD6B59" w:rsidRDefault="0004192F">
      <w:r>
        <w:lastRenderedPageBreak/>
        <w:pict>
          <v:shape id="d0e8896" o:spid="_x0000_i1327" type="#_x0000_t75" style="width:119.75pt;height:213.25pt">
            <v:imagedata r:id="rId319" o:title=""/>
          </v:shape>
        </w:pict>
      </w:r>
      <w:r>
        <w:pict>
          <v:shape id="d0e8897" o:spid="_x0000_i1328" type="#_x0000_t75" style="width:119.75pt;height:213.25pt">
            <v:imagedata r:id="rId320" o:title=""/>
          </v:shape>
        </w:pict>
      </w:r>
    </w:p>
    <w:p w:rsidR="00BD6B59" w:rsidRDefault="00971FB1">
      <w:r>
        <w:t>Select a specific task to view all devices in the task.</w:t>
      </w:r>
    </w:p>
    <w:p w:rsidR="00BD6B59" w:rsidRDefault="0004192F">
      <w:r>
        <w:pict>
          <v:shape id="d0e8901" o:spid="_x0000_i1329" type="#_x0000_t75" style="width:119.75pt;height:212.25pt">
            <v:imagedata r:id="rId321" o:title=""/>
          </v:shape>
        </w:pict>
      </w:r>
    </w:p>
    <w:p w:rsidR="00BD6B59" w:rsidRDefault="00971FB1">
      <w:r>
        <w:t>Select a specific device to view device details.</w:t>
      </w:r>
    </w:p>
    <w:p w:rsidR="00BD6B59" w:rsidRDefault="0004192F">
      <w:r>
        <w:lastRenderedPageBreak/>
        <w:pict>
          <v:shape id="d0e8905" o:spid="_x0000_i1330" type="#_x0000_t75" style="width:119.75pt;height:213.25pt">
            <v:imagedata r:id="rId322" o:title=""/>
          </v:shape>
        </w:pict>
      </w:r>
    </w:p>
    <w:p w:rsidR="00BD6B59" w:rsidRDefault="00971FB1">
      <w:r>
        <w:t xml:space="preserve">Click the device ID and the scanning icon next to </w:t>
      </w:r>
      <w:r>
        <w:rPr>
          <w:b/>
        </w:rPr>
        <w:t>Remarks</w:t>
      </w:r>
      <w:r>
        <w:t xml:space="preserve"> on the device details page to switch to the scanning page. On this page, you can scan QR code or bar code.</w:t>
      </w:r>
    </w:p>
    <w:p w:rsidR="00BD6B59" w:rsidRDefault="0004192F">
      <w:r>
        <w:pict>
          <v:shape id="d0e8912" o:spid="_x0000_i1331" type="#_x0000_t75" style="width:119.75pt;height:213.25pt">
            <v:imagedata r:id="rId323" o:title=""/>
          </v:shape>
        </w:pict>
      </w:r>
    </w:p>
    <w:p w:rsidR="00BD6B59" w:rsidRDefault="00971FB1">
      <w:r>
        <w:t xml:space="preserve">After scanning is complete, click </w:t>
      </w:r>
      <w:r>
        <w:rPr>
          <w:b/>
        </w:rPr>
        <w:t>Upload</w:t>
      </w:r>
      <w:r>
        <w:t xml:space="preserve"> at the bottom of the device or task list to upload information to eSight.</w:t>
      </w:r>
    </w:p>
    <w:p w:rsidR="00BD6B59" w:rsidRDefault="0004192F">
      <w:r>
        <w:lastRenderedPageBreak/>
        <w:pict>
          <v:shape id="d0e8919" o:spid="_x0000_i1332" type="#_x0000_t75" style="width:119.75pt;height:211.2pt">
            <v:imagedata r:id="rId324" o:title=""/>
          </v:shape>
        </w:pict>
      </w:r>
    </w:p>
    <w:p w:rsidR="00BD6B59" w:rsidRDefault="00971FB1">
      <w:r>
        <w:t xml:space="preserve">Click </w:t>
      </w:r>
      <w:r>
        <w:rPr>
          <w:b/>
        </w:rPr>
        <w:t>Download</w:t>
      </w:r>
      <w:r>
        <w:t xml:space="preserve"> at the bottom of the device or task list to download deployment data from eSight to the app.</w:t>
      </w:r>
    </w:p>
    <w:p w:rsidR="00BD6B59" w:rsidRDefault="0004192F">
      <w:r>
        <w:pict>
          <v:shape id="d0e8926" o:spid="_x0000_i1333" type="#_x0000_t75" style="width:119.75pt;height:214.65pt">
            <v:imagedata r:id="rId325" o:title=""/>
          </v:shape>
        </w:pict>
      </w:r>
    </w:p>
    <w:p w:rsidR="00BD6B59" w:rsidRDefault="00971FB1">
      <w:pPr>
        <w:pStyle w:val="41"/>
      </w:pPr>
      <w:bookmarkStart w:id="316" w:name="_EN-US_TOPIC_0087856732-chtext"/>
      <w:bookmarkStart w:id="317" w:name="_Toc517367284"/>
      <w:r>
        <w:t>SDK</w:t>
      </w:r>
      <w:bookmarkEnd w:id="316"/>
      <w:bookmarkEnd w:id="317"/>
    </w:p>
    <w:p w:rsidR="00BD6B59" w:rsidRDefault="00971FB1">
      <w:r>
        <w:t>eSight Mobile releases the open SDK to allow enterprises or third parties to develop their own applications based on service needs, building a win-win ecosystem.</w:t>
      </w:r>
    </w:p>
    <w:p w:rsidR="00BD6B59" w:rsidRDefault="00971FB1">
      <w:pPr>
        <w:pStyle w:val="41"/>
      </w:pPr>
      <w:bookmarkStart w:id="318" w:name="_EN-US_TOPIC_0087856733-chtext"/>
      <w:bookmarkStart w:id="319" w:name="_Toc517367285"/>
      <w:r>
        <w:t>iPCA</w:t>
      </w:r>
      <w:bookmarkEnd w:id="318"/>
      <w:bookmarkEnd w:id="319"/>
    </w:p>
    <w:p w:rsidR="00BD6B59" w:rsidRDefault="00971FB1">
      <w:r>
        <w:t>eSight Mobile releases the iPCA application to provide the iPCA capability on mobile terminals. The application enables users to create, manage, and view iPCA tasks and perform hop-by-hop network quality measurement on terminals.</w:t>
      </w:r>
    </w:p>
    <w:p w:rsidR="00BD6B59" w:rsidRDefault="00971FB1">
      <w:pPr>
        <w:pStyle w:val="ItemList"/>
      </w:pPr>
      <w:r>
        <w:t>iPCA task list and management on terminal</w:t>
      </w:r>
    </w:p>
    <w:p w:rsidR="00BD6B59" w:rsidRDefault="0004192F">
      <w:r>
        <w:lastRenderedPageBreak/>
        <w:pict>
          <v:shape id="d0e8984" o:spid="_x0000_i1334" type="#_x0000_t75" style="width:119.75pt;height:213.95pt">
            <v:imagedata r:id="rId326" o:title=""/>
          </v:shape>
        </w:pict>
      </w:r>
      <w:r>
        <w:pict>
          <v:shape id="d0e8985" o:spid="_x0000_i1335" type="#_x0000_t75" style="width:119.75pt;height:213.95pt">
            <v:imagedata r:id="rId327" o:title=""/>
          </v:shape>
        </w:pict>
      </w:r>
    </w:p>
    <w:p w:rsidR="00BD6B59" w:rsidRDefault="00971FB1">
      <w:pPr>
        <w:pStyle w:val="ItemList"/>
      </w:pPr>
      <w:r>
        <w:t>eSight Mobile supports hop-by-hop diagnosis and displays data in real time.</w:t>
      </w:r>
    </w:p>
    <w:p w:rsidR="00BD6B59" w:rsidRDefault="0004192F">
      <w:r>
        <w:pict>
          <v:shape id="d0e8991" o:spid="_x0000_i1336" type="#_x0000_t75" style="width:119.75pt;height:213.95pt">
            <v:imagedata r:id="rId328" o:title=""/>
          </v:shape>
        </w:pict>
      </w:r>
    </w:p>
    <w:p w:rsidR="00BD6B59" w:rsidRDefault="00971FB1">
      <w:pPr>
        <w:pStyle w:val="ItemList"/>
      </w:pPr>
      <w:r>
        <w:t>Users can select the source and destination nodes to create a task.</w:t>
      </w:r>
    </w:p>
    <w:p w:rsidR="00BD6B59" w:rsidRDefault="0004192F">
      <w:r>
        <w:lastRenderedPageBreak/>
        <w:pict>
          <v:shape id="d0e8997" o:spid="_x0000_i1337" type="#_x0000_t75" style="width:119.75pt;height:213.95pt">
            <v:imagedata r:id="rId329" o:title=""/>
          </v:shape>
        </w:pict>
      </w:r>
    </w:p>
    <w:p w:rsidR="00BD6B59" w:rsidRDefault="00971FB1">
      <w:pPr>
        <w:pStyle w:val="41"/>
      </w:pPr>
      <w:bookmarkStart w:id="320" w:name="_EN-US_TOPIC_0087856734-chtext"/>
      <w:bookmarkStart w:id="321" w:name="_Toc517367286"/>
      <w:r>
        <w:t>WLAN Evaluation</w:t>
      </w:r>
      <w:bookmarkEnd w:id="320"/>
      <w:bookmarkEnd w:id="321"/>
    </w:p>
    <w:p w:rsidR="00BD6B59" w:rsidRDefault="00971FB1">
      <w:r>
        <w:t>The WLAN evaluation function allows users to quickly inspect and score connected wireless networks. This function also enables in-depth inspection on wireless networks, allowing users to set inspection items, and view, save, and export inspection records.</w:t>
      </w:r>
    </w:p>
    <w:p w:rsidR="00BD6B59" w:rsidRDefault="00971FB1">
      <w:pPr>
        <w:pStyle w:val="ItemList"/>
      </w:pPr>
      <w:r>
        <w:t>Implement fast inspection.</w:t>
      </w:r>
    </w:p>
    <w:p w:rsidR="00BD6B59" w:rsidRDefault="0004192F">
      <w:r>
        <w:pict>
          <v:shape id="d0e9029" o:spid="_x0000_i1338" type="#_x0000_t75" style="width:120.8pt;height:208.5pt">
            <v:imagedata r:id="rId330" o:title=""/>
          </v:shape>
        </w:pict>
      </w:r>
    </w:p>
    <w:p w:rsidR="00BD6B59" w:rsidRDefault="00971FB1">
      <w:pPr>
        <w:pStyle w:val="ItemList"/>
      </w:pPr>
      <w:r>
        <w:t>Implement in-depth inspection.</w:t>
      </w:r>
    </w:p>
    <w:p w:rsidR="00BD6B59" w:rsidRDefault="0004192F">
      <w:r>
        <w:lastRenderedPageBreak/>
        <w:pict>
          <v:shape id="d0e9035" o:spid="_x0000_i1339" type="#_x0000_t75" style="width:119.75pt;height:213.25pt">
            <v:imagedata r:id="rId331" o:title=""/>
          </v:shape>
        </w:pict>
      </w:r>
    </w:p>
    <w:p w:rsidR="00BD6B59" w:rsidRDefault="00971FB1">
      <w:pPr>
        <w:pStyle w:val="ItemList"/>
      </w:pPr>
      <w:r>
        <w:t>Save inspection results.</w:t>
      </w:r>
    </w:p>
    <w:p w:rsidR="00BD6B59" w:rsidRDefault="0004192F">
      <w:r>
        <w:pict>
          <v:shape id="d0e9041" o:spid="_x0000_i1340" type="#_x0000_t75" style="width:120.8pt;height:212.95pt">
            <v:imagedata r:id="rId332" o:title=""/>
          </v:shape>
        </w:pict>
      </w:r>
    </w:p>
    <w:p w:rsidR="00BD6B59" w:rsidRDefault="00971FB1">
      <w:pPr>
        <w:pStyle w:val="ItemList"/>
      </w:pPr>
      <w:r>
        <w:t>Set inspection items.</w:t>
      </w:r>
    </w:p>
    <w:p w:rsidR="00BD6B59" w:rsidRDefault="0004192F">
      <w:r>
        <w:lastRenderedPageBreak/>
        <w:pict>
          <v:shape id="d0e9047" o:spid="_x0000_i1341" type="#_x0000_t75" style="width:119.75pt;height:215.3pt">
            <v:imagedata r:id="rId333" o:title=""/>
          </v:shape>
        </w:pict>
      </w:r>
      <w:r>
        <w:pict>
          <v:shape id="d0e9048" o:spid="_x0000_i1342" type="#_x0000_t75" style="width:119.75pt;height:213.95pt">
            <v:imagedata r:id="rId334" o:title=""/>
          </v:shape>
        </w:pict>
      </w:r>
    </w:p>
    <w:p w:rsidR="00BD6B59" w:rsidRDefault="00971FB1">
      <w:pPr>
        <w:pStyle w:val="ItemList"/>
      </w:pPr>
      <w:r>
        <w:t xml:space="preserve">View inspection records. </w:t>
      </w:r>
    </w:p>
    <w:p w:rsidR="00BD6B59" w:rsidRDefault="0004192F">
      <w:r>
        <w:pict>
          <v:shape id="d0e9054" o:spid="_x0000_i1343" type="#_x0000_t75" style="width:119.75pt;height:213.95pt">
            <v:imagedata r:id="rId335" o:title=""/>
          </v:shape>
        </w:pict>
      </w:r>
    </w:p>
    <w:p w:rsidR="00BD6B59" w:rsidRDefault="00971FB1">
      <w:pPr>
        <w:pStyle w:val="41"/>
      </w:pPr>
      <w:bookmarkStart w:id="322" w:name="_EN-US_TOPIC_0087856735-chtext"/>
      <w:bookmarkStart w:id="323" w:name="_Toc517367287"/>
      <w:r>
        <w:t>SMS-based Deployment</w:t>
      </w:r>
      <w:bookmarkEnd w:id="322"/>
      <w:bookmarkEnd w:id="323"/>
    </w:p>
    <w:p w:rsidR="00BD6B59" w:rsidRDefault="00971FB1">
      <w:r>
        <w:t>SMS-based deployment provides deployment task management, device matching by scanning barcodes, and deployment message delivery functions to facilitate deployment and management.</w:t>
      </w:r>
    </w:p>
    <w:p w:rsidR="00BD6B59" w:rsidRDefault="00971FB1">
      <w:pPr>
        <w:pStyle w:val="ItemList"/>
      </w:pPr>
      <w:r>
        <w:t>Deployment task management</w:t>
      </w:r>
    </w:p>
    <w:p w:rsidR="00BD6B59" w:rsidRDefault="0004192F">
      <w:r>
        <w:lastRenderedPageBreak/>
        <w:pict>
          <v:shape id="d0e9086" o:spid="_x0000_i1344" type="#_x0000_t75" style="width:119.75pt;height:213.25pt">
            <v:imagedata r:id="rId336" o:title=""/>
          </v:shape>
        </w:pict>
      </w:r>
    </w:p>
    <w:p w:rsidR="00BD6B59" w:rsidRDefault="00971FB1">
      <w:pPr>
        <w:pStyle w:val="ItemList"/>
      </w:pPr>
      <w:r>
        <w:t>Device matching by scanning barcodes</w:t>
      </w:r>
    </w:p>
    <w:p w:rsidR="00BD6B59" w:rsidRDefault="0004192F">
      <w:pPr>
        <w:pStyle w:val="ItemListText"/>
      </w:pPr>
      <w:r>
        <w:pict>
          <v:shape id="d0e9092" o:spid="_x0000_i1345" type="#_x0000_t75" style="width:119.75pt;height:212.95pt">
            <v:imagedata r:id="rId337" o:title=""/>
          </v:shape>
        </w:pict>
      </w:r>
      <w:r>
        <w:pict>
          <v:shape id="d0e9093" o:spid="_x0000_i1346" type="#_x0000_t75" style="width:119.75pt;height:213.25pt">
            <v:imagedata r:id="rId338" o:title=""/>
          </v:shape>
        </w:pict>
      </w:r>
    </w:p>
    <w:p w:rsidR="00BD6B59" w:rsidRDefault="00971FB1">
      <w:pPr>
        <w:pStyle w:val="ItemList"/>
      </w:pPr>
      <w:r>
        <w:t>Deployment message delivery</w:t>
      </w:r>
    </w:p>
    <w:p w:rsidR="00BD6B59" w:rsidRDefault="0004192F">
      <w:pPr>
        <w:pStyle w:val="ItemListText"/>
      </w:pPr>
      <w:r>
        <w:lastRenderedPageBreak/>
        <w:pict>
          <v:shape id="d0e9098" o:spid="_x0000_i1347" type="#_x0000_t75" style="width:119.75pt;height:213.25pt">
            <v:imagedata r:id="rId339" o:title=""/>
          </v:shape>
        </w:pict>
      </w:r>
    </w:p>
    <w:p w:rsidR="00BD6B59" w:rsidRDefault="00971FB1">
      <w:pPr>
        <w:pStyle w:val="41"/>
      </w:pPr>
      <w:bookmarkStart w:id="324" w:name="_EN-US_TOPIC_0087856736-chtext"/>
      <w:bookmarkStart w:id="325" w:name="_Toc517367288"/>
      <w:r>
        <w:t>Device Management</w:t>
      </w:r>
      <w:bookmarkEnd w:id="324"/>
      <w:bookmarkEnd w:id="325"/>
    </w:p>
    <w:p w:rsidR="00BD6B59" w:rsidRDefault="00971FB1">
      <w:r>
        <w:t>You can use your mobile phone to monitor status statistics of wired devices, expand the device list, and filter information about a specified device. You can tap a specific device to view basic device information, health status, and key performance indicators (KPIs). You can also perform ping and trace operations on a specific device.</w:t>
      </w:r>
    </w:p>
    <w:p w:rsidR="00BD6B59" w:rsidRDefault="00971FB1">
      <w:pPr>
        <w:pStyle w:val="ItemList"/>
      </w:pPr>
      <w:r>
        <w:t>Device status statistics</w:t>
      </w:r>
    </w:p>
    <w:p w:rsidR="00BD6B59" w:rsidRDefault="0004192F">
      <w:pPr>
        <w:pStyle w:val="ItemListText"/>
      </w:pPr>
      <w:r>
        <w:pict>
          <v:shape id="d0e9130" o:spid="_x0000_i1348" type="#_x0000_t75" style="width:49.5pt;height:49.5pt">
            <v:imagedata r:id="rId340" o:title=""/>
          </v:shape>
        </w:pict>
      </w:r>
    </w:p>
    <w:p w:rsidR="00BD6B59" w:rsidRDefault="00971FB1">
      <w:pPr>
        <w:pStyle w:val="ItemList"/>
      </w:pPr>
      <w:r>
        <w:t>Device list</w:t>
      </w:r>
    </w:p>
    <w:p w:rsidR="00BD6B59" w:rsidRDefault="0004192F">
      <w:pPr>
        <w:pStyle w:val="ItemListText"/>
      </w:pPr>
      <w:r>
        <w:pict>
          <v:shape id="d0e9136" o:spid="_x0000_i1349" type="#_x0000_t75" style="width:49.5pt;height:49.5pt">
            <v:imagedata r:id="rId341" o:title=""/>
          </v:shape>
        </w:pict>
      </w:r>
    </w:p>
    <w:p w:rsidR="00BD6B59" w:rsidRDefault="00971FB1">
      <w:pPr>
        <w:pStyle w:val="ItemList"/>
      </w:pPr>
      <w:r>
        <w:t>Device details</w:t>
      </w:r>
    </w:p>
    <w:p w:rsidR="00BD6B59" w:rsidRDefault="0004192F">
      <w:pPr>
        <w:pStyle w:val="ItemListText"/>
      </w:pPr>
      <w:r>
        <w:pict>
          <v:shape id="d0e9142" o:spid="_x0000_i1350" type="#_x0000_t75" style="width:49.5pt;height:49.5pt">
            <v:imagedata r:id="rId342" o:title=""/>
          </v:shape>
        </w:pict>
      </w:r>
    </w:p>
    <w:p w:rsidR="00BD6B59" w:rsidRDefault="00971FB1">
      <w:pPr>
        <w:pStyle w:val="ItemList"/>
      </w:pPr>
      <w:r>
        <w:t>Ping operation</w:t>
      </w:r>
    </w:p>
    <w:p w:rsidR="00BD6B59" w:rsidRDefault="0004192F">
      <w:pPr>
        <w:pStyle w:val="ItemListText"/>
      </w:pPr>
      <w:r>
        <w:lastRenderedPageBreak/>
        <w:pict>
          <v:shape id="d0e9147" o:spid="_x0000_i1351" type="#_x0000_t75" style="width:119.75pt;height:213.25pt">
            <v:imagedata r:id="rId343" o:title=""/>
          </v:shape>
        </w:pict>
      </w:r>
    </w:p>
    <w:p w:rsidR="00BD6B59" w:rsidRDefault="00971FB1">
      <w:pPr>
        <w:pStyle w:val="ItemList"/>
      </w:pPr>
      <w:r>
        <w:t>Trace operation</w:t>
      </w:r>
    </w:p>
    <w:p w:rsidR="00BD6B59" w:rsidRDefault="0004192F">
      <w:pPr>
        <w:pStyle w:val="ItemListText"/>
      </w:pPr>
      <w:r>
        <w:pict>
          <v:shape id="d0e9152" o:spid="_x0000_i1352" type="#_x0000_t75" style="width:119.75pt;height:213.25pt">
            <v:imagedata r:id="rId344" o:title=""/>
          </v:shape>
        </w:pict>
      </w:r>
    </w:p>
    <w:p w:rsidR="00BD6B59" w:rsidRDefault="00971FB1">
      <w:pPr>
        <w:pStyle w:val="31"/>
      </w:pPr>
      <w:bookmarkStart w:id="326" w:name="_EN-US_TOPIC_0087856737-chtext"/>
      <w:bookmarkStart w:id="327" w:name="_Toc517367289"/>
      <w:r>
        <w:t>Compliance Check</w:t>
      </w:r>
      <w:bookmarkEnd w:id="326"/>
      <w:bookmarkEnd w:id="327"/>
    </w:p>
    <w:p w:rsidR="00BD6B59" w:rsidRDefault="00971FB1">
      <w:r>
        <w:t>Compliance check can detect noncompliance of devices according to the compliance rules. You can perform compliance check to determine whether an enterprise network meets the security requirements and keep the network running in a secure and stable environment.</w:t>
      </w:r>
    </w:p>
    <w:p w:rsidR="00BD6B59" w:rsidRDefault="00971FB1">
      <w:r>
        <w:t>Compliance check process: The network administrator formulates compliance rules for each device based on the security configuration requirements and imports the rules when creating a compliance check task. After the task is executed manually or automatically, the network administrator can view and analyze the result and rectify configuration to ensure that the device conforms to the compliance rules.</w:t>
      </w:r>
    </w:p>
    <w:p w:rsidR="00BD6B59" w:rsidRDefault="00971FB1">
      <w:pPr>
        <w:pStyle w:val="BlockLabel"/>
      </w:pPr>
      <w:r>
        <w:t>Task Management</w:t>
      </w:r>
    </w:p>
    <w:p w:rsidR="00BD6B59" w:rsidRDefault="00971FB1">
      <w:r>
        <w:t>All the compliance rules are managed in the compliance check task, which specifies the configurations and devices to be checked.</w:t>
      </w:r>
    </w:p>
    <w:p w:rsidR="00BD6B59" w:rsidRDefault="00971FB1">
      <w:r>
        <w:t>Compliance check task management provides the following functions:</w:t>
      </w:r>
    </w:p>
    <w:p w:rsidR="00BD6B59" w:rsidRDefault="00971FB1">
      <w:pPr>
        <w:pStyle w:val="ItemList"/>
      </w:pPr>
      <w:r>
        <w:lastRenderedPageBreak/>
        <w:t>Creating, deleting, modifying, and querying tasks as well as enabling and disabling periodic tasks</w:t>
      </w:r>
    </w:p>
    <w:p w:rsidR="00BD6B59" w:rsidRDefault="00971FB1">
      <w:pPr>
        <w:pStyle w:val="FigureDescription"/>
        <w:ind w:left="2126"/>
      </w:pPr>
      <w:r>
        <w:t>Compliance check task management</w:t>
      </w:r>
    </w:p>
    <w:p w:rsidR="00BD6B59" w:rsidRDefault="0004192F">
      <w:pPr>
        <w:pStyle w:val="Figure"/>
        <w:ind w:left="2126"/>
      </w:pPr>
      <w:r>
        <w:pict>
          <v:shape id="d0e9193" o:spid="_x0000_i1353" type="#_x0000_t75" style="width:372.3pt;height:80.2pt">
            <v:imagedata r:id="rId345" o:title=""/>
          </v:shape>
        </w:pict>
      </w:r>
    </w:p>
    <w:p w:rsidR="00BD6B59" w:rsidRDefault="00BD6B59"/>
    <w:p w:rsidR="00BD6B59" w:rsidRDefault="00971FB1">
      <w:pPr>
        <w:pStyle w:val="FigureDescription"/>
        <w:ind w:left="2126"/>
      </w:pPr>
      <w:r>
        <w:t>Creating a check task</w:t>
      </w:r>
    </w:p>
    <w:p w:rsidR="00BD6B59" w:rsidRDefault="0004192F">
      <w:pPr>
        <w:pStyle w:val="Figure"/>
        <w:ind w:left="2126"/>
      </w:pPr>
      <w:r>
        <w:pict>
          <v:shape id="d0e9197" o:spid="_x0000_i1354" type="#_x0000_t75" style="width:373.3pt;height:162.45pt">
            <v:imagedata r:id="rId346" o:title=""/>
          </v:shape>
        </w:pict>
      </w:r>
    </w:p>
    <w:p w:rsidR="00BD6B59" w:rsidRDefault="00BD6B59"/>
    <w:p w:rsidR="00BD6B59" w:rsidRDefault="00971FB1">
      <w:pPr>
        <w:pStyle w:val="ItemList"/>
      </w:pPr>
      <w:r>
        <w:t>Immediately auditing tasks and rules</w:t>
      </w:r>
    </w:p>
    <w:p w:rsidR="00BD6B59" w:rsidRDefault="00971FB1">
      <w:pPr>
        <w:pStyle w:val="ItemList"/>
      </w:pPr>
      <w:r>
        <w:t>Viewing task details and identifying devices that do not conform to the compliance rules.</w:t>
      </w:r>
    </w:p>
    <w:p w:rsidR="00BD6B59" w:rsidRDefault="00971FB1">
      <w:pPr>
        <w:pStyle w:val="21"/>
      </w:pPr>
      <w:bookmarkStart w:id="328" w:name="_EN-US_TOPIC_0087686172"/>
      <w:bookmarkStart w:id="329" w:name="_EN-US_TOPIC_0087686172-chtext"/>
      <w:bookmarkStart w:id="330" w:name="_Toc517367290"/>
      <w:bookmarkEnd w:id="328"/>
      <w:r>
        <w:t>Collaboration Management</w:t>
      </w:r>
      <w:bookmarkEnd w:id="329"/>
      <w:bookmarkEnd w:id="330"/>
    </w:p>
    <w:p w:rsidR="00BD6B59" w:rsidRDefault="00971FB1" w:rsidP="00971FB1">
      <w:pPr>
        <w:pStyle w:val="31"/>
        <w:numPr>
          <w:ilvl w:val="2"/>
          <w:numId w:val="68"/>
        </w:numPr>
      </w:pPr>
      <w:bookmarkStart w:id="331" w:name="_EN-US_TOPIC_0087686173-chtext"/>
      <w:bookmarkStart w:id="332" w:name="_Toc517367291"/>
      <w:r>
        <w:t>Unified Communications Management</w:t>
      </w:r>
      <w:bookmarkEnd w:id="331"/>
      <w:bookmarkEnd w:id="332"/>
    </w:p>
    <w:p w:rsidR="00BD6B59" w:rsidRDefault="00971FB1" w:rsidP="00971FB1">
      <w:pPr>
        <w:pStyle w:val="41"/>
        <w:numPr>
          <w:ilvl w:val="3"/>
          <w:numId w:val="69"/>
        </w:numPr>
      </w:pPr>
      <w:bookmarkStart w:id="333" w:name="_EN-US_TOPIC_0087686174-chtext"/>
      <w:bookmarkStart w:id="334" w:name="_Toc517367292"/>
      <w:r>
        <w:t>Definition</w:t>
      </w:r>
      <w:bookmarkEnd w:id="333"/>
      <w:bookmarkEnd w:id="334"/>
    </w:p>
    <w:p w:rsidR="00BD6B59" w:rsidRDefault="00971FB1">
      <w:r>
        <w:t>The Unified Communication Management provides functions of monitoring and maintaining devices in the enterprise communication solutions (EC) and contact center solution (CC). The managed objects include the IP PBX, IAD, SBC (SX series), SBC (SE series), UAP 3300, CC, ECS 3.0, EC 6.0/6.1, eSpace U2900, eSpace USM, VCLOG, UMS, and VTC.</w:t>
      </w:r>
    </w:p>
    <w:p w:rsidR="00BD6B59" w:rsidRDefault="00971FB1">
      <w:pPr>
        <w:pStyle w:val="41"/>
      </w:pPr>
      <w:bookmarkStart w:id="335" w:name="_EN-US_TOPIC_0087686175-chtext"/>
      <w:bookmarkStart w:id="336" w:name="_Toc517367293"/>
      <w:r>
        <w:t>Benefits</w:t>
      </w:r>
      <w:bookmarkEnd w:id="335"/>
      <w:bookmarkEnd w:id="336"/>
    </w:p>
    <w:p w:rsidR="00BD6B59" w:rsidRDefault="00971FB1">
      <w:r>
        <w:t xml:space="preserve">The UC and CC networks include various types of devices using different protocols. The O&amp;M cost is high for theses devices. The UC management component allows users to conveniently and quickly manage EC and CC devices, and implements visualized monitoring </w:t>
      </w:r>
      <w:r>
        <w:lastRenderedPageBreak/>
        <w:t>and management through the alarm, performance, and topology features, reducing the O&amp;M cost.</w:t>
      </w:r>
    </w:p>
    <w:p w:rsidR="00BD6B59" w:rsidRDefault="00971FB1">
      <w:pPr>
        <w:pStyle w:val="41"/>
      </w:pPr>
      <w:bookmarkStart w:id="337" w:name="_EN-US_TOPIC_0087686176-chtext"/>
      <w:bookmarkStart w:id="338" w:name="_Toc517367294"/>
      <w:r>
        <w:t>Functions</w:t>
      </w:r>
      <w:bookmarkEnd w:id="337"/>
      <w:bookmarkEnd w:id="338"/>
    </w:p>
    <w:p w:rsidR="00BD6B59" w:rsidRDefault="00971FB1">
      <w:pPr>
        <w:pStyle w:val="ItemList"/>
      </w:pPr>
      <w:r>
        <w:t xml:space="preserve">Device access: Accesses UC devices through multiple protocols and adding methods. </w:t>
      </w:r>
    </w:p>
    <w:p w:rsidR="00BD6B59" w:rsidRDefault="00971FB1">
      <w:pPr>
        <w:pStyle w:val="ItemList"/>
      </w:pPr>
      <w:r>
        <w:t xml:space="preserve">Topology management &amp; alarm management: Manages topologies and alarms of all devices managed by the UC component. </w:t>
      </w:r>
    </w:p>
    <w:p w:rsidR="00BD6B59" w:rsidRDefault="00971FB1">
      <w:pPr>
        <w:pStyle w:val="ItemList"/>
      </w:pPr>
      <w:r>
        <w:t>Performance management: Manages the performance of the IP PBX, IAD, eSpace U2900, eSpace USM, USM in the EC 6.0, USM in the EC 6.1, CCF, CGP, vMRFP (MRP6600), MS in the ECS, and CTI in the CC solution.</w:t>
      </w:r>
    </w:p>
    <w:p w:rsidR="00BD6B59" w:rsidRDefault="00971FB1">
      <w:pPr>
        <w:pStyle w:val="ItemList"/>
      </w:pPr>
      <w:r>
        <w:t xml:space="preserve">IP PBX service resource: Manages IP PBX service resources, including statistics on PRA resources, user resources, and DSP resources. </w:t>
      </w:r>
    </w:p>
    <w:p w:rsidR="00BD6B59" w:rsidRDefault="00971FB1">
      <w:pPr>
        <w:pStyle w:val="ItemList"/>
      </w:pPr>
      <w:r>
        <w:t xml:space="preserve">Voice quality monitoring: Monitors the voice quality of gateways (IAD and IP PBX) and analyzes voice quality data, which facilitates onsite troubleshooting. </w:t>
      </w:r>
    </w:p>
    <w:p w:rsidR="00BD6B59" w:rsidRDefault="00971FB1">
      <w:pPr>
        <w:pStyle w:val="ItemList"/>
      </w:pPr>
      <w:r>
        <w:t>Service parameter settings: Sets service parameters of IP PBXs and IADs connected to eSight in batches based on the site requirements.</w:t>
      </w:r>
    </w:p>
    <w:p w:rsidR="00BD6B59" w:rsidRDefault="00971FB1">
      <w:pPr>
        <w:pStyle w:val="ItemList"/>
      </w:pPr>
      <w:r>
        <w:t xml:space="preserve">Managed device upgrade: Upgrades IADs in batches. </w:t>
      </w:r>
    </w:p>
    <w:p w:rsidR="00BD6B59" w:rsidRDefault="00971FB1">
      <w:pPr>
        <w:pStyle w:val="ItemList"/>
      </w:pPr>
      <w:r>
        <w:t>Signaling tracing: Traces signaling of CloudUSM, MediaX, CloudMCU, vMRFP, and SE1000.</w:t>
      </w:r>
    </w:p>
    <w:p w:rsidR="00BD6B59" w:rsidRDefault="00971FB1">
      <w:pPr>
        <w:pStyle w:val="41"/>
      </w:pPr>
      <w:bookmarkStart w:id="339" w:name="_EN-US_TOPIC_0087686177-chtext"/>
      <w:bookmarkStart w:id="340" w:name="_Toc517367295"/>
      <w:r>
        <w:t>Principle</w:t>
      </w:r>
      <w:bookmarkEnd w:id="339"/>
      <w:bookmarkEnd w:id="340"/>
    </w:p>
    <w:p w:rsidR="00BD6B59" w:rsidRDefault="00971FB1">
      <w:r>
        <w:t xml:space="preserve">The UC management provides the functions of monitoring and maintaining UC devices. </w:t>
      </w:r>
      <w:r w:rsidR="00BD6B59">
        <w:fldChar w:fldCharType="begin"/>
      </w:r>
      <w:r>
        <w:instrText>REF _en-us_topic_0086847914_fig7688101593118 \r \h</w:instrText>
      </w:r>
      <w:r w:rsidR="00BD6B59">
        <w:fldChar w:fldCharType="separate"/>
      </w:r>
      <w:r w:rsidR="004E2AE4">
        <w:t>Figure 3-202</w:t>
      </w:r>
      <w:r w:rsidR="00BD6B59">
        <w:fldChar w:fldCharType="end"/>
      </w:r>
      <w:r>
        <w:t xml:space="preserve"> shows the implementation principle.</w:t>
      </w:r>
    </w:p>
    <w:p w:rsidR="00BD6B59" w:rsidRDefault="00971FB1">
      <w:pPr>
        <w:pStyle w:val="FigureDescription"/>
      </w:pPr>
      <w:bookmarkStart w:id="341" w:name="_en-us_topic_0086847914_fig7688101593118"/>
      <w:bookmarkEnd w:id="341"/>
      <w:r>
        <w:t>UC management principle</w:t>
      </w:r>
    </w:p>
    <w:p w:rsidR="00BD6B59" w:rsidRDefault="0004192F">
      <w:pPr>
        <w:pStyle w:val="Figure"/>
      </w:pPr>
      <w:r>
        <w:pict>
          <v:shape id="d0e9382" o:spid="_x0000_i1355" type="#_x0000_t75" style="width:324.85pt;height:224.2pt">
            <v:imagedata r:id="rId347" o:title=""/>
          </v:shape>
        </w:pict>
      </w:r>
    </w:p>
    <w:p w:rsidR="00BD6B59" w:rsidRDefault="00BD6B59"/>
    <w:p w:rsidR="00BD6B59" w:rsidRDefault="00971FB1">
      <w:pPr>
        <w:pStyle w:val="ItemList"/>
      </w:pPr>
      <w:r>
        <w:t>The administrator accesses devices and configures the performance measuring task.</w:t>
      </w:r>
    </w:p>
    <w:p w:rsidR="00BD6B59" w:rsidRDefault="00971FB1">
      <w:pPr>
        <w:pStyle w:val="ItemList"/>
      </w:pPr>
      <w:r>
        <w:t>Accessed devices are displayed in the topology and device alarms are automatically reported.</w:t>
      </w:r>
    </w:p>
    <w:p w:rsidR="00BD6B59" w:rsidRDefault="00971FB1">
      <w:pPr>
        <w:pStyle w:val="ItemList"/>
      </w:pPr>
      <w:r>
        <w:lastRenderedPageBreak/>
        <w:t>Performance monitoring data of UC devices is periodically collected.</w:t>
      </w:r>
    </w:p>
    <w:p w:rsidR="00BD6B59" w:rsidRDefault="00971FB1">
      <w:pPr>
        <w:pStyle w:val="41"/>
      </w:pPr>
      <w:bookmarkStart w:id="342" w:name="_EN-US_TOPIC_0087686178-chtext"/>
      <w:bookmarkStart w:id="343" w:name="_Toc517367296"/>
      <w:r>
        <w:t>KPIs</w:t>
      </w:r>
      <w:bookmarkEnd w:id="342"/>
      <w:bookmarkEnd w:id="343"/>
    </w:p>
    <w:p w:rsidR="00BD6B59" w:rsidRDefault="00971FB1">
      <w:pPr>
        <w:pStyle w:val="ItemList"/>
      </w:pPr>
      <w:r>
        <w:t>When deployed on a standard server, eSight can manage a maximum of 500 IP PBXs or 5000 other UC devices.</w:t>
      </w:r>
    </w:p>
    <w:p w:rsidR="00BD6B59" w:rsidRDefault="00971FB1">
      <w:pPr>
        <w:pStyle w:val="ItemList"/>
      </w:pPr>
      <w:r>
        <w:t>When deployed on a high-configuration server, eSight can manage a maximum of 2000 IP PBXs or 20000 UC devices.</w:t>
      </w:r>
    </w:p>
    <w:p w:rsidR="00BD6B59" w:rsidRDefault="0004192F">
      <w:pPr>
        <w:pStyle w:val="NotesHeading"/>
      </w:pPr>
      <w:r>
        <w:rPr>
          <w:color w:val="339966"/>
        </w:rPr>
        <w:pict>
          <v:shape id="_x0000_i1356" type="#_x0000_t75" style="width:42.65pt;height:11.6pt">
            <v:imagedata r:id="rId52" o:title="note"/>
          </v:shape>
        </w:pict>
      </w:r>
    </w:p>
    <w:p w:rsidR="00BD6B59" w:rsidRDefault="00971FB1">
      <w:pPr>
        <w:pStyle w:val="NotesText"/>
      </w:pPr>
      <w:r>
        <w:t>Standard-configuration server: 12-core 2 GHz CPU, 32 GB memory, and 500 GB hard disk</w:t>
      </w:r>
    </w:p>
    <w:p w:rsidR="00BD6B59" w:rsidRDefault="00971FB1">
      <w:pPr>
        <w:pStyle w:val="NotesText"/>
      </w:pPr>
      <w:r>
        <w:t>High-configuration server: 40-core 2 GHz CPU, 64 GB memory, and 1 TB hard disk</w:t>
      </w:r>
    </w:p>
    <w:p w:rsidR="00BD6B59" w:rsidRDefault="00971FB1">
      <w:pPr>
        <w:pStyle w:val="31"/>
      </w:pPr>
      <w:bookmarkStart w:id="344" w:name="_EN-US_TOPIC_0087686179-chtext"/>
      <w:bookmarkStart w:id="345" w:name="_Toc517367297"/>
      <w:r>
        <w:t>Telepresence and Videoconferencing Management</w:t>
      </w:r>
      <w:bookmarkEnd w:id="344"/>
      <w:bookmarkEnd w:id="345"/>
    </w:p>
    <w:p w:rsidR="00BD6B59" w:rsidRDefault="00971FB1" w:rsidP="00971FB1">
      <w:pPr>
        <w:pStyle w:val="41"/>
        <w:numPr>
          <w:ilvl w:val="3"/>
          <w:numId w:val="70"/>
        </w:numPr>
      </w:pPr>
      <w:bookmarkStart w:id="346" w:name="_EN-US_TOPIC_0087686180-chtext"/>
      <w:bookmarkStart w:id="347" w:name="_Toc517367298"/>
      <w:r>
        <w:t>Definition</w:t>
      </w:r>
      <w:bookmarkEnd w:id="346"/>
      <w:bookmarkEnd w:id="347"/>
    </w:p>
    <w:p w:rsidR="00BD6B59" w:rsidRDefault="00971FB1">
      <w:r>
        <w:t>The telepresence and videoconferencing (TP/VC) management provides the function of monitoring TP/VC devices. The managed objects include the VCT, Tri-Screen TP, Uni-Screen TP, TP codec, MCU, REE, DP300, GK, RP, EUA, MediaX, and CloudMCU.</w:t>
      </w:r>
    </w:p>
    <w:p w:rsidR="00BD6B59" w:rsidRDefault="00971FB1">
      <w:pPr>
        <w:pStyle w:val="41"/>
      </w:pPr>
      <w:bookmarkStart w:id="348" w:name="_EN-US_TOPIC_0087686181-chtext"/>
      <w:bookmarkStart w:id="349" w:name="_Toc517367299"/>
      <w:r>
        <w:t>Benefits</w:t>
      </w:r>
      <w:bookmarkEnd w:id="348"/>
      <w:bookmarkEnd w:id="349"/>
    </w:p>
    <w:p w:rsidR="00BD6B59" w:rsidRDefault="00971FB1">
      <w:r>
        <w:t>The TP/VC network includes different types of devices whose O&amp;M cost is high. The TP/VC component allows users to conveniently and quickly manage TP/VC devices, reducing the O&amp;M cost.</w:t>
      </w:r>
    </w:p>
    <w:p w:rsidR="00BD6B59" w:rsidRDefault="00971FB1">
      <w:pPr>
        <w:pStyle w:val="41"/>
      </w:pPr>
      <w:bookmarkStart w:id="350" w:name="_EN-US_TOPIC_0087686182-chtext"/>
      <w:bookmarkStart w:id="351" w:name="_Toc517367300"/>
      <w:r>
        <w:t>Functions</w:t>
      </w:r>
      <w:bookmarkEnd w:id="350"/>
      <w:bookmarkEnd w:id="351"/>
    </w:p>
    <w:p w:rsidR="00BD6B59" w:rsidRDefault="00971FB1">
      <w:pPr>
        <w:pStyle w:val="ItemList"/>
      </w:pPr>
      <w:r>
        <w:t>Device access: Accesses TP/VC devices through multiple protocols and adding methods.</w:t>
      </w:r>
    </w:p>
    <w:p w:rsidR="00BD6B59" w:rsidRDefault="00971FB1">
      <w:pPr>
        <w:pStyle w:val="ItemList"/>
      </w:pPr>
      <w:r>
        <w:t>Topology management &amp; alarm management: Manages topologies and alarms of all devices managed by the TP/VC component.</w:t>
      </w:r>
    </w:p>
    <w:p w:rsidR="00BD6B59" w:rsidRDefault="00971FB1">
      <w:pPr>
        <w:pStyle w:val="41"/>
      </w:pPr>
      <w:bookmarkStart w:id="352" w:name="_EN-US_TOPIC_0087686183-chtext"/>
      <w:bookmarkStart w:id="353" w:name="_Toc517367301"/>
      <w:r>
        <w:t>Principle</w:t>
      </w:r>
      <w:bookmarkEnd w:id="352"/>
      <w:bookmarkEnd w:id="353"/>
    </w:p>
    <w:p w:rsidR="00BD6B59" w:rsidRDefault="00971FB1">
      <w:r>
        <w:t xml:space="preserve">The TP/VC management provides the function of monitoring TP/VC devices. </w:t>
      </w:r>
      <w:r w:rsidR="00BD6B59">
        <w:fldChar w:fldCharType="begin"/>
      </w:r>
      <w:r>
        <w:instrText>REF _en-us_topic_0086847917_fig1028833195711 \r \h</w:instrText>
      </w:r>
      <w:r w:rsidR="00BD6B59">
        <w:fldChar w:fldCharType="separate"/>
      </w:r>
      <w:r w:rsidR="004E2AE4">
        <w:t>Figure 3-203</w:t>
      </w:r>
      <w:r w:rsidR="00BD6B59">
        <w:fldChar w:fldCharType="end"/>
      </w:r>
      <w:r>
        <w:t xml:space="preserve"> shows the implementation principle of TP/VC management.</w:t>
      </w:r>
    </w:p>
    <w:p w:rsidR="00BD6B59" w:rsidRDefault="00971FB1">
      <w:pPr>
        <w:pStyle w:val="FigureDescription"/>
      </w:pPr>
      <w:bookmarkStart w:id="354" w:name="_en-us_topic_0086847917_fig1028833195711"/>
      <w:bookmarkEnd w:id="354"/>
      <w:r>
        <w:lastRenderedPageBreak/>
        <w:t>TP/VC management principle</w:t>
      </w:r>
    </w:p>
    <w:p w:rsidR="00BD6B59" w:rsidRDefault="0004192F">
      <w:pPr>
        <w:pStyle w:val="Figure"/>
      </w:pPr>
      <w:r>
        <w:pict>
          <v:shape id="d0e9558" o:spid="_x0000_i1357" type="#_x0000_t75" style="width:324.85pt;height:224.2pt">
            <v:imagedata r:id="rId348" o:title=""/>
          </v:shape>
        </w:pict>
      </w:r>
    </w:p>
    <w:p w:rsidR="00BD6B59" w:rsidRDefault="00BD6B59"/>
    <w:p w:rsidR="00BD6B59" w:rsidRDefault="00971FB1">
      <w:pPr>
        <w:pStyle w:val="ItemList"/>
      </w:pPr>
      <w:r>
        <w:t>The administrator connects devices.</w:t>
      </w:r>
    </w:p>
    <w:p w:rsidR="00BD6B59" w:rsidRDefault="00971FB1">
      <w:pPr>
        <w:pStyle w:val="ItemList"/>
      </w:pPr>
      <w:r>
        <w:t>Accessed devices are displayed in the topology and device alarms are automatically reported.</w:t>
      </w:r>
    </w:p>
    <w:p w:rsidR="00BD6B59" w:rsidRDefault="00971FB1">
      <w:pPr>
        <w:pStyle w:val="41"/>
      </w:pPr>
      <w:bookmarkStart w:id="355" w:name="_EN-US_TOPIC_0087686184-chtext"/>
      <w:bookmarkStart w:id="356" w:name="_Toc517367302"/>
      <w:r>
        <w:t>KPIs</w:t>
      </w:r>
      <w:bookmarkEnd w:id="355"/>
      <w:bookmarkEnd w:id="356"/>
    </w:p>
    <w:p w:rsidR="00BD6B59" w:rsidRDefault="00971FB1">
      <w:pPr>
        <w:pStyle w:val="ItemList"/>
      </w:pPr>
      <w:r>
        <w:t>When deployed on a standard server, eSight can manage a maximum of 5000 TP/VC devices.</w:t>
      </w:r>
    </w:p>
    <w:p w:rsidR="00BD6B59" w:rsidRDefault="00971FB1">
      <w:pPr>
        <w:pStyle w:val="ItemList"/>
      </w:pPr>
      <w:r>
        <w:t>When deployed on a high-configuration server, eSight can manage a maximum of 20000 TP/VC devices.</w:t>
      </w:r>
    </w:p>
    <w:p w:rsidR="00BD6B59" w:rsidRDefault="0004192F">
      <w:pPr>
        <w:pStyle w:val="NotesHeading"/>
      </w:pPr>
      <w:r>
        <w:rPr>
          <w:color w:val="339966"/>
        </w:rPr>
        <w:pict>
          <v:shape id="_x0000_i1358" type="#_x0000_t75" style="width:42.65pt;height:11.6pt">
            <v:imagedata r:id="rId52" o:title="note"/>
          </v:shape>
        </w:pict>
      </w:r>
    </w:p>
    <w:p w:rsidR="00BD6B59" w:rsidRDefault="00971FB1">
      <w:pPr>
        <w:pStyle w:val="NotesText"/>
      </w:pPr>
      <w:r>
        <w:t>Standard-configuration server: 12-core 2 GHz CPU, 32 GB memory, and 500 GB hard disk</w:t>
      </w:r>
    </w:p>
    <w:p w:rsidR="00BD6B59" w:rsidRDefault="00971FB1">
      <w:pPr>
        <w:pStyle w:val="NotesText"/>
      </w:pPr>
      <w:r>
        <w:t>High-configuration server: 40-core 2 GHz CPU, 64 GB memory, and 1 TB hard disk</w:t>
      </w:r>
    </w:p>
    <w:p w:rsidR="00BD6B59" w:rsidRDefault="00971FB1">
      <w:pPr>
        <w:pStyle w:val="31"/>
      </w:pPr>
      <w:bookmarkStart w:id="357" w:name="_EN-US_TOPIC_0087686185-chtext"/>
      <w:bookmarkStart w:id="358" w:name="_Toc517367303"/>
      <w:r>
        <w:t>Terminal Management</w:t>
      </w:r>
      <w:bookmarkEnd w:id="357"/>
      <w:bookmarkEnd w:id="358"/>
    </w:p>
    <w:p w:rsidR="00BD6B59" w:rsidRDefault="00BD6B59"/>
    <w:p w:rsidR="00BD6B59" w:rsidRDefault="0004192F">
      <w:pPr>
        <w:pStyle w:val="CAUTIONHeading"/>
      </w:pPr>
      <w:r>
        <w:pict>
          <v:shape id="_x0000_i1359" type="#_x0000_t75" style="width:108.85pt;height:31.75pt">
            <v:imagedata r:id="rId349" o:title="Notice"/>
          </v:shape>
        </w:pict>
      </w:r>
    </w:p>
    <w:p w:rsidR="00BD6B59" w:rsidRDefault="00971FB1">
      <w:pPr>
        <w:pStyle w:val="CAUTIONText"/>
      </w:pPr>
      <w:r>
        <w:t>During terminal management, this feature will inevitably use user personal data, such as the terminal SN, terminal IP address, terminal MAC address, Call History Record (CHR), phone number (including the calling and called numbers), and the name, department, position, and enterprise of the terminal user and maintenance personnel. You should take adequate measures, in compliance with the laws of the countries concerned and the user privacy policies of your company, to ensure that user data is fully protected.</w:t>
      </w:r>
    </w:p>
    <w:p w:rsidR="00BD6B59" w:rsidRDefault="00971FB1" w:rsidP="00971FB1">
      <w:pPr>
        <w:pStyle w:val="41"/>
        <w:numPr>
          <w:ilvl w:val="3"/>
          <w:numId w:val="71"/>
        </w:numPr>
      </w:pPr>
      <w:bookmarkStart w:id="359" w:name="_EN-US_TOPIC_0087686186-chtext"/>
      <w:bookmarkStart w:id="360" w:name="_Toc517367304"/>
      <w:r>
        <w:lastRenderedPageBreak/>
        <w:t>Definition</w:t>
      </w:r>
      <w:bookmarkEnd w:id="359"/>
      <w:bookmarkEnd w:id="360"/>
    </w:p>
    <w:p w:rsidR="00BD6B59" w:rsidRDefault="00971FB1">
      <w:r>
        <w:t>The terminal management can centrally manage a large number of distributed enterprise communication terminals. The managed objects include the IP phone and TE-series TP devices.</w:t>
      </w:r>
    </w:p>
    <w:p w:rsidR="00BD6B59" w:rsidRDefault="00971FB1">
      <w:pPr>
        <w:pStyle w:val="41"/>
      </w:pPr>
      <w:bookmarkStart w:id="361" w:name="_EN-US_TOPIC_0087686187-chtext"/>
      <w:bookmarkStart w:id="362" w:name="_Toc517367305"/>
      <w:r>
        <w:t>Benefits</w:t>
      </w:r>
      <w:bookmarkEnd w:id="361"/>
      <w:bookmarkEnd w:id="362"/>
    </w:p>
    <w:p w:rsidR="00BD6B59" w:rsidRDefault="00971FB1">
      <w:r>
        <w:t>The terminal management component can simplify the terminal access process and automatically manage connected terminals. The administrator can centrally maintain a large number of terminals in batches, improving the maintenance efficiency.</w:t>
      </w:r>
    </w:p>
    <w:p w:rsidR="00BD6B59" w:rsidRDefault="00971FB1">
      <w:pPr>
        <w:pStyle w:val="41"/>
      </w:pPr>
      <w:bookmarkStart w:id="363" w:name="_EN-US_TOPIC_0087686188-chtext"/>
      <w:bookmarkStart w:id="364" w:name="_Toc517367306"/>
      <w:r>
        <w:t>Functions</w:t>
      </w:r>
      <w:bookmarkEnd w:id="363"/>
      <w:bookmarkEnd w:id="364"/>
    </w:p>
    <w:p w:rsidR="00BD6B59" w:rsidRDefault="00971FB1">
      <w:pPr>
        <w:pStyle w:val="ItemList"/>
      </w:pPr>
      <w:r>
        <w:t xml:space="preserve">Access scanning: Actively scans the IP address segments where IP phones are located and automatically manages IP phones meeting the access conditions. </w:t>
      </w:r>
    </w:p>
    <w:p w:rsidR="00BD6B59" w:rsidRDefault="00971FB1">
      <w:pPr>
        <w:pStyle w:val="ItemList"/>
      </w:pPr>
      <w:r>
        <w:t xml:space="preserve">Group management: Manages accessed terminals by group through the IP address segment or a user-defined method. Users can move a terminal from the default group to a user-defined group, implementing configuration delivery and version upgrade of the specified group. Terminals in a user-defined group cannot be moved to another group. </w:t>
      </w:r>
    </w:p>
    <w:p w:rsidR="00BD6B59" w:rsidRDefault="00971FB1">
      <w:pPr>
        <w:pStyle w:val="ItemList"/>
      </w:pPr>
      <w:r>
        <w:t xml:space="preserve">Configuration delivery: Modifies terminal parameters. </w:t>
      </w:r>
    </w:p>
    <w:p w:rsidR="00BD6B59" w:rsidRDefault="00971FB1">
      <w:pPr>
        <w:pStyle w:val="ItemList"/>
      </w:pPr>
      <w:r>
        <w:t xml:space="preserve">Alarm management: Receives and manages running alarms reported by terminals. </w:t>
      </w:r>
    </w:p>
    <w:p w:rsidR="00BD6B59" w:rsidRDefault="00971FB1">
      <w:pPr>
        <w:pStyle w:val="ItemList"/>
      </w:pPr>
      <w:r>
        <w:t xml:space="preserve">Version upgrade: Receives terminal upgrade files uploaded by users and sends the upgrade command to the terminals to upgrade the terminal software version. </w:t>
      </w:r>
    </w:p>
    <w:p w:rsidR="00BD6B59" w:rsidRDefault="00971FB1">
      <w:pPr>
        <w:pStyle w:val="ItemList"/>
      </w:pPr>
      <w:r>
        <w:t xml:space="preserve">Log management: Collects and manages terminal run logs. </w:t>
      </w:r>
    </w:p>
    <w:p w:rsidR="00BD6B59" w:rsidRDefault="00971FB1">
      <w:pPr>
        <w:pStyle w:val="ItemList"/>
      </w:pPr>
      <w:r>
        <w:t xml:space="preserve">MOS monitoring: Selects terminals and sends the voice quality monitoring command to the terminals. The terminals collect voice quality information and send the information to eSight. </w:t>
      </w:r>
    </w:p>
    <w:p w:rsidR="00BD6B59" w:rsidRDefault="00971FB1">
      <w:pPr>
        <w:pStyle w:val="ItemList"/>
      </w:pPr>
      <w:r>
        <w:t>Cross-NAT management: Implementing cross-NAT management of terminals by enabling the STUN service.</w:t>
      </w:r>
    </w:p>
    <w:p w:rsidR="00BD6B59" w:rsidRDefault="00971FB1">
      <w:pPr>
        <w:pStyle w:val="41"/>
      </w:pPr>
      <w:bookmarkStart w:id="365" w:name="_EN-US_TOPIC_0087686189-chtext"/>
      <w:bookmarkStart w:id="366" w:name="_Toc517367307"/>
      <w:r>
        <w:t>Principle</w:t>
      </w:r>
      <w:bookmarkEnd w:id="365"/>
      <w:bookmarkEnd w:id="366"/>
    </w:p>
    <w:p w:rsidR="00BD6B59" w:rsidRDefault="00971FB1">
      <w:r>
        <w:t xml:space="preserve">The Terminal Management component can centrally manage enterprise communications terminals. </w:t>
      </w:r>
      <w:r w:rsidR="00BD6B59">
        <w:fldChar w:fldCharType="begin"/>
      </w:r>
      <w:r>
        <w:instrText>REF _en-us_topic_0086847886_fig13695774010 \r \h</w:instrText>
      </w:r>
      <w:r w:rsidR="00BD6B59">
        <w:fldChar w:fldCharType="separate"/>
      </w:r>
      <w:r w:rsidR="004E2AE4">
        <w:t>Figure 3-204</w:t>
      </w:r>
      <w:r w:rsidR="00BD6B59">
        <w:fldChar w:fldCharType="end"/>
      </w:r>
      <w:r>
        <w:t xml:space="preserve"> shows the implementation principle.</w:t>
      </w:r>
    </w:p>
    <w:p w:rsidR="00BD6B59" w:rsidRDefault="00971FB1">
      <w:pPr>
        <w:pStyle w:val="FigureDescription"/>
      </w:pPr>
      <w:bookmarkStart w:id="367" w:name="_en-us_topic_0086847886_fig13695774010"/>
      <w:bookmarkEnd w:id="367"/>
      <w:r>
        <w:lastRenderedPageBreak/>
        <w:t>Terminal management principle</w:t>
      </w:r>
    </w:p>
    <w:p w:rsidR="00BD6B59" w:rsidRDefault="0004192F">
      <w:pPr>
        <w:pStyle w:val="Figure"/>
      </w:pPr>
      <w:r>
        <w:pict>
          <v:shape id="d0e9750" o:spid="_x0000_i1360" type="#_x0000_t75" style="width:324.85pt;height:247.05pt">
            <v:imagedata r:id="rId350" o:title=""/>
          </v:shape>
        </w:pict>
      </w:r>
    </w:p>
    <w:p w:rsidR="00BD6B59" w:rsidRDefault="00BD6B59"/>
    <w:p w:rsidR="00BD6B59" w:rsidRDefault="00971FB1">
      <w:pPr>
        <w:pStyle w:val="ItemList"/>
      </w:pPr>
      <w:r>
        <w:t xml:space="preserve">The administrator accesses devices. Accessed devices are displayed in the topology and device alarms are automatically reported. </w:t>
      </w:r>
    </w:p>
    <w:p w:rsidR="00BD6B59" w:rsidRDefault="00971FB1">
      <w:pPr>
        <w:pStyle w:val="ItemList"/>
      </w:pPr>
      <w:r>
        <w:t xml:space="preserve">Parameters or version files are delivered to modify terminal parameters or version upgrade. </w:t>
      </w:r>
    </w:p>
    <w:p w:rsidR="00BD6B59" w:rsidRDefault="00971FB1">
      <w:pPr>
        <w:pStyle w:val="ItemList"/>
      </w:pPr>
      <w:r>
        <w:t>The MOS monitoring command is delivered to implement voice quality information collection.</w:t>
      </w:r>
    </w:p>
    <w:p w:rsidR="00BD6B59" w:rsidRDefault="00971FB1">
      <w:pPr>
        <w:pStyle w:val="41"/>
      </w:pPr>
      <w:bookmarkStart w:id="368" w:name="_EN-US_TOPIC_0087686190-chtext"/>
      <w:bookmarkStart w:id="369" w:name="_Toc517367308"/>
      <w:r>
        <w:t>KPIs</w:t>
      </w:r>
      <w:bookmarkEnd w:id="368"/>
      <w:bookmarkEnd w:id="369"/>
    </w:p>
    <w:p w:rsidR="00BD6B59" w:rsidRDefault="00971FB1">
      <w:pPr>
        <w:pStyle w:val="ItemList"/>
      </w:pPr>
      <w:r>
        <w:t>When deployed on a standard server, eSight can manage a maximum of 80000 terminals.</w:t>
      </w:r>
    </w:p>
    <w:p w:rsidR="00BD6B59" w:rsidRDefault="00971FB1">
      <w:pPr>
        <w:pStyle w:val="ItemList"/>
      </w:pPr>
      <w:r>
        <w:t>When deployed on a high-configuration server, eSight can manage a maximum of 400000 terminals.</w:t>
      </w:r>
    </w:p>
    <w:p w:rsidR="00BD6B59" w:rsidRDefault="0004192F">
      <w:pPr>
        <w:pStyle w:val="NotesHeading"/>
      </w:pPr>
      <w:r>
        <w:rPr>
          <w:color w:val="339966"/>
        </w:rPr>
        <w:pict>
          <v:shape id="_x0000_i1361" type="#_x0000_t75" style="width:42.65pt;height:11.6pt">
            <v:imagedata r:id="rId52" o:title="note"/>
          </v:shape>
        </w:pict>
      </w:r>
    </w:p>
    <w:p w:rsidR="00BD6B59" w:rsidRDefault="00971FB1">
      <w:pPr>
        <w:pStyle w:val="NotesText"/>
      </w:pPr>
      <w:r>
        <w:t>Standard-configuration server: 12-core 2 GHz CPU, 32 GB memory, and 500 GB hard disk</w:t>
      </w:r>
    </w:p>
    <w:p w:rsidR="00BD6B59" w:rsidRDefault="00971FB1">
      <w:pPr>
        <w:pStyle w:val="NotesText"/>
      </w:pPr>
      <w:r>
        <w:t>High-configuration server: 40-core 2 GHz CPU, 64 GB memory, and 1 TB hard disk</w:t>
      </w:r>
    </w:p>
    <w:p w:rsidR="00BD6B59" w:rsidRDefault="00971FB1">
      <w:pPr>
        <w:pStyle w:val="21"/>
      </w:pPr>
      <w:bookmarkStart w:id="370" w:name="_EN-US_TOPIC_0087686191"/>
      <w:bookmarkStart w:id="371" w:name="_EN-US_TOPIC_0087686191-chtext"/>
      <w:bookmarkStart w:id="372" w:name="_Toc517367309"/>
      <w:bookmarkEnd w:id="370"/>
      <w:r>
        <w:t>Video Surveillance Management</w:t>
      </w:r>
      <w:bookmarkEnd w:id="371"/>
      <w:bookmarkEnd w:id="372"/>
    </w:p>
    <w:p w:rsidR="00BD6B59" w:rsidRDefault="00971FB1" w:rsidP="00971FB1">
      <w:pPr>
        <w:pStyle w:val="31"/>
        <w:numPr>
          <w:ilvl w:val="2"/>
          <w:numId w:val="72"/>
        </w:numPr>
      </w:pPr>
      <w:bookmarkStart w:id="373" w:name="_EN-US_TOPIC_0087686192-chtext"/>
      <w:bookmarkStart w:id="374" w:name="_Toc517367310"/>
      <w:r>
        <w:t>Definition</w:t>
      </w:r>
      <w:bookmarkEnd w:id="373"/>
      <w:bookmarkEnd w:id="374"/>
    </w:p>
    <w:p w:rsidR="00BD6B59" w:rsidRDefault="00971FB1">
      <w:r>
        <w:t>The video surveillance component can manage the access and alarm of VCNs and cameras, manage the performance of VCNs, and manage cameras by group on the map.</w:t>
      </w:r>
    </w:p>
    <w:p w:rsidR="00BD6B59" w:rsidRDefault="00971FB1">
      <w:pPr>
        <w:pStyle w:val="31"/>
      </w:pPr>
      <w:bookmarkStart w:id="375" w:name="_EN-US_TOPIC_0087686193-chtext"/>
      <w:bookmarkStart w:id="376" w:name="_Toc517367311"/>
      <w:r>
        <w:t>Benefits</w:t>
      </w:r>
      <w:bookmarkEnd w:id="375"/>
      <w:bookmarkEnd w:id="376"/>
    </w:p>
    <w:p w:rsidR="00BD6B59" w:rsidRDefault="00971FB1">
      <w:r>
        <w:t>The video surveillance network includes various types of cameras and the O&amp;M cost is high. The video surveillance component helps users centrally manage cameras.</w:t>
      </w:r>
    </w:p>
    <w:p w:rsidR="00BD6B59" w:rsidRDefault="00971FB1">
      <w:pPr>
        <w:pStyle w:val="31"/>
      </w:pPr>
      <w:bookmarkStart w:id="377" w:name="_EN-US_TOPIC_0087686194-chtext"/>
      <w:bookmarkStart w:id="378" w:name="_Toc517367312"/>
      <w:r>
        <w:lastRenderedPageBreak/>
        <w:t>Functions</w:t>
      </w:r>
      <w:bookmarkEnd w:id="377"/>
      <w:bookmarkEnd w:id="378"/>
    </w:p>
    <w:p w:rsidR="00BD6B59" w:rsidRDefault="00971FB1">
      <w:pPr>
        <w:pStyle w:val="ItemList"/>
      </w:pPr>
      <w:r>
        <w:t>Device access: Provides the function of managing accessed VCNs and VCMs, and supports the function of synchronizing IPCs, DVRs, NVRs, and cameras managed by VCNs from the VCNs.</w:t>
      </w:r>
    </w:p>
    <w:p w:rsidR="00BD6B59" w:rsidRDefault="00971FB1">
      <w:pPr>
        <w:pStyle w:val="ItemList"/>
      </w:pPr>
      <w:r>
        <w:t>Performance management: Monitors the CPU usage and memory usage of the VCN through performance tasks.</w:t>
      </w:r>
    </w:p>
    <w:p w:rsidR="00BD6B59" w:rsidRDefault="00971FB1">
      <w:pPr>
        <w:pStyle w:val="ItemList"/>
      </w:pPr>
      <w:r>
        <w:t>Alarm management: Manages alarms of the VCN, VCM, IPC, DVR, NVR, and camera.</w:t>
      </w:r>
    </w:p>
    <w:p w:rsidR="00BD6B59" w:rsidRDefault="00971FB1">
      <w:pPr>
        <w:pStyle w:val="ItemList"/>
      </w:pPr>
      <w:r>
        <w:t>Portal management: Displays top N SD card faults of VCNs and top N packet loss rate of VCNs.</w:t>
      </w:r>
    </w:p>
    <w:p w:rsidR="00BD6B59" w:rsidRDefault="00971FB1">
      <w:pPr>
        <w:pStyle w:val="ItemList"/>
      </w:pPr>
      <w:r>
        <w:t>Map management</w:t>
      </w:r>
    </w:p>
    <w:p w:rsidR="00BD6B59" w:rsidRDefault="00971FB1">
      <w:pPr>
        <w:pStyle w:val="SubItemList"/>
      </w:pPr>
      <w:r>
        <w:t>Group statistics management</w:t>
      </w:r>
    </w:p>
    <w:p w:rsidR="00BD6B59" w:rsidRDefault="00971FB1">
      <w:pPr>
        <w:pStyle w:val="SubItemListText"/>
      </w:pPr>
      <w:r>
        <w:t>In the manual group management mode, users can group cameras by region on the map. In the automatic group synchronization mode, eSight automatically synchronizes camera group information from the VCN. In addition, users can add devices and power supply devices related to the cameras to the group to which the cameras belong.</w:t>
      </w:r>
    </w:p>
    <w:p w:rsidR="00BD6B59" w:rsidRDefault="00971FB1">
      <w:pPr>
        <w:pStyle w:val="SubItemListText"/>
      </w:pPr>
      <w:r>
        <w:t>After cameras are grouped, users can select a group on the map and view the total number of cameras, number of online cameras, and number of offline cameras in the group on the right of the map. If a leaf group is selected, users can also view uncleared alarms of devices in the leaf group on the right of the map.</w:t>
      </w:r>
    </w:p>
    <w:p w:rsidR="00BD6B59" w:rsidRDefault="00971FB1">
      <w:pPr>
        <w:pStyle w:val="SubItemList"/>
      </w:pPr>
      <w:r>
        <w:t>Offline camera diagnosis</w:t>
      </w:r>
    </w:p>
    <w:p w:rsidR="00BD6B59" w:rsidRDefault="00971FB1">
      <w:pPr>
        <w:pStyle w:val="SubItemListText"/>
      </w:pPr>
      <w:r>
        <w:t>After selecting a group on the map, a user can view all offline cameras in the group at the lower part of the map. The user can unfold the row of an offline camera to view the camera offline reasons, including the VCN fault, power supply fault, access device fault, main device fault, and camera fault.</w:t>
      </w:r>
    </w:p>
    <w:p w:rsidR="00BD6B59" w:rsidRDefault="00971FB1">
      <w:pPr>
        <w:pStyle w:val="SubItemList"/>
      </w:pPr>
      <w:r>
        <w:t>Camera packet loss diagnosis</w:t>
      </w:r>
    </w:p>
    <w:p w:rsidR="00BD6B59" w:rsidRDefault="00971FB1">
      <w:pPr>
        <w:pStyle w:val="SubItemListText"/>
      </w:pPr>
      <w:r>
        <w:t>After selecting a group on the map, a user can view all IPCs for which packet loss alarms are generated in the group. The user can click the diagnosis button next to an IPC to diagnose the packet loss between the IPC and IVS, including the packet loss information about the IPC, link between the IPC and agile device gateway, agile device, and link between agile devices.</w:t>
      </w:r>
    </w:p>
    <w:p w:rsidR="00BD6B59" w:rsidRDefault="00971FB1">
      <w:pPr>
        <w:pStyle w:val="ItemList"/>
      </w:pPr>
      <w:r>
        <w:t>Agile report management</w:t>
      </w:r>
    </w:p>
    <w:p w:rsidR="00BD6B59" w:rsidRDefault="00971FB1">
      <w:pPr>
        <w:pStyle w:val="SubItemList"/>
      </w:pPr>
      <w:r>
        <w:t>Camera group offline rate statistics report</w:t>
      </w:r>
    </w:p>
    <w:p w:rsidR="00BD6B59" w:rsidRDefault="00971FB1">
      <w:pPr>
        <w:pStyle w:val="SubItemListText"/>
      </w:pPr>
      <w:r>
        <w:t>Periodically collects statistics on the total number of cameras, number of online cameras, online rate, number of offline cameras, and offline rate of a camera group.</w:t>
      </w:r>
    </w:p>
    <w:p w:rsidR="00BD6B59" w:rsidRDefault="00971FB1">
      <w:pPr>
        <w:pStyle w:val="31"/>
      </w:pPr>
      <w:bookmarkStart w:id="379" w:name="_EN-US_TOPIC_0087686195-chtext"/>
      <w:bookmarkStart w:id="380" w:name="_Toc517367313"/>
      <w:r>
        <w:t>Principle</w:t>
      </w:r>
      <w:bookmarkEnd w:id="379"/>
      <w:bookmarkEnd w:id="380"/>
    </w:p>
    <w:p w:rsidR="00BD6B59" w:rsidRDefault="00971FB1">
      <w:r>
        <w:t xml:space="preserve">The video surveillance component provides the function of monitoring VCNs and cameras. </w:t>
      </w:r>
      <w:r w:rsidR="00BD6B59">
        <w:fldChar w:fldCharType="begin"/>
      </w:r>
      <w:r>
        <w:instrText>REF _en-us_topic_0086847903_fig2755142372114 \r \h</w:instrText>
      </w:r>
      <w:r w:rsidR="00BD6B59">
        <w:fldChar w:fldCharType="separate"/>
      </w:r>
      <w:r w:rsidR="004E2AE4">
        <w:t>Figure 3-205</w:t>
      </w:r>
      <w:r w:rsidR="00BD6B59">
        <w:fldChar w:fldCharType="end"/>
      </w:r>
      <w:r>
        <w:t xml:space="preserve"> shows the implementation principle of the video surveillance.</w:t>
      </w:r>
    </w:p>
    <w:p w:rsidR="00BD6B59" w:rsidRDefault="00971FB1">
      <w:pPr>
        <w:pStyle w:val="FigureDescription"/>
      </w:pPr>
      <w:bookmarkStart w:id="381" w:name="_en-us_topic_0086847903_fig2755142372114"/>
      <w:bookmarkEnd w:id="381"/>
      <w:r>
        <w:lastRenderedPageBreak/>
        <w:t>Video surveillance management principle</w:t>
      </w:r>
    </w:p>
    <w:p w:rsidR="00BD6B59" w:rsidRDefault="0004192F">
      <w:pPr>
        <w:pStyle w:val="Figure"/>
      </w:pPr>
      <w:r>
        <w:pict>
          <v:shape id="d0e9969" o:spid="_x0000_i1362" type="#_x0000_t75" style="width:324.85pt;height:297.2pt">
            <v:imagedata r:id="rId351" o:title=""/>
          </v:shape>
        </w:pict>
      </w:r>
    </w:p>
    <w:p w:rsidR="00BD6B59" w:rsidRDefault="00BD6B59"/>
    <w:p w:rsidR="00BD6B59" w:rsidRDefault="00971FB1">
      <w:pPr>
        <w:pStyle w:val="ItemList"/>
      </w:pPr>
      <w:r>
        <w:t>The administrator accesses devices and configures the performance measuring task.</w:t>
      </w:r>
    </w:p>
    <w:p w:rsidR="00BD6B59" w:rsidRDefault="00971FB1">
      <w:pPr>
        <w:pStyle w:val="ItemList"/>
      </w:pPr>
      <w:r>
        <w:t>Accessed devices are displayed in the topology and device alarms are automatically reported.</w:t>
      </w:r>
    </w:p>
    <w:p w:rsidR="00BD6B59" w:rsidRDefault="00971FB1">
      <w:pPr>
        <w:pStyle w:val="ItemList"/>
      </w:pPr>
      <w:r>
        <w:t>Device performance monitoring data is periodically collected.</w:t>
      </w:r>
    </w:p>
    <w:p w:rsidR="00BD6B59" w:rsidRDefault="00971FB1">
      <w:pPr>
        <w:pStyle w:val="31"/>
      </w:pPr>
      <w:bookmarkStart w:id="382" w:name="_EN-US_TOPIC_0087686196-chtext"/>
      <w:bookmarkStart w:id="383" w:name="_Toc517367314"/>
      <w:r>
        <w:t>KPIs</w:t>
      </w:r>
      <w:bookmarkEnd w:id="382"/>
      <w:bookmarkEnd w:id="383"/>
    </w:p>
    <w:p w:rsidR="00BD6B59" w:rsidRDefault="00971FB1">
      <w:pPr>
        <w:pStyle w:val="ItemList"/>
      </w:pPr>
      <w:r>
        <w:t>When deployed on a standard server, eSight can manage a maximum of 10000 cameras and 2500 groups.</w:t>
      </w:r>
    </w:p>
    <w:p w:rsidR="00BD6B59" w:rsidRDefault="00971FB1">
      <w:pPr>
        <w:pStyle w:val="ItemList"/>
      </w:pPr>
      <w:r>
        <w:t>When deployed on a high-configuration server, eSight can manage a maximum of 40000 cameras and 10000 groups.</w:t>
      </w:r>
    </w:p>
    <w:p w:rsidR="00BD6B59" w:rsidRDefault="00971FB1">
      <w:pPr>
        <w:pStyle w:val="ItemList"/>
      </w:pPr>
      <w:r>
        <w:t>When deployed on a server supporting large-scale management, eSight can manage a maximum of 500000 cameras and 125000 groups.</w:t>
      </w:r>
    </w:p>
    <w:p w:rsidR="00BD6B59" w:rsidRDefault="0004192F">
      <w:pPr>
        <w:pStyle w:val="NotesHeading"/>
      </w:pPr>
      <w:r>
        <w:rPr>
          <w:color w:val="339966"/>
        </w:rPr>
        <w:pict>
          <v:shape id="_x0000_i1363" type="#_x0000_t75" style="width:42.65pt;height:11.6pt">
            <v:imagedata r:id="rId52" o:title="note"/>
          </v:shape>
        </w:pict>
      </w:r>
    </w:p>
    <w:p w:rsidR="00BD6B59" w:rsidRDefault="00971FB1">
      <w:pPr>
        <w:pStyle w:val="NotesText"/>
      </w:pPr>
      <w:r>
        <w:t>Standard-configuration server: 12-core 2 GHz CPU, 32 GB memory, and 500 GB hard disk</w:t>
      </w:r>
    </w:p>
    <w:p w:rsidR="00BD6B59" w:rsidRDefault="00971FB1">
      <w:pPr>
        <w:pStyle w:val="NotesText"/>
      </w:pPr>
      <w:r>
        <w:t>High-configuration server: 40-core 2 GHz CPU, 64 GB memory, and 1 TB hard disk</w:t>
      </w:r>
    </w:p>
    <w:p w:rsidR="00BD6B59" w:rsidRDefault="00971FB1">
      <w:pPr>
        <w:pStyle w:val="NotesText"/>
      </w:pPr>
      <w:r>
        <w:t>Server supporting large-scale management: 40-core 2 GHz CPU, 128 GB memory, and 1 TB hard disk (Preinstallation upon delivery is not supported. Only Novell SuSE LINUX Enterprise Server 12.0 SP2 and Oracle Database Standard Edition 11g R2 are supported.)</w:t>
      </w:r>
    </w:p>
    <w:p w:rsidR="00BD6B59" w:rsidRDefault="00971FB1">
      <w:pPr>
        <w:pStyle w:val="21"/>
      </w:pPr>
      <w:bookmarkStart w:id="384" w:name="_EN-US_TOPIC_0096553066"/>
      <w:bookmarkStart w:id="385" w:name="_EN-US_TOPIC_0096553066-chtext"/>
      <w:bookmarkStart w:id="386" w:name="_Toc517367315"/>
      <w:bookmarkEnd w:id="384"/>
      <w:r>
        <w:lastRenderedPageBreak/>
        <w:t>PON Management</w:t>
      </w:r>
      <w:bookmarkEnd w:id="385"/>
      <w:bookmarkEnd w:id="386"/>
    </w:p>
    <w:p w:rsidR="00BD6B59" w:rsidRDefault="00971FB1" w:rsidP="00971FB1">
      <w:pPr>
        <w:pStyle w:val="31"/>
        <w:numPr>
          <w:ilvl w:val="2"/>
          <w:numId w:val="73"/>
        </w:numPr>
      </w:pPr>
      <w:bookmarkStart w:id="387" w:name="_EN-US_TOPIC_0096553067-chtext"/>
      <w:bookmarkStart w:id="388" w:name="_Toc517367316"/>
      <w:r>
        <w:t>PON Resource Management</w:t>
      </w:r>
      <w:bookmarkEnd w:id="387"/>
      <w:bookmarkEnd w:id="388"/>
    </w:p>
    <w:p w:rsidR="00BD6B59" w:rsidRDefault="00971FB1" w:rsidP="00971FB1">
      <w:pPr>
        <w:pStyle w:val="41"/>
        <w:numPr>
          <w:ilvl w:val="3"/>
          <w:numId w:val="74"/>
        </w:numPr>
      </w:pPr>
      <w:bookmarkStart w:id="389" w:name="_EN-US_TOPIC_0096553068-chtext"/>
      <w:bookmarkStart w:id="390" w:name="_Toc517367317"/>
      <w:r>
        <w:t>Definition</w:t>
      </w:r>
      <w:bookmarkEnd w:id="389"/>
      <w:bookmarkEnd w:id="390"/>
    </w:p>
    <w:p w:rsidR="00BD6B59" w:rsidRDefault="00971FB1">
      <w:r>
        <w:t>This feature provides the PON device management function, enabling administrators to view resource and status information about PON devices and to manage the devices.</w:t>
      </w:r>
    </w:p>
    <w:p w:rsidR="00BD6B59" w:rsidRDefault="00971FB1">
      <w:pPr>
        <w:pStyle w:val="41"/>
      </w:pPr>
      <w:bookmarkStart w:id="391" w:name="_EN-US_TOPIC_0096553069-chtext"/>
      <w:bookmarkStart w:id="392" w:name="_Toc517367318"/>
      <w:r>
        <w:t>Benefits</w:t>
      </w:r>
      <w:bookmarkEnd w:id="391"/>
      <w:bookmarkEnd w:id="392"/>
    </w:p>
    <w:p w:rsidR="00BD6B59" w:rsidRDefault="00971FB1">
      <w:r>
        <w:t>Users can understand the status of the PON and each node, and locate and rectify faults when they occur on the network. In addition, administrators can perform maintenance operations, such as remote upgrade, configuration backup, and configuration restore, on the PON, improving the network O&amp;M efficiency and reducing operation costs for enterprises.</w:t>
      </w:r>
    </w:p>
    <w:p w:rsidR="00BD6B59" w:rsidRDefault="00971FB1">
      <w:pPr>
        <w:pStyle w:val="41"/>
      </w:pPr>
      <w:bookmarkStart w:id="393" w:name="_EN-US_TOPIC_0096553070-chtext"/>
      <w:bookmarkStart w:id="394" w:name="_Toc517367319"/>
      <w:r>
        <w:t>Function</w:t>
      </w:r>
      <w:bookmarkEnd w:id="393"/>
      <w:bookmarkEnd w:id="394"/>
    </w:p>
    <w:p w:rsidR="00BD6B59" w:rsidRDefault="00971FB1">
      <w:pPr>
        <w:pStyle w:val="ItemList"/>
      </w:pPr>
      <w:r>
        <w:t>OLT resource management</w:t>
      </w:r>
    </w:p>
    <w:p w:rsidR="00BD6B59" w:rsidRDefault="00971FB1">
      <w:pPr>
        <w:pStyle w:val="ItemListText"/>
      </w:pPr>
      <w:r>
        <w:t>The OLT list managed in the system is displayed in a resource table. Basic OLT information can be viewed, filtered, and queried.</w:t>
      </w:r>
    </w:p>
    <w:p w:rsidR="00BD6B59" w:rsidRDefault="00971FB1">
      <w:pPr>
        <w:pStyle w:val="ItemListText"/>
      </w:pPr>
      <w:r>
        <w:t>This function supports operations such as synchronization, jumping to the physical topology, and clicking a name link to jump to the OLT manager to review related detailed information.</w:t>
      </w:r>
    </w:p>
    <w:p w:rsidR="00BD6B59" w:rsidRDefault="00971FB1">
      <w:pPr>
        <w:pStyle w:val="FigureDescription"/>
        <w:ind w:left="2126"/>
      </w:pPr>
      <w:r>
        <w:t>OLT NE Explorer</w:t>
      </w:r>
    </w:p>
    <w:p w:rsidR="00BD6B59" w:rsidRDefault="0004192F">
      <w:pPr>
        <w:pStyle w:val="Figure"/>
        <w:ind w:left="2126"/>
      </w:pPr>
      <w:r>
        <w:pict>
          <v:shape id="d0e10160" o:spid="_x0000_i1364" type="#_x0000_t75" style="width:371.95pt;height:248.1pt">
            <v:imagedata r:id="rId352" o:title=""/>
          </v:shape>
        </w:pict>
      </w:r>
    </w:p>
    <w:p w:rsidR="00BD6B59" w:rsidRDefault="00BD6B59"/>
    <w:p w:rsidR="00BD6B59" w:rsidRDefault="00971FB1">
      <w:pPr>
        <w:pStyle w:val="ItemList"/>
      </w:pPr>
      <w:r>
        <w:t>Optical splitter resource management</w:t>
      </w:r>
    </w:p>
    <w:p w:rsidR="00BD6B59" w:rsidRDefault="00971FB1">
      <w:pPr>
        <w:pStyle w:val="ItemListText"/>
      </w:pPr>
      <w:r>
        <w:t>The optical splitter list managed in the system is displayed in a resource table. Basic optical splitter information can be viewed, filtered, and queried.</w:t>
      </w:r>
    </w:p>
    <w:p w:rsidR="00BD6B59" w:rsidRDefault="00971FB1">
      <w:pPr>
        <w:pStyle w:val="ItemListText"/>
      </w:pPr>
      <w:r>
        <w:lastRenderedPageBreak/>
        <w:t>This function supports optical splitter operations such as add, move, modify, delete, and batch import.</w:t>
      </w:r>
    </w:p>
    <w:p w:rsidR="00BD6B59" w:rsidRDefault="00971FB1">
      <w:pPr>
        <w:pStyle w:val="ItemList"/>
      </w:pPr>
      <w:r>
        <w:t>ONU resource management</w:t>
      </w:r>
    </w:p>
    <w:p w:rsidR="00BD6B59" w:rsidRDefault="00971FB1">
      <w:pPr>
        <w:pStyle w:val="ItemListText"/>
      </w:pPr>
      <w:r>
        <w:t>The ONU list managed in the system is displayed in a resource table. Basic ONU information can be viewed, filtered, and queried.</w:t>
      </w:r>
    </w:p>
    <w:p w:rsidR="00BD6B59" w:rsidRDefault="00971FB1">
      <w:pPr>
        <w:pStyle w:val="ItemListText"/>
      </w:pPr>
      <w:r>
        <w:t>This function supports functions such as moving ONUs, changing alias, setting polling parameters, changing ONUs, export ONUs,create ONUs and clicking an ONU name link to jump to the ONU manager to view related detailed information.</w:t>
      </w:r>
    </w:p>
    <w:p w:rsidR="00BD6B59" w:rsidRDefault="00971FB1">
      <w:pPr>
        <w:pStyle w:val="FigureDescription"/>
        <w:ind w:left="2126"/>
      </w:pPr>
      <w:r>
        <w:t>ONU NE Explorer.</w:t>
      </w:r>
    </w:p>
    <w:p w:rsidR="00BD6B59" w:rsidRDefault="0004192F">
      <w:pPr>
        <w:pStyle w:val="Figure"/>
        <w:ind w:left="2126"/>
      </w:pPr>
      <w:r>
        <w:pict>
          <v:shape id="d0e10179" o:spid="_x0000_i1365" type="#_x0000_t75" style="width:371.95pt;height:268.2pt">
            <v:imagedata r:id="rId353" o:title=""/>
          </v:shape>
        </w:pict>
      </w:r>
    </w:p>
    <w:p w:rsidR="00BD6B59" w:rsidRDefault="00BD6B59"/>
    <w:p w:rsidR="00BD6B59" w:rsidRDefault="00971FB1">
      <w:pPr>
        <w:pStyle w:val="ItemList"/>
      </w:pPr>
      <w:r>
        <w:t>PON electronic label</w:t>
      </w:r>
    </w:p>
    <w:p w:rsidR="00BD6B59" w:rsidRDefault="00971FB1">
      <w:pPr>
        <w:pStyle w:val="ItemListText"/>
      </w:pPr>
      <w:r>
        <w:t>The electronic label list of PON devices is displayed in a resource table. This function supports the export operation.</w:t>
      </w:r>
    </w:p>
    <w:p w:rsidR="00BD6B59" w:rsidRDefault="00971FB1">
      <w:pPr>
        <w:pStyle w:val="ItemList"/>
      </w:pPr>
      <w:r>
        <w:t>Device software version management</w:t>
      </w:r>
    </w:p>
    <w:p w:rsidR="00BD6B59" w:rsidRDefault="00971FB1">
      <w:pPr>
        <w:pStyle w:val="ItemListText"/>
      </w:pPr>
      <w:r>
        <w:t>This function supports operations such as viewing, uploading, modifying, and deleting device software versions.</w:t>
      </w:r>
    </w:p>
    <w:p w:rsidR="00BD6B59" w:rsidRDefault="00971FB1">
      <w:pPr>
        <w:pStyle w:val="ItemListText"/>
      </w:pPr>
      <w:r>
        <w:t>A device software upgrade task can be created based on the upgrade option selected by a user and the software version file uploaded by the user. The created task list is displayed in a table. The task execution progress and status can be viewed.</w:t>
      </w:r>
    </w:p>
    <w:p w:rsidR="00BD6B59" w:rsidRDefault="00971FB1">
      <w:pPr>
        <w:pStyle w:val="ItemList"/>
      </w:pPr>
      <w:r>
        <w:t>Device configuration file management and backup</w:t>
      </w:r>
    </w:p>
    <w:p w:rsidR="00BD6B59" w:rsidRDefault="00971FB1">
      <w:pPr>
        <w:pStyle w:val="ItemListText"/>
      </w:pPr>
      <w:r>
        <w:t>Device running configuration files of devices included in tasks can be backed up based on the specified cycle, which can be one day, one week, or one month.</w:t>
      </w:r>
    </w:p>
    <w:p w:rsidR="00BD6B59" w:rsidRDefault="00971FB1">
      <w:pPr>
        <w:pStyle w:val="ItemListText"/>
      </w:pPr>
      <w:r>
        <w:t>This function supports the operations of backing up configurations of a specified device and restoring the configuration file for a specified device.</w:t>
      </w:r>
    </w:p>
    <w:p w:rsidR="00BD6B59" w:rsidRDefault="00971FB1">
      <w:pPr>
        <w:pStyle w:val="41"/>
      </w:pPr>
      <w:bookmarkStart w:id="395" w:name="_EN-US_TOPIC_0096553071-chtext"/>
      <w:bookmarkStart w:id="396" w:name="_Toc517367320"/>
      <w:r>
        <w:lastRenderedPageBreak/>
        <w:t>Principle</w:t>
      </w:r>
      <w:bookmarkEnd w:id="395"/>
      <w:bookmarkEnd w:id="396"/>
    </w:p>
    <w:p w:rsidR="00BD6B59" w:rsidRDefault="00971FB1">
      <w:r>
        <w:t xml:space="preserve">The SNMP protocol is used to communicate with PON devices (including OLTs and MxUs) to obtain related resource and status information. Principles of PON resource management is shown as </w:t>
      </w:r>
      <w:r w:rsidR="00BD6B59">
        <w:fldChar w:fldCharType="begin"/>
      </w:r>
      <w:r>
        <w:instrText>REF _d0e10940 \r \h</w:instrText>
      </w:r>
      <w:r w:rsidR="00BD6B59">
        <w:fldChar w:fldCharType="separate"/>
      </w:r>
      <w:r w:rsidR="004E2AE4">
        <w:t>Figure 3-208</w:t>
      </w:r>
      <w:r w:rsidR="00BD6B59">
        <w:fldChar w:fldCharType="end"/>
      </w:r>
      <w:r>
        <w:t>.</w:t>
      </w:r>
    </w:p>
    <w:p w:rsidR="00BD6B59" w:rsidRDefault="00971FB1">
      <w:pPr>
        <w:pStyle w:val="FigureDescription"/>
      </w:pPr>
      <w:bookmarkStart w:id="397" w:name="_d0e10940"/>
      <w:bookmarkEnd w:id="397"/>
      <w:r>
        <w:t>PON Resource Management</w:t>
      </w:r>
    </w:p>
    <w:p w:rsidR="00BD6B59" w:rsidRDefault="0004192F">
      <w:pPr>
        <w:pStyle w:val="Figure"/>
      </w:pPr>
      <w:r>
        <w:pict>
          <v:shape id="d0e10231" o:spid="_x0000_i1366" type="#_x0000_t75" style="width:276.4pt;height:344.3pt">
            <v:imagedata r:id="rId354" o:title=""/>
          </v:shape>
        </w:pict>
      </w:r>
    </w:p>
    <w:p w:rsidR="00BD6B59" w:rsidRDefault="00BD6B59"/>
    <w:p w:rsidR="00BD6B59" w:rsidRDefault="00971FB1">
      <w:pPr>
        <w:pStyle w:val="ItemList"/>
      </w:pPr>
      <w:r>
        <w:t>eSight PON uses SNMP protocol to communicate with the OLT and MXU devices.</w:t>
      </w:r>
    </w:p>
    <w:p w:rsidR="00BD6B59" w:rsidRDefault="00971FB1">
      <w:pPr>
        <w:pStyle w:val="ItemList"/>
      </w:pPr>
      <w:r>
        <w:t>eSight PON uses SFTP protocol for massive data interaction with devices, for instance, upgrading.</w:t>
      </w:r>
    </w:p>
    <w:p w:rsidR="00BD6B59" w:rsidRDefault="00971FB1">
      <w:pPr>
        <w:pStyle w:val="ItemList"/>
      </w:pPr>
      <w:r>
        <w:t>ONTs use OMCI (Optical Network Terminal Management and Control Interface) between OLT or MxU for information interaction.</w:t>
      </w:r>
    </w:p>
    <w:p w:rsidR="00BD6B59" w:rsidRDefault="00971FB1">
      <w:pPr>
        <w:pStyle w:val="41"/>
      </w:pPr>
      <w:bookmarkStart w:id="398" w:name="_EN-US_TOPIC_0096553072-chtext"/>
      <w:bookmarkStart w:id="399" w:name="_Toc517367321"/>
      <w:r>
        <w:t>Key Parameters</w:t>
      </w:r>
      <w:bookmarkEnd w:id="398"/>
      <w:bookmarkEnd w:id="399"/>
    </w:p>
    <w:p w:rsidR="00BD6B59" w:rsidRDefault="00971FB1">
      <w:r>
        <w:t>3000 ONTs can be remotely upgraded in batches each hour. Therefore, the number of devices must be properly planned during upgrade task planning.</w:t>
      </w:r>
    </w:p>
    <w:p w:rsidR="00BD6B59" w:rsidRDefault="00971FB1">
      <w:pPr>
        <w:pStyle w:val="31"/>
      </w:pPr>
      <w:bookmarkStart w:id="400" w:name="_EN-US_TOPIC_0096553073-chtext"/>
      <w:bookmarkStart w:id="401" w:name="_Toc517367322"/>
      <w:r>
        <w:lastRenderedPageBreak/>
        <w:t>PON Deployment</w:t>
      </w:r>
      <w:bookmarkEnd w:id="400"/>
      <w:bookmarkEnd w:id="401"/>
    </w:p>
    <w:p w:rsidR="00BD6B59" w:rsidRDefault="00971FB1" w:rsidP="00971FB1">
      <w:pPr>
        <w:pStyle w:val="41"/>
        <w:numPr>
          <w:ilvl w:val="3"/>
          <w:numId w:val="75"/>
        </w:numPr>
      </w:pPr>
      <w:bookmarkStart w:id="402" w:name="_EN-US_TOPIC_0096553074-chtext"/>
      <w:bookmarkStart w:id="403" w:name="_Toc517367323"/>
      <w:r>
        <w:t>Definition</w:t>
      </w:r>
      <w:bookmarkEnd w:id="402"/>
      <w:bookmarkEnd w:id="403"/>
    </w:p>
    <w:p w:rsidR="00BD6B59" w:rsidRDefault="00971FB1">
      <w:r>
        <w:t>PON deployment refers to the process of deploying PON devices (including MxUs and ONTs) on the network after the OLT deployment is completed. After PON devices are powered on, service configurations can be automatically distributed based on the preconfigured zero-touch policy, implementing device deployment.</w:t>
      </w:r>
    </w:p>
    <w:p w:rsidR="00BD6B59" w:rsidRDefault="00971FB1">
      <w:pPr>
        <w:pStyle w:val="41"/>
      </w:pPr>
      <w:bookmarkStart w:id="404" w:name="_EN-US_TOPIC_0096553075-chtext"/>
      <w:bookmarkStart w:id="405" w:name="_Toc517367324"/>
      <w:r>
        <w:t>Benefits</w:t>
      </w:r>
      <w:bookmarkEnd w:id="404"/>
      <w:bookmarkEnd w:id="405"/>
    </w:p>
    <w:p w:rsidR="00BD6B59" w:rsidRDefault="00971FB1">
      <w:r>
        <w:t>Configuration engineers can preconfigure deployment policies and do not need to commission software for devices at the installation site when a large number of ONUs are installed onsite. This feature reduces the cooperation between engineering persons and configuration engineers, improves the device deployment efficiency, and reduces the network deployment costs.</w:t>
      </w:r>
    </w:p>
    <w:p w:rsidR="00BD6B59" w:rsidRDefault="00971FB1">
      <w:pPr>
        <w:pStyle w:val="41"/>
      </w:pPr>
      <w:bookmarkStart w:id="406" w:name="_EN-US_TOPIC_0096553076-chtext"/>
      <w:bookmarkStart w:id="407" w:name="_Toc517367325"/>
      <w:r>
        <w:t>Function</w:t>
      </w:r>
      <w:bookmarkEnd w:id="406"/>
      <w:bookmarkEnd w:id="407"/>
    </w:p>
    <w:p w:rsidR="00BD6B59" w:rsidRDefault="00971FB1">
      <w:pPr>
        <w:pStyle w:val="ItemList"/>
      </w:pPr>
      <w:r>
        <w:t>OLT global configuration management</w:t>
      </w:r>
    </w:p>
    <w:p w:rsidR="00BD6B59" w:rsidRDefault="00971FB1">
      <w:pPr>
        <w:pStyle w:val="ItemListText"/>
      </w:pPr>
      <w:r>
        <w:t>This function provides capabilities of configuring service-related VLANs on OLTs, binding upstream ports, and automatically generating templates for deploying other PON devices. OLT global configurations can take effect only after being delivered to OLTs.</w:t>
      </w:r>
    </w:p>
    <w:p w:rsidR="00BD6B59" w:rsidRDefault="00971FB1">
      <w:pPr>
        <w:pStyle w:val="ItemList"/>
      </w:pPr>
      <w:r>
        <w:t>MxU configuration management</w:t>
      </w:r>
    </w:p>
    <w:p w:rsidR="00BD6B59" w:rsidRDefault="00971FB1">
      <w:pPr>
        <w:pStyle w:val="ItemListText"/>
      </w:pPr>
      <w:r>
        <w:t>This function provides the capability of performing service configuration for predeployed MxUs, including configuring upstream ports, VLANs, and user ports.</w:t>
      </w:r>
    </w:p>
    <w:p w:rsidR="00BD6B59" w:rsidRDefault="00971FB1">
      <w:pPr>
        <w:pStyle w:val="ItemList"/>
      </w:pPr>
      <w:r>
        <w:t>Multiservice profile management</w:t>
      </w:r>
    </w:p>
    <w:p w:rsidR="00BD6B59" w:rsidRDefault="00971FB1">
      <w:pPr>
        <w:pStyle w:val="ItemListText"/>
      </w:pPr>
      <w:r>
        <w:t>Provide a profile for configuring multiple ONU services in a centralized manner. The profile content includes the ONT bandwidth, voice, multicast, on-demand and 802.1x authentication services. The multi-service profile must be used with zero configuration policy management to deliver services to ONUs.</w:t>
      </w:r>
    </w:p>
    <w:p w:rsidR="00BD6B59" w:rsidRDefault="00971FB1">
      <w:pPr>
        <w:pStyle w:val="ItemList"/>
      </w:pPr>
      <w:r>
        <w:t>Zero-touch policy management</w:t>
      </w:r>
    </w:p>
    <w:p w:rsidR="00BD6B59" w:rsidRDefault="00971FB1">
      <w:pPr>
        <w:pStyle w:val="ItemListText"/>
      </w:pPr>
      <w:r>
        <w:t>This function provides capabilities of automatically generating a deployment task based on the policy information configured by a user when PON devices (MxUs or ONTs) are launched, adding PON devices, and performing related service configuration, to implement device deployment.</w:t>
      </w:r>
    </w:p>
    <w:p w:rsidR="00BD6B59" w:rsidRDefault="00971FB1">
      <w:pPr>
        <w:pStyle w:val="ItemList"/>
      </w:pPr>
      <w:r>
        <w:t>Deployment task management</w:t>
      </w:r>
    </w:p>
    <w:p w:rsidR="00BD6B59" w:rsidRDefault="00971FB1">
      <w:pPr>
        <w:pStyle w:val="ItemListText"/>
      </w:pPr>
      <w:r>
        <w:t>This function provides capabilities of managing tasks during PON device deployment, monitoring task execution status, and viewing failure information. In addition, the retry capability is provided.</w:t>
      </w:r>
    </w:p>
    <w:p w:rsidR="00BD6B59" w:rsidRDefault="00971FB1">
      <w:pPr>
        <w:pStyle w:val="ItemList"/>
      </w:pPr>
      <w:r>
        <w:t>Dual-homing protection group</w:t>
      </w:r>
    </w:p>
    <w:p w:rsidR="00BD6B59" w:rsidRDefault="00971FB1">
      <w:pPr>
        <w:pStyle w:val="ItemListText"/>
      </w:pPr>
      <w:r>
        <w:t>This function provides capabilities of creating dual-homing protection groups, configuring the mapping between working OLTs and protection OLTs, viewing created dual-homing protection groups in tables, and modifying and deleting created dual-homing protection groups.</w:t>
      </w:r>
    </w:p>
    <w:p w:rsidR="00BD6B59" w:rsidRDefault="00971FB1">
      <w:pPr>
        <w:pStyle w:val="ItemList"/>
      </w:pPr>
      <w:r>
        <w:t>Deployment wizard</w:t>
      </w:r>
    </w:p>
    <w:p w:rsidR="00BD6B59" w:rsidRDefault="00971FB1">
      <w:pPr>
        <w:pStyle w:val="ItemListText"/>
      </w:pPr>
      <w:r>
        <w:t>This function provides the capability of implementing PON device deployment quickly based on the wizard. The main steps of global configuration and zero-touch policy are organized together in wizard mode.</w:t>
      </w:r>
    </w:p>
    <w:p w:rsidR="00BD6B59" w:rsidRDefault="00971FB1">
      <w:pPr>
        <w:pStyle w:val="FigureDescription"/>
        <w:ind w:left="2126"/>
      </w:pPr>
      <w:r>
        <w:lastRenderedPageBreak/>
        <w:t>Configuration Guide</w:t>
      </w:r>
    </w:p>
    <w:p w:rsidR="00BD6B59" w:rsidRDefault="0004192F">
      <w:pPr>
        <w:pStyle w:val="Figure"/>
        <w:ind w:left="2126"/>
      </w:pPr>
      <w:r>
        <w:pict>
          <v:shape id="d0e10408" o:spid="_x0000_i1367" type="#_x0000_t75" style="width:372.65pt;height:273.65pt">
            <v:imagedata r:id="rId355" o:title=""/>
          </v:shape>
        </w:pict>
      </w:r>
    </w:p>
    <w:p w:rsidR="00BD6B59" w:rsidRDefault="00BD6B59"/>
    <w:p w:rsidR="00BD6B59" w:rsidRDefault="00971FB1">
      <w:pPr>
        <w:pStyle w:val="41"/>
      </w:pPr>
      <w:bookmarkStart w:id="408" w:name="_EN-US_TOPIC_0096553077-chtext"/>
      <w:bookmarkStart w:id="409" w:name="_Toc517367326"/>
      <w:r>
        <w:t>Principle</w:t>
      </w:r>
      <w:bookmarkEnd w:id="408"/>
      <w:bookmarkEnd w:id="409"/>
    </w:p>
    <w:p w:rsidR="00BD6B59" w:rsidRDefault="00971FB1">
      <w:r>
        <w:t xml:space="preserve">After receiving the ONU launch event, eSight performs ONU service configuration based on the zero-touch policy. The priciples of PON deployment is shown as </w:t>
      </w:r>
      <w:r w:rsidR="00BD6B59">
        <w:fldChar w:fldCharType="begin"/>
      </w:r>
      <w:r>
        <w:instrText>REF _en-us_topic_0088719773_fig6002513204538 \r \h</w:instrText>
      </w:r>
      <w:r w:rsidR="00BD6B59">
        <w:fldChar w:fldCharType="separate"/>
      </w:r>
      <w:r w:rsidR="004E2AE4">
        <w:t>Figure 3-210</w:t>
      </w:r>
      <w:r w:rsidR="00BD6B59">
        <w:fldChar w:fldCharType="end"/>
      </w:r>
      <w:r>
        <w:t>.</w:t>
      </w:r>
    </w:p>
    <w:p w:rsidR="00BD6B59" w:rsidRDefault="00971FB1">
      <w:pPr>
        <w:pStyle w:val="FigureDescription"/>
      </w:pPr>
      <w:bookmarkStart w:id="410" w:name="_en-us_topic_0088719773_fig6002513204538"/>
      <w:bookmarkEnd w:id="410"/>
      <w:r>
        <w:lastRenderedPageBreak/>
        <w:t>PON Network Deployment</w:t>
      </w:r>
    </w:p>
    <w:p w:rsidR="00BD6B59" w:rsidRDefault="0004192F">
      <w:pPr>
        <w:pStyle w:val="Figure"/>
      </w:pPr>
      <w:r>
        <w:pict>
          <v:shape id="d0e10441" o:spid="_x0000_i1368" type="#_x0000_t75" style="width:323.15pt;height:317.35pt">
            <v:imagedata r:id="rId356" o:title=""/>
          </v:shape>
        </w:pict>
      </w:r>
    </w:p>
    <w:p w:rsidR="00BD6B59" w:rsidRDefault="00BD6B59"/>
    <w:p w:rsidR="00BD6B59" w:rsidRDefault="00971FB1">
      <w:r>
        <w:t>eSight PON matches corresponding policies via power-on events and delivers relevant configurations.</w:t>
      </w:r>
    </w:p>
    <w:p w:rsidR="00BD6B59" w:rsidRDefault="00971FB1">
      <w:pPr>
        <w:pStyle w:val="41"/>
      </w:pPr>
      <w:bookmarkStart w:id="411" w:name="_EN-US_TOPIC_0096553078-chtext"/>
      <w:bookmarkStart w:id="412" w:name="_Toc517367327"/>
      <w:r>
        <w:t>Key Paramters</w:t>
      </w:r>
      <w:bookmarkEnd w:id="411"/>
      <w:bookmarkEnd w:id="412"/>
    </w:p>
    <w:p w:rsidR="00BD6B59" w:rsidRDefault="00971FB1">
      <w:r>
        <w:t>This feature has no special indicator.</w:t>
      </w:r>
    </w:p>
    <w:p w:rsidR="00BD6B59" w:rsidRDefault="00971FB1">
      <w:pPr>
        <w:pStyle w:val="21"/>
      </w:pPr>
      <w:bookmarkStart w:id="413" w:name="_EN-US_TOPIC_0087686197"/>
      <w:bookmarkStart w:id="414" w:name="_EN-US_TOPIC_0087686197-chtext"/>
      <w:bookmarkStart w:id="415" w:name="_Toc517367328"/>
      <w:bookmarkEnd w:id="413"/>
      <w:r>
        <w:t>eLTE Management</w:t>
      </w:r>
      <w:bookmarkEnd w:id="414"/>
      <w:bookmarkEnd w:id="415"/>
    </w:p>
    <w:p w:rsidR="00BD6B59" w:rsidRDefault="00971FB1">
      <w:r>
        <w:t>eSight offers a wide array of eLTE management functions, including eLTE Industry Terminal management, eLTE eNodeB management, eLTE eSE management and NE version adaptation package management.</w:t>
      </w:r>
    </w:p>
    <w:p w:rsidR="00BD6B59" w:rsidRDefault="00971FB1" w:rsidP="00971FB1">
      <w:pPr>
        <w:pStyle w:val="31"/>
        <w:numPr>
          <w:ilvl w:val="2"/>
          <w:numId w:val="76"/>
        </w:numPr>
      </w:pPr>
      <w:bookmarkStart w:id="416" w:name="_EN-US_TOPIC_0087686198-chtext"/>
      <w:bookmarkStart w:id="417" w:name="_Toc517367329"/>
      <w:r>
        <w:t>eLTE Industry Terminal Management</w:t>
      </w:r>
      <w:bookmarkEnd w:id="416"/>
      <w:bookmarkEnd w:id="417"/>
    </w:p>
    <w:p w:rsidR="00BD6B59" w:rsidRDefault="00971FB1" w:rsidP="00971FB1">
      <w:pPr>
        <w:pStyle w:val="41"/>
        <w:numPr>
          <w:ilvl w:val="3"/>
          <w:numId w:val="77"/>
        </w:numPr>
      </w:pPr>
      <w:bookmarkStart w:id="418" w:name="_EN-US_TOPIC_0087686199-chtext"/>
      <w:bookmarkStart w:id="419" w:name="_Toc517367330"/>
      <w:r>
        <w:t>Definition</w:t>
      </w:r>
      <w:bookmarkEnd w:id="418"/>
      <w:bookmarkEnd w:id="419"/>
    </w:p>
    <w:p w:rsidR="00BD6B59" w:rsidRDefault="00971FB1">
      <w:r>
        <w:t>Large-scale Industry Terminal remote management in a centralized manner is supported. In addition, the full life cycle management capability is provided, including deployment, configuration, monitoring, and diagnosis.</w:t>
      </w:r>
    </w:p>
    <w:p w:rsidR="00BD6B59" w:rsidRDefault="00971FB1">
      <w:pPr>
        <w:pStyle w:val="41"/>
      </w:pPr>
      <w:bookmarkStart w:id="420" w:name="_EN-US_TOPIC_0087686200-chtext"/>
      <w:bookmarkStart w:id="421" w:name="_Toc517367331"/>
      <w:r>
        <w:lastRenderedPageBreak/>
        <w:t>Benefits</w:t>
      </w:r>
      <w:bookmarkEnd w:id="420"/>
      <w:bookmarkEnd w:id="421"/>
    </w:p>
    <w:p w:rsidR="00BD6B59" w:rsidRDefault="00971FB1">
      <w:r>
        <w:t>Batch operations can improve the maintenance efficiency and reduce service costs.</w:t>
      </w:r>
    </w:p>
    <w:p w:rsidR="00BD6B59" w:rsidRDefault="00971FB1">
      <w:r>
        <w:t>The convenient and quick Industry Terminal access management capability is provided.</w:t>
      </w:r>
    </w:p>
    <w:p w:rsidR="00BD6B59" w:rsidRDefault="00971FB1">
      <w:pPr>
        <w:pStyle w:val="41"/>
      </w:pPr>
      <w:bookmarkStart w:id="422" w:name="_EN-US_TOPIC_0087686201-chtext"/>
      <w:bookmarkStart w:id="423" w:name="_Toc517367332"/>
      <w:r>
        <w:t>Function</w:t>
      </w:r>
      <w:bookmarkEnd w:id="422"/>
      <w:bookmarkEnd w:id="423"/>
    </w:p>
    <w:p w:rsidR="00BD6B59" w:rsidRDefault="00971FB1">
      <w:pPr>
        <w:pStyle w:val="BlockLabel"/>
      </w:pPr>
      <w:r>
        <w:t>PnP Device Access</w:t>
      </w:r>
    </w:p>
    <w:p w:rsidR="00BD6B59" w:rsidRDefault="00971FB1">
      <w:pPr>
        <w:pStyle w:val="ItemList"/>
      </w:pPr>
      <w:r>
        <w:t>Automatically delivering configuration files</w:t>
      </w:r>
    </w:p>
    <w:p w:rsidR="00BD6B59" w:rsidRDefault="00971FB1">
      <w:pPr>
        <w:pStyle w:val="ItemListText"/>
      </w:pPr>
      <w:r>
        <w:t>When a Industry Terminal is added to eSight, eSight automatically obtains and delivers the configuration file to the Industry Terminal based on the Industry Terminal model and version number.</w:t>
      </w:r>
    </w:p>
    <w:p w:rsidR="00BD6B59" w:rsidRDefault="00971FB1">
      <w:pPr>
        <w:pStyle w:val="ItemList"/>
      </w:pPr>
      <w:r>
        <w:t>Automatically upgrading version files</w:t>
      </w:r>
    </w:p>
    <w:p w:rsidR="00BD6B59" w:rsidRDefault="00971FB1">
      <w:pPr>
        <w:pStyle w:val="ItemListText"/>
      </w:pPr>
      <w:r>
        <w:t>After a Industry Terminal firmware version file is uploaded to eSight, eSight compares the current firmware version with the uploaded version file. If the versions do not match, eSight upgrades it to the uploaded version.</w:t>
      </w:r>
    </w:p>
    <w:p w:rsidR="00BD6B59" w:rsidRDefault="00971FB1">
      <w:pPr>
        <w:pStyle w:val="BlockLabel"/>
      </w:pPr>
      <w:r>
        <w:t>Configuration Management</w:t>
      </w:r>
    </w:p>
    <w:p w:rsidR="00BD6B59" w:rsidRDefault="00971FB1">
      <w:pPr>
        <w:pStyle w:val="ItemList"/>
      </w:pPr>
      <w:r>
        <w:t>Basic information</w:t>
      </w:r>
    </w:p>
    <w:p w:rsidR="00BD6B59" w:rsidRDefault="00971FB1">
      <w:pPr>
        <w:pStyle w:val="ItemListText"/>
      </w:pPr>
      <w:r>
        <w:t>Users can view and update basic information about Industry Terminals.</w:t>
      </w:r>
    </w:p>
    <w:p w:rsidR="00BD6B59" w:rsidRDefault="00971FB1">
      <w:pPr>
        <w:pStyle w:val="ItemList"/>
      </w:pPr>
      <w:r>
        <w:t>Setting common parameters</w:t>
      </w:r>
    </w:p>
    <w:p w:rsidR="00BD6B59" w:rsidRDefault="00971FB1">
      <w:pPr>
        <w:pStyle w:val="ItemListText"/>
      </w:pPr>
      <w:r>
        <w:t>Users can set the following common parameters for managed objects: WAN, LAN, eSight server, router, firewall, and service access.</w:t>
      </w:r>
    </w:p>
    <w:p w:rsidR="00BD6B59" w:rsidRDefault="00971FB1">
      <w:pPr>
        <w:pStyle w:val="ItemList"/>
      </w:pPr>
      <w:r>
        <w:t>General configuration</w:t>
      </w:r>
    </w:p>
    <w:p w:rsidR="00BD6B59" w:rsidRDefault="00971FB1">
      <w:pPr>
        <w:pStyle w:val="ItemListText"/>
      </w:pPr>
      <w:r>
        <w:t>Users can modify Industry Terminal parameters using the TR-069-compliant configuration model tree.</w:t>
      </w:r>
    </w:p>
    <w:p w:rsidR="00BD6B59" w:rsidRDefault="00971FB1">
      <w:pPr>
        <w:pStyle w:val="ItemList"/>
      </w:pPr>
      <w:r>
        <w:t>Integrating the Industry Terminal web manager</w:t>
      </w:r>
    </w:p>
    <w:p w:rsidR="00BD6B59" w:rsidRDefault="00971FB1">
      <w:pPr>
        <w:pStyle w:val="ItemListText"/>
      </w:pPr>
      <w:r>
        <w:t>Users can jump to the Industry Terminal web manager from eSight, and set advanced parameters for a single Industry Terminal.</w:t>
      </w:r>
    </w:p>
    <w:p w:rsidR="00BD6B59" w:rsidRDefault="00971FB1">
      <w:pPr>
        <w:pStyle w:val="ItemList"/>
      </w:pPr>
      <w:r>
        <w:t>Exporting a configuration file</w:t>
      </w:r>
    </w:p>
    <w:p w:rsidR="00BD6B59" w:rsidRDefault="00971FB1">
      <w:pPr>
        <w:pStyle w:val="ItemListText"/>
      </w:pPr>
      <w:r>
        <w:t>Users can export Industry Terminal configuration files for backup.</w:t>
      </w:r>
    </w:p>
    <w:p w:rsidR="00BD6B59" w:rsidRDefault="00971FB1">
      <w:pPr>
        <w:pStyle w:val="ItemList"/>
      </w:pPr>
      <w:r>
        <w:t>Loading a configuration file</w:t>
      </w:r>
    </w:p>
    <w:p w:rsidR="00BD6B59" w:rsidRDefault="00971FB1">
      <w:pPr>
        <w:pStyle w:val="ItemListText"/>
      </w:pPr>
      <w:r>
        <w:t>Users can load configuration files for Industry Terminals.</w:t>
      </w:r>
    </w:p>
    <w:p w:rsidR="00BD6B59" w:rsidRDefault="00971FB1">
      <w:pPr>
        <w:pStyle w:val="ItemList"/>
      </w:pPr>
      <w:r>
        <w:t>Batch Configuration</w:t>
      </w:r>
    </w:p>
    <w:p w:rsidR="00BD6B59" w:rsidRDefault="00971FB1">
      <w:pPr>
        <w:pStyle w:val="ItemListText"/>
      </w:pPr>
      <w:r>
        <w:t>Users can set parameters for Industry Terminal devices in batches.</w:t>
      </w:r>
    </w:p>
    <w:p w:rsidR="00BD6B59" w:rsidRDefault="00971FB1">
      <w:pPr>
        <w:pStyle w:val="BlockLabel"/>
      </w:pPr>
      <w:r>
        <w:t>Monitoring and Maintenance</w:t>
      </w:r>
    </w:p>
    <w:p w:rsidR="00BD6B59" w:rsidRDefault="00971FB1">
      <w:pPr>
        <w:pStyle w:val="ItemList"/>
      </w:pPr>
      <w:r>
        <w:t>Alarm Management</w:t>
      </w:r>
    </w:p>
    <w:p w:rsidR="00BD6B59" w:rsidRDefault="00971FB1">
      <w:pPr>
        <w:pStyle w:val="ItemListText"/>
      </w:pPr>
      <w:r>
        <w:t>eSight allows users to manage the following Industry Terminal alarms: Lower computer disconnection Lower computer quantity threshold-crossing LAN port upstream exception Weak wireless signal login and logout alarm</w:t>
      </w:r>
    </w:p>
    <w:p w:rsidR="00BD6B59" w:rsidRDefault="00971FB1">
      <w:pPr>
        <w:pStyle w:val="ItemList"/>
      </w:pPr>
      <w:r>
        <w:t>Performing remote maintenance</w:t>
      </w:r>
    </w:p>
    <w:p w:rsidR="00BD6B59" w:rsidRDefault="00971FB1">
      <w:pPr>
        <w:pStyle w:val="ItemListText"/>
      </w:pPr>
      <w:r>
        <w:t>Users can remotely restart Industry Terminals, restore factory defaults, and use the ping command to check the connectivity.</w:t>
      </w:r>
    </w:p>
    <w:p w:rsidR="00BD6B59" w:rsidRDefault="00971FB1">
      <w:pPr>
        <w:pStyle w:val="ItemList"/>
      </w:pPr>
      <w:r>
        <w:t>Managing device logs</w:t>
      </w:r>
    </w:p>
    <w:p w:rsidR="00BD6B59" w:rsidRDefault="00971FB1">
      <w:pPr>
        <w:pStyle w:val="ItemListText"/>
      </w:pPr>
      <w:r>
        <w:lastRenderedPageBreak/>
        <w:t>Users can review diagnosis and routing log files about Industry Terminals, download them from Industry Terminals to the eSight server, and export them to a local disk.</w:t>
      </w:r>
    </w:p>
    <w:p w:rsidR="00BD6B59" w:rsidRDefault="00971FB1">
      <w:pPr>
        <w:pStyle w:val="ItemList"/>
      </w:pPr>
      <w:r>
        <w:t>Monitoring LAN port peak rates</w:t>
      </w:r>
    </w:p>
    <w:p w:rsidR="00BD6B59" w:rsidRDefault="00971FB1">
      <w:pPr>
        <w:pStyle w:val="ItemListText"/>
      </w:pPr>
      <w:r>
        <w:t>Users can monitor peak rates of incoming and outgoing traffic on LAN ports.</w:t>
      </w:r>
    </w:p>
    <w:p w:rsidR="00BD6B59" w:rsidRDefault="00971FB1">
      <w:pPr>
        <w:pStyle w:val="ItemList"/>
      </w:pPr>
      <w:r>
        <w:t>Batch Restart</w:t>
      </w:r>
    </w:p>
    <w:p w:rsidR="00BD6B59" w:rsidRDefault="00971FB1">
      <w:pPr>
        <w:pStyle w:val="ItemListText"/>
      </w:pPr>
      <w:r>
        <w:t>Users can restart Industry Terminals in batches.</w:t>
      </w:r>
    </w:p>
    <w:p w:rsidR="00BD6B59" w:rsidRDefault="00971FB1">
      <w:pPr>
        <w:pStyle w:val="ItemList"/>
      </w:pPr>
      <w:r>
        <w:t>Batch Factory Defaults Restoration</w:t>
      </w:r>
    </w:p>
    <w:p w:rsidR="00BD6B59" w:rsidRDefault="00971FB1">
      <w:pPr>
        <w:pStyle w:val="ItemListText"/>
      </w:pPr>
      <w:r>
        <w:t>Users can restore the factory defaults for selected Industry Terminals in batches. Perform this operation with caution.</w:t>
      </w:r>
    </w:p>
    <w:p w:rsidR="00BD6B59" w:rsidRDefault="00971FB1">
      <w:pPr>
        <w:pStyle w:val="ItemList"/>
      </w:pPr>
      <w:r>
        <w:t>Authentication Credential Setting and Modification</w:t>
      </w:r>
    </w:p>
    <w:p w:rsidR="00BD6B59" w:rsidRDefault="00971FB1">
      <w:pPr>
        <w:pStyle w:val="ItemListText"/>
      </w:pPr>
      <w:r>
        <w:t>eSight enables users to modify authentication credentials for one or more Industry Terminals.</w:t>
      </w:r>
    </w:p>
    <w:p w:rsidR="00BD6B59" w:rsidRDefault="00971FB1">
      <w:pPr>
        <w:pStyle w:val="ItemList"/>
      </w:pPr>
      <w:r>
        <w:t>Industry Terminal Status Monitoring</w:t>
      </w:r>
    </w:p>
    <w:p w:rsidR="00BD6B59" w:rsidRDefault="00971FB1">
      <w:pPr>
        <w:pStyle w:val="ItemListText"/>
      </w:pPr>
      <w:r>
        <w:t>This feature offers a GUI to monitor the connectivity status of Industry Terminals in batches. Users can use this feature to monitor key Industry Terminals and rapidly detect device problems that may have a great impact on services. This feature allows a maximum of 5 users to simultaneously monitor the connectivity status of 200 devices, and intuitively displays the monitoring process, current status, and last-hour online rate trend in different colors, tables, and charts.</w:t>
      </w:r>
    </w:p>
    <w:p w:rsidR="00BD6B59" w:rsidRDefault="00971FB1">
      <w:pPr>
        <w:pStyle w:val="ItemList"/>
      </w:pPr>
      <w:r>
        <w:t>Untrusted Industry Terminal Management</w:t>
      </w:r>
    </w:p>
    <w:p w:rsidR="00BD6B59" w:rsidRDefault="00971FB1">
      <w:pPr>
        <w:pStyle w:val="ItemListText"/>
      </w:pPr>
      <w:r>
        <w:t>eSight receives Industry Terminal registration requests and records basic information about Industry Terminals in lists. Users can selectively move Industry Terminals from the untrusted Industry Terminal list to the authorized Industry Terminal list.</w:t>
      </w:r>
    </w:p>
    <w:p w:rsidR="00BD6B59" w:rsidRDefault="00971FB1">
      <w:pPr>
        <w:pStyle w:val="ItemList"/>
      </w:pPr>
      <w:r>
        <w:t>Batch Configuration File Load</w:t>
      </w:r>
    </w:p>
    <w:p w:rsidR="00BD6B59" w:rsidRDefault="00971FB1">
      <w:pPr>
        <w:pStyle w:val="ItemListText"/>
      </w:pPr>
      <w:r>
        <w:t>Users can immediately or regularly load configuration files for specific Industry Terminals in batches.</w:t>
      </w:r>
    </w:p>
    <w:p w:rsidR="00BD6B59" w:rsidRDefault="00971FB1">
      <w:pPr>
        <w:pStyle w:val="ItemList"/>
      </w:pPr>
      <w:r>
        <w:t>Batch Upgrade</w:t>
      </w:r>
    </w:p>
    <w:p w:rsidR="00BD6B59" w:rsidRDefault="00971FB1">
      <w:pPr>
        <w:pStyle w:val="ItemListText"/>
      </w:pPr>
      <w:r>
        <w:t>Users can upgrade the Industry Terminal firmware versions in batches instantly or as scheduled. Users can also customize upgrade policies when the current and target versions of NEs are the same. The number of upgrade tasks that can be concurrently executed is controlled by the file server egress bandwidth.</w:t>
      </w:r>
    </w:p>
    <w:p w:rsidR="00BD6B59" w:rsidRDefault="00971FB1">
      <w:pPr>
        <w:pStyle w:val="ItemList"/>
      </w:pPr>
      <w:r>
        <w:t>Performance Management</w:t>
      </w:r>
    </w:p>
    <w:p w:rsidR="00BD6B59" w:rsidRDefault="00971FB1">
      <w:pPr>
        <w:pStyle w:val="ItemListText"/>
      </w:pPr>
      <w:r>
        <w:t>eSight supports real-time and periodical collection and display of Industry Terminal indicators, including LAN port rate, receive signal strength indictor, reference signal receiving power, and downstream signal-to-noise ratio.</w:t>
      </w:r>
    </w:p>
    <w:p w:rsidR="00BD6B59" w:rsidRDefault="00971FB1">
      <w:pPr>
        <w:pStyle w:val="ItemList"/>
      </w:pPr>
      <w:r>
        <w:t>Batch Log Management</w:t>
      </w:r>
    </w:p>
    <w:p w:rsidR="00BD6B59" w:rsidRDefault="00971FB1">
      <w:pPr>
        <w:pStyle w:val="ItemListText"/>
      </w:pPr>
      <w:r>
        <w:t>eSight allows users to export Industry Terminal diagnosis and routing logs in batches.</w:t>
      </w:r>
    </w:p>
    <w:p w:rsidR="00BD6B59" w:rsidRDefault="00971FB1">
      <w:pPr>
        <w:pStyle w:val="ItemList"/>
      </w:pPr>
      <w:r>
        <w:t>Industry Terminal Connectivity Check</w:t>
      </w:r>
    </w:p>
    <w:p w:rsidR="00BD6B59" w:rsidRDefault="00971FB1">
      <w:pPr>
        <w:pStyle w:val="ItemListText"/>
      </w:pPr>
      <w:r>
        <w:t>Users can perform ping operations over selected Industry Terminals in batches. Users can configure the packet size, times, and timeout for ping operations. After ping operations are complete, the following information is displayed: the number of sent and received packets, lost packets, estimated travel time, and shortest/longest/average latency.</w:t>
      </w:r>
    </w:p>
    <w:p w:rsidR="00BD6B59" w:rsidRDefault="00971FB1">
      <w:pPr>
        <w:pStyle w:val="ItemList"/>
      </w:pPr>
      <w:r>
        <w:t>Industry Terminal and Lower Computer Connectivity Check</w:t>
      </w:r>
    </w:p>
    <w:p w:rsidR="00BD6B59" w:rsidRDefault="00971FB1">
      <w:pPr>
        <w:pStyle w:val="ItemListText"/>
      </w:pPr>
      <w:r>
        <w:t xml:space="preserve">This function is used to check the connectivity between a single Industry Terminal and its lower computer. After users can select a Industry Terminal on eSight, and specify the IP address or IP address range of a host, eSight can remotely initiate ping operations </w:t>
      </w:r>
      <w:r>
        <w:lastRenderedPageBreak/>
        <w:t>from the Industry Terminal to the host. Users can configure the packet size, times, and timeout for ping operations.</w:t>
      </w:r>
    </w:p>
    <w:p w:rsidR="00BD6B59" w:rsidRDefault="00971FB1">
      <w:pPr>
        <w:pStyle w:val="41"/>
      </w:pPr>
      <w:bookmarkStart w:id="424" w:name="_EN-US_TOPIC_0087686202-chtext"/>
      <w:bookmarkStart w:id="425" w:name="_Toc517367333"/>
      <w:r>
        <w:t>Principle</w:t>
      </w:r>
      <w:bookmarkEnd w:id="424"/>
      <w:bookmarkEnd w:id="425"/>
    </w:p>
    <w:p w:rsidR="00BD6B59" w:rsidRDefault="00971FB1">
      <w:r>
        <w:t>eLTE Industry Terminal device management provides the capability to monitor and maintain Industry Terminal devices.</w:t>
      </w:r>
      <w:r w:rsidR="00BD6B59">
        <w:fldChar w:fldCharType="begin"/>
      </w:r>
      <w:r>
        <w:instrText>REF _en-us_topic_0081039631_fig13785918313 \r \h</w:instrText>
      </w:r>
      <w:r w:rsidR="00BD6B59">
        <w:fldChar w:fldCharType="separate"/>
      </w:r>
      <w:r w:rsidR="004E2AE4">
        <w:t>Figure 3-211</w:t>
      </w:r>
      <w:r w:rsidR="00BD6B59">
        <w:fldChar w:fldCharType="end"/>
      </w:r>
      <w:r>
        <w:t xml:space="preserve"> shows the principle.</w:t>
      </w:r>
    </w:p>
    <w:p w:rsidR="00BD6B59" w:rsidRDefault="00971FB1">
      <w:pPr>
        <w:pStyle w:val="FigureDescription"/>
      </w:pPr>
      <w:bookmarkStart w:id="426" w:name="_en-us_topic_0081039631_fig13785918313"/>
      <w:bookmarkEnd w:id="426"/>
      <w:r>
        <w:t>Principle of the Industry Terminal device management</w:t>
      </w:r>
    </w:p>
    <w:p w:rsidR="00BD6B59" w:rsidRDefault="0004192F">
      <w:pPr>
        <w:pStyle w:val="Figure"/>
      </w:pPr>
      <w:r>
        <w:pict>
          <v:shape id="d0e10757" o:spid="_x0000_i1369" type="#_x0000_t75" style="width:349.75pt;height:232.05pt">
            <v:imagedata r:id="rId357" o:title=""/>
          </v:shape>
        </w:pict>
      </w:r>
    </w:p>
    <w:p w:rsidR="00BD6B59" w:rsidRDefault="00BD6B59"/>
    <w:p w:rsidR="00BD6B59" w:rsidRDefault="00971FB1">
      <w:pPr>
        <w:pStyle w:val="ItemList"/>
      </w:pPr>
      <w:r>
        <w:t>An administrator connects a device.</w:t>
      </w:r>
    </w:p>
    <w:p w:rsidR="00BD6B59" w:rsidRDefault="00971FB1">
      <w:pPr>
        <w:pStyle w:val="ItemList"/>
      </w:pPr>
      <w:r>
        <w:t>The connected device reports an alarm to eSight.</w:t>
      </w:r>
    </w:p>
    <w:p w:rsidR="00BD6B59" w:rsidRDefault="00971FB1">
      <w:pPr>
        <w:pStyle w:val="ItemList"/>
      </w:pPr>
      <w:r>
        <w:t>The Industry Terminal device can be maintained remotely.</w:t>
      </w:r>
    </w:p>
    <w:p w:rsidR="00BD6B59" w:rsidRDefault="00971FB1">
      <w:pPr>
        <w:pStyle w:val="41"/>
      </w:pPr>
      <w:bookmarkStart w:id="427" w:name="_EN-US_TOPIC_0087686203-chtext"/>
      <w:bookmarkStart w:id="428" w:name="_Toc517367334"/>
      <w:r>
        <w:t>Key Parameters</w:t>
      </w:r>
      <w:bookmarkEnd w:id="427"/>
      <w:bookmarkEnd w:id="428"/>
    </w:p>
    <w:p w:rsidR="00BD6B59" w:rsidRDefault="00971FB1">
      <w:pPr>
        <w:pStyle w:val="ItemList"/>
      </w:pPr>
      <w:r>
        <w:t>When deployed on a standard-configuration server, eSight can manage a maximum of 5,000 industry terminals.</w:t>
      </w:r>
    </w:p>
    <w:p w:rsidR="00BD6B59" w:rsidRDefault="00971FB1">
      <w:pPr>
        <w:pStyle w:val="ItemList"/>
      </w:pPr>
      <w:r>
        <w:t>When deployed on a high-configuration server, eSight can manage a maximum of 20,000 industry terminals.</w:t>
      </w:r>
    </w:p>
    <w:p w:rsidR="00BD6B59" w:rsidRDefault="0004192F">
      <w:pPr>
        <w:pStyle w:val="NotesHeading"/>
      </w:pPr>
      <w:r>
        <w:rPr>
          <w:color w:val="339966"/>
        </w:rPr>
        <w:pict>
          <v:shape id="_x0000_i1370" type="#_x0000_t75" style="width:42.65pt;height:11.6pt">
            <v:imagedata r:id="rId52" o:title="note"/>
          </v:shape>
        </w:pict>
      </w:r>
    </w:p>
    <w:p w:rsidR="00BD6B59" w:rsidRDefault="00971FB1">
      <w:pPr>
        <w:pStyle w:val="NotesTextList"/>
      </w:pPr>
      <w:r>
        <w:t>Standard-configuration server: 12-core 2 GHz CPU, 32 GB memory, and 500 GB hard disk.</w:t>
      </w:r>
    </w:p>
    <w:p w:rsidR="00BD6B59" w:rsidRDefault="00971FB1">
      <w:pPr>
        <w:pStyle w:val="NotesTextList"/>
      </w:pPr>
      <w:r>
        <w:t>High-configuration server: 40-core 2 GHz CPU, 64 GB memory, and 1 TB hard disk.</w:t>
      </w:r>
    </w:p>
    <w:p w:rsidR="00BD6B59" w:rsidRDefault="00971FB1">
      <w:pPr>
        <w:pStyle w:val="31"/>
      </w:pPr>
      <w:bookmarkStart w:id="429" w:name="_EN-US_TOPIC_0087686204-chtext"/>
      <w:bookmarkStart w:id="430" w:name="_Toc517367335"/>
      <w:r>
        <w:t>eLTE eNodeB Management</w:t>
      </w:r>
      <w:bookmarkEnd w:id="429"/>
      <w:bookmarkEnd w:id="430"/>
    </w:p>
    <w:p w:rsidR="00BD6B59" w:rsidRDefault="00971FB1" w:rsidP="00971FB1">
      <w:pPr>
        <w:pStyle w:val="41"/>
        <w:numPr>
          <w:ilvl w:val="3"/>
          <w:numId w:val="78"/>
        </w:numPr>
      </w:pPr>
      <w:bookmarkStart w:id="431" w:name="_EN-US_TOPIC_0087686205-chtext"/>
      <w:bookmarkStart w:id="432" w:name="_Toc517367336"/>
      <w:r>
        <w:t>Definition</w:t>
      </w:r>
      <w:bookmarkEnd w:id="431"/>
      <w:bookmarkEnd w:id="432"/>
    </w:p>
    <w:p w:rsidR="00BD6B59" w:rsidRDefault="00971FB1">
      <w:r>
        <w:t>The capability of managing the base stations in a unified manner is provided, implementing convergent management for wired and wireless networks.</w:t>
      </w:r>
    </w:p>
    <w:p w:rsidR="00BD6B59" w:rsidRDefault="00971FB1">
      <w:pPr>
        <w:pStyle w:val="41"/>
      </w:pPr>
      <w:bookmarkStart w:id="433" w:name="_EN-US_TOPIC_0087686206-chtext"/>
      <w:bookmarkStart w:id="434" w:name="_Toc517367337"/>
      <w:r>
        <w:lastRenderedPageBreak/>
        <w:t>Benefits</w:t>
      </w:r>
      <w:bookmarkEnd w:id="433"/>
      <w:bookmarkEnd w:id="434"/>
    </w:p>
    <w:p w:rsidR="00BD6B59" w:rsidRDefault="00971FB1">
      <w:r>
        <w:t>Batch operations can improve the maintenance efficiency and reduce service costs.</w:t>
      </w:r>
    </w:p>
    <w:p w:rsidR="00BD6B59" w:rsidRDefault="00971FB1">
      <w:r>
        <w:t>The in-depth and comprehensive base station access management capability is provided.</w:t>
      </w:r>
    </w:p>
    <w:p w:rsidR="00BD6B59" w:rsidRDefault="00971FB1">
      <w:pPr>
        <w:pStyle w:val="41"/>
      </w:pPr>
      <w:bookmarkStart w:id="435" w:name="_EN-US_TOPIC_0087686207-chtext"/>
      <w:bookmarkStart w:id="436" w:name="_Toc517367338"/>
      <w:r>
        <w:t>Function</w:t>
      </w:r>
      <w:bookmarkEnd w:id="435"/>
      <w:bookmarkEnd w:id="436"/>
    </w:p>
    <w:p w:rsidR="00BD6B59" w:rsidRDefault="00971FB1">
      <w:pPr>
        <w:pStyle w:val="BlockLabel"/>
      </w:pPr>
      <w:r>
        <w:t>Device Access</w:t>
      </w:r>
    </w:p>
    <w:p w:rsidR="00BD6B59" w:rsidRDefault="00971FB1">
      <w:r>
        <w:t>Users can add a single eNodeB, import a file to add eNodeBs in batches, or use eSight to automatically discover eNodeBs that are running on the network. Users can also manage the eNodeB connection status and management status in the topology or on the device overview page.</w:t>
      </w:r>
    </w:p>
    <w:p w:rsidR="00BD6B59" w:rsidRDefault="00971FB1">
      <w:pPr>
        <w:pStyle w:val="BlockLabel"/>
      </w:pPr>
      <w:r>
        <w:t>Device Management</w:t>
      </w:r>
    </w:p>
    <w:p w:rsidR="00BD6B59" w:rsidRDefault="00971FB1">
      <w:pPr>
        <w:pStyle w:val="ItemList"/>
      </w:pPr>
      <w:r>
        <w:t>Alarm Management</w:t>
      </w:r>
    </w:p>
    <w:p w:rsidR="00BD6B59" w:rsidRDefault="00971FB1">
      <w:pPr>
        <w:pStyle w:val="ItemListText"/>
      </w:pPr>
      <w:r>
        <w:t>In addition to all the alarm management functions mentioned , eSight also allows users to manually and automatically synchronize current alarms, and clear specific current alarms for devices.</w:t>
      </w:r>
    </w:p>
    <w:p w:rsidR="00BD6B59" w:rsidRDefault="00971FB1">
      <w:pPr>
        <w:pStyle w:val="ItemList"/>
      </w:pPr>
      <w:r>
        <w:t>Performance Management</w:t>
      </w:r>
    </w:p>
    <w:p w:rsidR="00BD6B59" w:rsidRDefault="00971FB1">
      <w:pPr>
        <w:pStyle w:val="ItemListText"/>
      </w:pPr>
      <w:r>
        <w:t>By default, eSight offers key, major, and minor performance indicator templates. After devices are connected to eSight, collection tasks about key performance indicators (KPIs) are automatically added to collect performance data about network-wide devices.</w:t>
      </w:r>
    </w:p>
    <w:p w:rsidR="00BD6B59" w:rsidRDefault="00971FB1">
      <w:pPr>
        <w:pStyle w:val="ItemListText"/>
      </w:pPr>
      <w:r>
        <w:t>eSight supports 15 key performance counter templates, including eNodeB, link, RRU, board, cell, port, and carrier; and automatically creates one-hour performance collection tasks when eNodeBs are created. Users can also manually create and delete periodical detection tasks for eNodeBs at an interval less than one hour.</w:t>
      </w:r>
    </w:p>
    <w:p w:rsidR="00BD6B59" w:rsidRDefault="00971FB1">
      <w:pPr>
        <w:pStyle w:val="ItemList"/>
      </w:pPr>
      <w:r>
        <w:t>Topology Management</w:t>
      </w:r>
    </w:p>
    <w:p w:rsidR="00BD6B59" w:rsidRDefault="00971FB1">
      <w:pPr>
        <w:pStyle w:val="ItemListText"/>
      </w:pPr>
      <w:r>
        <w:t>In addition to all the functions mentioned , eSight also offers the following topology management functions for eNodeBs:</w:t>
      </w:r>
    </w:p>
    <w:p w:rsidR="00BD6B59" w:rsidRDefault="00971FB1">
      <w:pPr>
        <w:pStyle w:val="ItemListText"/>
      </w:pPr>
      <w:r>
        <w:t>Displays virtual connections between eNodeBs and eSEs in the physical topology.</w:t>
      </w:r>
    </w:p>
    <w:p w:rsidR="00BD6B59" w:rsidRDefault="00971FB1">
      <w:pPr>
        <w:pStyle w:val="ItemListText"/>
      </w:pPr>
      <w:r>
        <w:t>Updates the eNodeB connection and alarm status in the physical topology in real time.</w:t>
      </w:r>
    </w:p>
    <w:p w:rsidR="00BD6B59" w:rsidRDefault="00971FB1">
      <w:pPr>
        <w:pStyle w:val="ItemListText"/>
      </w:pPr>
      <w:r>
        <w:t>Allows users to right-click an eNodeB to display the following functions: configuration synchronization, alarm browsing, NE details, web network management, and MML command.</w:t>
      </w:r>
    </w:p>
    <w:p w:rsidR="00BD6B59" w:rsidRDefault="00971FB1">
      <w:pPr>
        <w:pStyle w:val="ItemListText"/>
      </w:pPr>
      <w:r>
        <w:t>Allows users to manually create link connections between eLTE devices and network devices, and displays the links in the topology view. Users can monitor the link status to better understand the network topology and changes of the monitored network.</w:t>
      </w:r>
    </w:p>
    <w:p w:rsidR="00BD6B59" w:rsidRDefault="00971FB1">
      <w:pPr>
        <w:pStyle w:val="ItemList"/>
      </w:pPr>
      <w:r>
        <w:t>NE Manager</w:t>
      </w:r>
    </w:p>
    <w:p w:rsidR="00BD6B59" w:rsidRDefault="00971FB1">
      <w:pPr>
        <w:pStyle w:val="ItemListText"/>
      </w:pPr>
      <w:r>
        <w:t>The NE manager allows users to manage:</w:t>
      </w:r>
    </w:p>
    <w:p w:rsidR="00BD6B59" w:rsidRDefault="00971FB1">
      <w:pPr>
        <w:pStyle w:val="ItemListText"/>
      </w:pPr>
      <w:r>
        <w:t>Key NE information models</w:t>
      </w:r>
    </w:p>
    <w:p w:rsidR="00BD6B59" w:rsidRDefault="00971FB1">
      <w:pPr>
        <w:pStyle w:val="ItemListText"/>
      </w:pPr>
      <w:r>
        <w:t>Physical resources such as NE attributes, boards, and ports</w:t>
      </w:r>
    </w:p>
    <w:p w:rsidR="00BD6B59" w:rsidRDefault="00971FB1">
      <w:pPr>
        <w:pStyle w:val="ItemListText"/>
      </w:pPr>
      <w:r>
        <w:t>Transmission resources such as IP interfaces, S1 interfaces, X2 interfaces, routes, Stream Control Transmission Protocol (SCTP) links, and IP paths</w:t>
      </w:r>
    </w:p>
    <w:p w:rsidR="00BD6B59" w:rsidRDefault="00971FB1">
      <w:pPr>
        <w:pStyle w:val="ItemListText"/>
      </w:pPr>
      <w:r>
        <w:t>Wireless resources such as remote radio units (RRUs), RRU chains, sectors, cells, operator information, and cell operator information</w:t>
      </w:r>
    </w:p>
    <w:p w:rsidR="00BD6B59" w:rsidRDefault="00971FB1">
      <w:pPr>
        <w:pStyle w:val="ItemListText"/>
      </w:pPr>
      <w:r>
        <w:lastRenderedPageBreak/>
        <w:t>The NE manager also allows users to check current and historical alarms of NEs as well as NTP server configuration.</w:t>
      </w:r>
    </w:p>
    <w:p w:rsidR="00BD6B59" w:rsidRDefault="00971FB1">
      <w:pPr>
        <w:pStyle w:val="ItemList"/>
      </w:pPr>
      <w:r>
        <w:t>Device Software Upgrade</w:t>
      </w:r>
    </w:p>
    <w:p w:rsidR="00BD6B59" w:rsidRDefault="00971FB1">
      <w:pPr>
        <w:pStyle w:val="ItemListText"/>
      </w:pPr>
      <w:r>
        <w:t>Users can manage the following files on eSight:</w:t>
      </w:r>
    </w:p>
    <w:p w:rsidR="00BD6B59" w:rsidRDefault="00971FB1">
      <w:pPr>
        <w:pStyle w:val="ItemListText"/>
      </w:pPr>
      <w:r>
        <w:t>Version files</w:t>
      </w:r>
    </w:p>
    <w:p w:rsidR="00BD6B59" w:rsidRDefault="00971FB1">
      <w:pPr>
        <w:pStyle w:val="ItemListText"/>
      </w:pPr>
      <w:r>
        <w:t>Hot and cold patches</w:t>
      </w:r>
    </w:p>
    <w:p w:rsidR="00BD6B59" w:rsidRDefault="00971FB1">
      <w:pPr>
        <w:pStyle w:val="ItemListText"/>
      </w:pPr>
      <w:r>
        <w:t>BootRom files</w:t>
      </w:r>
    </w:p>
    <w:p w:rsidR="00BD6B59" w:rsidRDefault="00971FB1">
      <w:pPr>
        <w:pStyle w:val="ItemListText"/>
      </w:pPr>
      <w:r>
        <w:t>Configuration files</w:t>
      </w:r>
    </w:p>
    <w:p w:rsidR="00BD6B59" w:rsidRDefault="00971FB1">
      <w:pPr>
        <w:pStyle w:val="ItemListText"/>
      </w:pPr>
      <w:r>
        <w:t>Certificate files</w:t>
      </w:r>
    </w:p>
    <w:p w:rsidR="00BD6B59" w:rsidRDefault="00971FB1">
      <w:pPr>
        <w:pStyle w:val="ItemListText"/>
      </w:pPr>
      <w:r>
        <w:t>Users can update the software for multiple devices in a single task instantly or as scheduled.</w:t>
      </w:r>
    </w:p>
    <w:p w:rsidR="00BD6B59" w:rsidRDefault="00971FB1">
      <w:pPr>
        <w:pStyle w:val="ItemListText"/>
      </w:pPr>
      <w:r>
        <w:t>Users can also review historical upgrade tasks, monitor the execution status of current upgrade tasks, and control the number of concurrent upgrade tasks based on the file server egress bandwidth.</w:t>
      </w:r>
    </w:p>
    <w:p w:rsidR="00BD6B59" w:rsidRDefault="00971FB1">
      <w:pPr>
        <w:pStyle w:val="BlockLabel"/>
      </w:pPr>
      <w:r>
        <w:t>Configuration Deployment</w:t>
      </w:r>
    </w:p>
    <w:p w:rsidR="00BD6B59" w:rsidRDefault="00971FB1">
      <w:pPr>
        <w:pStyle w:val="ItemList"/>
      </w:pPr>
      <w:r>
        <w:t>MML Command</w:t>
      </w:r>
    </w:p>
    <w:p w:rsidR="00BD6B59" w:rsidRDefault="00971FB1">
      <w:pPr>
        <w:pStyle w:val="ItemListText"/>
      </w:pPr>
      <w:r>
        <w:t>The MML Command allows users to deliver MML commands to NEs of the same type and version on eSight. The MML client offers a function-specific command navigation tree, allows users to filter, search for, and sort NEs, supports MML command association and online help, and records executed historical commands. Before executing a command that may have severe negative effects, the MML Client informs users of possible execution results and executes the command only after the users confirm the operation.</w:t>
      </w:r>
    </w:p>
    <w:p w:rsidR="00BD6B59" w:rsidRDefault="00971FB1">
      <w:pPr>
        <w:pStyle w:val="ItemListText"/>
      </w:pPr>
      <w:r>
        <w:t>eSight displays command execution results in real time.</w:t>
      </w:r>
    </w:p>
    <w:p w:rsidR="00BD6B59" w:rsidRDefault="00971FB1">
      <w:pPr>
        <w:pStyle w:val="ItemList"/>
      </w:pPr>
      <w:r>
        <w:t>MML Script</w:t>
      </w:r>
    </w:p>
    <w:p w:rsidR="00BD6B59" w:rsidRDefault="00971FB1">
      <w:pPr>
        <w:pStyle w:val="ItemListText"/>
      </w:pPr>
      <w:r>
        <w:t>eSight delivers MML scripts to multiple devices in batches. MML scripts contain MML commands and are used to perform service deployment for devices in batches. Users can manage script delivery tasks and view script execution reports to learn detailed results of each command executed on each device.</w:t>
      </w:r>
    </w:p>
    <w:p w:rsidR="00BD6B59" w:rsidRDefault="00971FB1">
      <w:pPr>
        <w:pStyle w:val="ItemList"/>
      </w:pPr>
      <w:r>
        <w:t>Configuration Data Synchronization</w:t>
      </w:r>
    </w:p>
    <w:p w:rsidR="00BD6B59" w:rsidRDefault="00971FB1">
      <w:pPr>
        <w:pStyle w:val="ItemListText"/>
      </w:pPr>
      <w:r>
        <w:t>To ensure configuration data consistency between eSight and NEs, eSight supports automatic data synchronization after an NE configuration change and manual data synchronization. Users can check synchronization task progresses on the synchronization task management page, and use the NE manager to check common configuration parameters synchronized to eSight.</w:t>
      </w:r>
    </w:p>
    <w:p w:rsidR="00BD6B59" w:rsidRDefault="00971FB1">
      <w:pPr>
        <w:pStyle w:val="BlockLabel"/>
      </w:pPr>
      <w:r>
        <w:t>Monitoring and Maintenance</w:t>
      </w:r>
    </w:p>
    <w:p w:rsidR="00BD6B59" w:rsidRDefault="00971FB1">
      <w:pPr>
        <w:pStyle w:val="ItemList"/>
      </w:pPr>
      <w:r>
        <w:t>Cell eRAN Monitor</w:t>
      </w:r>
    </w:p>
    <w:p w:rsidR="00BD6B59" w:rsidRDefault="00971FB1">
      <w:pPr>
        <w:pStyle w:val="ItemListText"/>
      </w:pPr>
      <w:r>
        <w:t>eSight monitors the use and KPIs of cell resources in real time, and displays the monitoring results in graphs. The KPIs include the service satisfaction rate, total throughput, number of users, RB usage, RSSI statistics, interference detection, TDD interference detection, cell scheduling user information, HARQ status, air interface DCI status, air interface DRB statistics, and MLB. Using this function, users can know device performance and system running information in real time.</w:t>
      </w:r>
    </w:p>
    <w:p w:rsidR="00BD6B59" w:rsidRDefault="00971FB1">
      <w:pPr>
        <w:pStyle w:val="ItemList"/>
      </w:pPr>
      <w:r>
        <w:t>User eRAN Monitor</w:t>
      </w:r>
    </w:p>
    <w:p w:rsidR="00BD6B59" w:rsidRDefault="00971FB1">
      <w:pPr>
        <w:pStyle w:val="ItemListText"/>
      </w:pPr>
      <w:r>
        <w:lastRenderedPageBreak/>
        <w:t>eSight traces specified target users over the entire network, monitors cross-eNodeB resource usage of users, and displays the monitoring results in graphs. Resource usage information includes cell combination, MCS count, downlink power control, uplink power control, throughput, RLC service volume, scheduling, signal channel quality, power headroom, BLER, and downlink RSRP/RSRQ reporting. Using this function, users can know device performance and system running information in real time.</w:t>
      </w:r>
    </w:p>
    <w:p w:rsidR="00BD6B59" w:rsidRDefault="00971FB1">
      <w:pPr>
        <w:pStyle w:val="ItemList"/>
      </w:pPr>
      <w:r>
        <w:t>Signaling Trace</w:t>
      </w:r>
    </w:p>
    <w:p w:rsidR="00BD6B59" w:rsidRDefault="00971FB1">
      <w:pPr>
        <w:pStyle w:val="ItemListText"/>
      </w:pPr>
      <w:r>
        <w:t>By tracking, collecting, and graphically displaying the interface and link messages, such as IFTS trace and Cell DT trace. This function provides data to support routine maintenance, commissioning, and fault locating on devices.</w:t>
      </w:r>
    </w:p>
    <w:p w:rsidR="00BD6B59" w:rsidRDefault="00971FB1">
      <w:pPr>
        <w:pStyle w:val="ItemList"/>
      </w:pPr>
      <w:r>
        <w:t>LMT Proxy</w:t>
      </w:r>
    </w:p>
    <w:p w:rsidR="00BD6B59" w:rsidRDefault="00971FB1">
      <w:pPr>
        <w:pStyle w:val="ItemListText"/>
      </w:pPr>
      <w:r>
        <w:t>Users can open the LMT web UI using eSight. If users and NEs are on two isolated networks, users cannot directly access the NEs through the LMT web UI. In this scenario, users can use the LMT proxy capability provided by eSight to access the NEs.</w:t>
      </w:r>
    </w:p>
    <w:p w:rsidR="00BD6B59" w:rsidRDefault="00971FB1">
      <w:pPr>
        <w:pStyle w:val="41"/>
      </w:pPr>
      <w:bookmarkStart w:id="437" w:name="_EN-US_TOPIC_0087686208-chtext"/>
      <w:bookmarkStart w:id="438" w:name="_Toc517367339"/>
      <w:r>
        <w:t>Principle</w:t>
      </w:r>
      <w:bookmarkEnd w:id="437"/>
      <w:bookmarkEnd w:id="438"/>
    </w:p>
    <w:p w:rsidR="00BD6B59" w:rsidRDefault="00971FB1">
      <w:r>
        <w:t xml:space="preserve">eLTE base station device management provides the capability to monitor and maintain base station devices.  </w:t>
      </w:r>
      <w:r w:rsidR="00BD6B59">
        <w:fldChar w:fldCharType="begin"/>
      </w:r>
      <w:r>
        <w:instrText>REF _en-us_topic_0081039638_fig121121792346 \r \h</w:instrText>
      </w:r>
      <w:r w:rsidR="00BD6B59">
        <w:fldChar w:fldCharType="separate"/>
      </w:r>
      <w:r w:rsidR="004E2AE4">
        <w:t>Figure 3-212</w:t>
      </w:r>
      <w:r w:rsidR="00BD6B59">
        <w:fldChar w:fldCharType="end"/>
      </w:r>
      <w:r>
        <w:t>shows the principle.</w:t>
      </w:r>
    </w:p>
    <w:p w:rsidR="00BD6B59" w:rsidRDefault="00971FB1">
      <w:pPr>
        <w:pStyle w:val="FigureDescription"/>
      </w:pPr>
      <w:bookmarkStart w:id="439" w:name="_en-us_topic_0081039638_fig121121792346"/>
      <w:bookmarkEnd w:id="439"/>
      <w:r>
        <w:t>Principle of the base station device management</w:t>
      </w:r>
    </w:p>
    <w:p w:rsidR="00BD6B59" w:rsidRDefault="0004192F">
      <w:pPr>
        <w:pStyle w:val="Figure"/>
      </w:pPr>
      <w:r>
        <w:pict>
          <v:shape id="d0e11042" o:spid="_x0000_i1371" type="#_x0000_t75" style="width:337.5pt;height:248.75pt">
            <v:imagedata r:id="rId358" o:title=""/>
          </v:shape>
        </w:pict>
      </w:r>
    </w:p>
    <w:p w:rsidR="00BD6B59" w:rsidRDefault="00BD6B59"/>
    <w:p w:rsidR="00BD6B59" w:rsidRDefault="00971FB1">
      <w:pPr>
        <w:pStyle w:val="ItemList"/>
      </w:pPr>
      <w:r>
        <w:t>An administrator connects a device. The connected device is displayed in the topology.</w:t>
      </w:r>
    </w:p>
    <w:p w:rsidR="00BD6B59" w:rsidRDefault="00971FB1">
      <w:pPr>
        <w:pStyle w:val="ItemList"/>
      </w:pPr>
      <w:r>
        <w:t>The connected device reports an alarm to eSight.</w:t>
      </w:r>
    </w:p>
    <w:p w:rsidR="00BD6B59" w:rsidRDefault="00971FB1">
      <w:pPr>
        <w:pStyle w:val="ItemList"/>
      </w:pPr>
      <w:r>
        <w:t>The base station device can be monitored and maintained.</w:t>
      </w:r>
    </w:p>
    <w:p w:rsidR="00BD6B59" w:rsidRDefault="00971FB1">
      <w:pPr>
        <w:pStyle w:val="41"/>
      </w:pPr>
      <w:bookmarkStart w:id="440" w:name="_EN-US_TOPIC_0087686209-chtext"/>
      <w:bookmarkStart w:id="441" w:name="_Toc517367340"/>
      <w:r>
        <w:t>Key Parameters</w:t>
      </w:r>
      <w:bookmarkEnd w:id="440"/>
      <w:bookmarkEnd w:id="441"/>
    </w:p>
    <w:p w:rsidR="00BD6B59" w:rsidRDefault="00971FB1">
      <w:pPr>
        <w:pStyle w:val="ItemList"/>
      </w:pPr>
      <w:r>
        <w:t>When deployed on a standard-configuration server, eSight can manage a maximum of 500 base stations.</w:t>
      </w:r>
    </w:p>
    <w:p w:rsidR="00BD6B59" w:rsidRDefault="00971FB1">
      <w:pPr>
        <w:pStyle w:val="ItemList"/>
      </w:pPr>
      <w:r>
        <w:lastRenderedPageBreak/>
        <w:t>When deployed on a high-configuration server, eSight can manage a maximum of 2,000 base stations.</w:t>
      </w:r>
    </w:p>
    <w:p w:rsidR="00BD6B59" w:rsidRDefault="0004192F">
      <w:pPr>
        <w:pStyle w:val="NotesHeading"/>
      </w:pPr>
      <w:r>
        <w:rPr>
          <w:color w:val="339966"/>
        </w:rPr>
        <w:pict>
          <v:shape id="_x0000_i1372" type="#_x0000_t75" style="width:42.65pt;height:11.6pt">
            <v:imagedata r:id="rId52" o:title="note"/>
          </v:shape>
        </w:pict>
      </w:r>
    </w:p>
    <w:p w:rsidR="00BD6B59" w:rsidRDefault="00971FB1">
      <w:pPr>
        <w:pStyle w:val="NotesTextList"/>
      </w:pPr>
      <w:r>
        <w:t>Standard-configuration server: 12-core 2 GHz CPU, 32 GB memory, and 500 GB hard disk.</w:t>
      </w:r>
    </w:p>
    <w:p w:rsidR="00BD6B59" w:rsidRDefault="00971FB1">
      <w:pPr>
        <w:pStyle w:val="NotesTextList"/>
      </w:pPr>
      <w:r>
        <w:t>High-configuration server: 40-core 2 GHz CPU, 64 GB memory, and 1 TB hard disk.</w:t>
      </w:r>
    </w:p>
    <w:p w:rsidR="00BD6B59" w:rsidRDefault="00971FB1">
      <w:pPr>
        <w:pStyle w:val="31"/>
      </w:pPr>
      <w:bookmarkStart w:id="442" w:name="_EN-US_TOPIC_0087686210-chtext"/>
      <w:bookmarkStart w:id="443" w:name="_Toc517367341"/>
      <w:r>
        <w:t>eLTE eSE Management</w:t>
      </w:r>
      <w:bookmarkEnd w:id="442"/>
      <w:bookmarkEnd w:id="443"/>
    </w:p>
    <w:p w:rsidR="00BD6B59" w:rsidRDefault="00971FB1" w:rsidP="00971FB1">
      <w:pPr>
        <w:pStyle w:val="41"/>
        <w:numPr>
          <w:ilvl w:val="3"/>
          <w:numId w:val="79"/>
        </w:numPr>
      </w:pPr>
      <w:bookmarkStart w:id="444" w:name="_EN-US_TOPIC_0087686211-chtext"/>
      <w:bookmarkStart w:id="445" w:name="_Toc517367342"/>
      <w:r>
        <w:t>Definition</w:t>
      </w:r>
      <w:bookmarkEnd w:id="444"/>
      <w:bookmarkEnd w:id="445"/>
    </w:p>
    <w:p w:rsidR="00BD6B59" w:rsidRDefault="00971FB1">
      <w:r>
        <w:t>The capability of managing the service engines in a unified manner is provided, implementing convergent management for wired and wireless networks.</w:t>
      </w:r>
    </w:p>
    <w:p w:rsidR="00BD6B59" w:rsidRDefault="00971FB1">
      <w:pPr>
        <w:pStyle w:val="41"/>
      </w:pPr>
      <w:bookmarkStart w:id="446" w:name="_EN-US_TOPIC_0087686212-chtext"/>
      <w:bookmarkStart w:id="447" w:name="_Toc517367343"/>
      <w:r>
        <w:t>Benefits</w:t>
      </w:r>
      <w:bookmarkEnd w:id="446"/>
      <w:bookmarkEnd w:id="447"/>
    </w:p>
    <w:p w:rsidR="00BD6B59" w:rsidRDefault="00971FB1">
      <w:r>
        <w:t>Batch operations can improve the maintenance efficiency and reduce service costs.</w:t>
      </w:r>
    </w:p>
    <w:p w:rsidR="00BD6B59" w:rsidRDefault="00971FB1">
      <w:r>
        <w:t>Convergent management is implemented for wired and wireless networks.</w:t>
      </w:r>
    </w:p>
    <w:p w:rsidR="00BD6B59" w:rsidRDefault="00971FB1">
      <w:pPr>
        <w:pStyle w:val="41"/>
      </w:pPr>
      <w:bookmarkStart w:id="448" w:name="_EN-US_TOPIC_0087686213-chtext"/>
      <w:bookmarkStart w:id="449" w:name="_Toc517367344"/>
      <w:r>
        <w:t>Function</w:t>
      </w:r>
      <w:bookmarkEnd w:id="448"/>
      <w:bookmarkEnd w:id="449"/>
    </w:p>
    <w:p w:rsidR="00BD6B59" w:rsidRDefault="00971FB1">
      <w:pPr>
        <w:pStyle w:val="BlockLabel"/>
      </w:pPr>
      <w:r>
        <w:t>Device Access</w:t>
      </w:r>
    </w:p>
    <w:p w:rsidR="00BD6B59" w:rsidRDefault="00971FB1">
      <w:r>
        <w:t>eSight allows users to add a single device, and manage the eSE connection status and management status in the topology or on the device overview page. Due to limited quantity of eSEs, users do not need to import eSEs in batches or use the automatic discovery function to add eSEs. However, the eCNS610 supports batch import.</w:t>
      </w:r>
    </w:p>
    <w:p w:rsidR="00BD6B59" w:rsidRDefault="00971FB1">
      <w:pPr>
        <w:pStyle w:val="BlockLabel"/>
      </w:pPr>
      <w:r>
        <w:t>Device Management</w:t>
      </w:r>
    </w:p>
    <w:p w:rsidR="00BD6B59" w:rsidRDefault="00971FB1">
      <w:pPr>
        <w:pStyle w:val="ItemList"/>
      </w:pPr>
      <w:r>
        <w:t>Alarm Management</w:t>
      </w:r>
    </w:p>
    <w:p w:rsidR="00BD6B59" w:rsidRDefault="00971FB1">
      <w:pPr>
        <w:pStyle w:val="ItemListText"/>
      </w:pPr>
      <w:r>
        <w:t>For eLTE eSEs, eSight supports all the alarm management functions mentioned . eSight supports manual and automatic synchronization of current alarms, and allows users to clear specific current alarms.</w:t>
      </w:r>
    </w:p>
    <w:p w:rsidR="00BD6B59" w:rsidRDefault="00971FB1">
      <w:pPr>
        <w:pStyle w:val="ItemList"/>
      </w:pPr>
      <w:r>
        <w:t>Performance Management</w:t>
      </w:r>
    </w:p>
    <w:p w:rsidR="00BD6B59" w:rsidRDefault="00971FB1">
      <w:pPr>
        <w:pStyle w:val="ItemListText"/>
      </w:pPr>
      <w:r>
        <w:t>By default, eSight offers key, major, and minor performance indicator templates. After devices are connected to eSight, collection tasks about KPIs are automatically added to collect performance data about network-wide devices.</w:t>
      </w:r>
    </w:p>
    <w:p w:rsidR="00BD6B59" w:rsidRDefault="00971FB1">
      <w:pPr>
        <w:pStyle w:val="ItemList"/>
      </w:pPr>
      <w:r>
        <w:t>Topology Management</w:t>
      </w:r>
    </w:p>
    <w:p w:rsidR="00BD6B59" w:rsidRDefault="00971FB1">
      <w:pPr>
        <w:pStyle w:val="ItemListText"/>
      </w:pPr>
      <w:r>
        <w:t>In addition to all the functions mentioned , eSight also offers the following topology management functions for eSEs:</w:t>
      </w:r>
    </w:p>
    <w:p w:rsidR="00BD6B59" w:rsidRDefault="00971FB1">
      <w:pPr>
        <w:pStyle w:val="ItemListText"/>
      </w:pPr>
      <w:r>
        <w:t>Displays virtual connections between eNodeBs and eSEs in the physical topology.</w:t>
      </w:r>
    </w:p>
    <w:p w:rsidR="00BD6B59" w:rsidRDefault="00971FB1">
      <w:pPr>
        <w:pStyle w:val="ItemListText"/>
      </w:pPr>
      <w:r>
        <w:t>Updates the eSE connection and alarm status in the physical topology in real time.</w:t>
      </w:r>
    </w:p>
    <w:p w:rsidR="00BD6B59" w:rsidRDefault="00971FB1">
      <w:pPr>
        <w:pStyle w:val="ItemListText"/>
      </w:pPr>
      <w:r>
        <w:t>Allows users to right-click an eSE to display the entries for current alarms and the MML Command.</w:t>
      </w:r>
    </w:p>
    <w:p w:rsidR="00BD6B59" w:rsidRDefault="00971FB1">
      <w:pPr>
        <w:pStyle w:val="ItemListText"/>
      </w:pPr>
      <w:r>
        <w:t>Allows users to manually create link connections between eLTE devices and network devices, and displays the links in the topology view. Users can monitor the link status to better understand the network topology and changes of the monitored network.</w:t>
      </w:r>
    </w:p>
    <w:p w:rsidR="00BD6B59" w:rsidRDefault="00971FB1">
      <w:pPr>
        <w:pStyle w:val="ItemList"/>
      </w:pPr>
      <w:r>
        <w:t>NE Manager</w:t>
      </w:r>
    </w:p>
    <w:p w:rsidR="00BD6B59" w:rsidRDefault="00971FB1">
      <w:pPr>
        <w:pStyle w:val="ItemListText"/>
      </w:pPr>
      <w:r>
        <w:lastRenderedPageBreak/>
        <w:t>The NE manager allows users to check current and historical alarms about devices. Current and historical alarms of NEs can be viewed on the NE manager. Configuration resource information about devices can be viewed, excluding eCNS610.</w:t>
      </w:r>
    </w:p>
    <w:p w:rsidR="00BD6B59" w:rsidRDefault="00971FB1">
      <w:pPr>
        <w:pStyle w:val="BlockLabel"/>
      </w:pPr>
      <w:r>
        <w:t>Configuration Deployment</w:t>
      </w:r>
    </w:p>
    <w:p w:rsidR="00BD6B59" w:rsidRDefault="00971FB1">
      <w:pPr>
        <w:pStyle w:val="ItemList"/>
      </w:pPr>
      <w:r>
        <w:t>MML Command</w:t>
      </w:r>
    </w:p>
    <w:p w:rsidR="00BD6B59" w:rsidRDefault="00971FB1">
      <w:pPr>
        <w:pStyle w:val="ItemListText"/>
      </w:pPr>
      <w:r>
        <w:t>The MML Command allows users to deliver MML commands to NEs of the same type and version on eSight. The MML Client offers a function-specific command navigation tree, allows users to filter, search for, and sort NEs, supports MML command association and online help, and records executed historical commands. Before executing a command that may have severe negative effects, the MML CLI informs users of possible execution results and executes the command only after the users confirm the operation.</w:t>
      </w:r>
    </w:p>
    <w:p w:rsidR="00BD6B59" w:rsidRDefault="00971FB1">
      <w:pPr>
        <w:pStyle w:val="ItemListText"/>
      </w:pPr>
      <w:r>
        <w:t>eSight displays command execution results in real time.</w:t>
      </w:r>
    </w:p>
    <w:p w:rsidR="00BD6B59" w:rsidRDefault="00971FB1">
      <w:pPr>
        <w:pStyle w:val="ItemList"/>
      </w:pPr>
      <w:r>
        <w:t>MML Script</w:t>
      </w:r>
    </w:p>
    <w:p w:rsidR="00BD6B59" w:rsidRDefault="00971FB1">
      <w:pPr>
        <w:pStyle w:val="ItemListText"/>
      </w:pPr>
      <w:r>
        <w:t>eSight delivers MML scripts to multiple devices in batches. MML scripts contain MML commands and are used to perform service deployment for devices in batches. Users can manage script delivery tasks and view script execution reports to learn detailed results of each command executed on each device.</w:t>
      </w:r>
    </w:p>
    <w:p w:rsidR="00BD6B59" w:rsidRDefault="00971FB1">
      <w:pPr>
        <w:pStyle w:val="ItemList"/>
      </w:pPr>
      <w:r>
        <w:t>Configuration Data Synchronization</w:t>
      </w:r>
    </w:p>
    <w:p w:rsidR="00BD6B59" w:rsidRDefault="00971FB1">
      <w:pPr>
        <w:pStyle w:val="ItemListText"/>
      </w:pPr>
      <w:r>
        <w:t>To ensure configuration data consistency between eSight and NEs, eSight supports automatic data synchronization after an NE configuration change and manual data synchronization. Users can check synchronization task progresses on the synchronization task management page, and use the NE manager to check common configuration parameters synchronized to eSight.</w:t>
      </w:r>
    </w:p>
    <w:p w:rsidR="00BD6B59" w:rsidRDefault="00971FB1">
      <w:pPr>
        <w:pStyle w:val="41"/>
      </w:pPr>
      <w:bookmarkStart w:id="450" w:name="_EN-US_TOPIC_0087686214-chtext"/>
      <w:bookmarkStart w:id="451" w:name="_Toc517367345"/>
      <w:r>
        <w:t>Principle</w:t>
      </w:r>
      <w:bookmarkEnd w:id="450"/>
      <w:bookmarkEnd w:id="451"/>
    </w:p>
    <w:p w:rsidR="00BD6B59" w:rsidRDefault="00971FB1">
      <w:r>
        <w:t xml:space="preserve">eLTE service engine device management provides the capability to monitor and maintain service engine devices. </w:t>
      </w:r>
      <w:r w:rsidR="00BD6B59">
        <w:fldChar w:fldCharType="begin"/>
      </w:r>
      <w:r>
        <w:instrText>REF _en-us_topic_0081039664_fig177517568383 \r \h</w:instrText>
      </w:r>
      <w:r w:rsidR="00BD6B59">
        <w:fldChar w:fldCharType="separate"/>
      </w:r>
      <w:r w:rsidR="004E2AE4">
        <w:t>Figure 3-213</w:t>
      </w:r>
      <w:r w:rsidR="00BD6B59">
        <w:fldChar w:fldCharType="end"/>
      </w:r>
      <w:r>
        <w:t>shows the principle.</w:t>
      </w:r>
    </w:p>
    <w:p w:rsidR="00BD6B59" w:rsidRDefault="00971FB1">
      <w:pPr>
        <w:pStyle w:val="FigureDescription"/>
      </w:pPr>
      <w:bookmarkStart w:id="452" w:name="_en-us_topic_0081039664_fig177517568383"/>
      <w:bookmarkEnd w:id="452"/>
      <w:r>
        <w:t>Principle of the service engine device management</w:t>
      </w:r>
    </w:p>
    <w:p w:rsidR="00BD6B59" w:rsidRDefault="0004192F">
      <w:pPr>
        <w:pStyle w:val="Figure"/>
      </w:pPr>
      <w:r>
        <w:pict>
          <v:shape id="d0e11272" o:spid="_x0000_i1373" type="#_x0000_t75" style="width:337.5pt;height:211.55pt">
            <v:imagedata r:id="rId359" o:title=""/>
          </v:shape>
        </w:pict>
      </w:r>
    </w:p>
    <w:p w:rsidR="00BD6B59" w:rsidRDefault="00BD6B59"/>
    <w:p w:rsidR="00BD6B59" w:rsidRDefault="00971FB1">
      <w:pPr>
        <w:pStyle w:val="ItemList"/>
      </w:pPr>
      <w:r>
        <w:t>An administrator connects a device. The connected device is displayed in the topology.</w:t>
      </w:r>
    </w:p>
    <w:p w:rsidR="00BD6B59" w:rsidRDefault="00971FB1">
      <w:pPr>
        <w:pStyle w:val="ItemList"/>
      </w:pPr>
      <w:r>
        <w:lastRenderedPageBreak/>
        <w:t>The connected device reports an alarm to eSight.</w:t>
      </w:r>
    </w:p>
    <w:p w:rsidR="00BD6B59" w:rsidRDefault="00971FB1">
      <w:pPr>
        <w:pStyle w:val="ItemList"/>
      </w:pPr>
      <w:r>
        <w:t>The service engine device can be monitored and maintained.</w:t>
      </w:r>
    </w:p>
    <w:p w:rsidR="00BD6B59" w:rsidRDefault="00971FB1">
      <w:pPr>
        <w:pStyle w:val="41"/>
      </w:pPr>
      <w:bookmarkStart w:id="453" w:name="_EN-US_TOPIC_0087686215-chtext"/>
      <w:bookmarkStart w:id="454" w:name="_Toc517367346"/>
      <w:r>
        <w:t>Key Parameters</w:t>
      </w:r>
      <w:bookmarkEnd w:id="453"/>
      <w:bookmarkEnd w:id="454"/>
    </w:p>
    <w:p w:rsidR="00BD6B59" w:rsidRDefault="00971FB1">
      <w:pPr>
        <w:pStyle w:val="ItemList"/>
      </w:pPr>
      <w:r>
        <w:t>When deployed on a standard-configuration server, eSight can manage a maximum of 50 service engines.</w:t>
      </w:r>
    </w:p>
    <w:p w:rsidR="00BD6B59" w:rsidRDefault="00971FB1">
      <w:pPr>
        <w:pStyle w:val="ItemList"/>
      </w:pPr>
      <w:r>
        <w:t>When deployed on a high-configuration server, eSight can manage a maximum of 200 service engines.</w:t>
      </w:r>
    </w:p>
    <w:p w:rsidR="00BD6B59" w:rsidRDefault="0004192F">
      <w:pPr>
        <w:pStyle w:val="NotesHeading"/>
      </w:pPr>
      <w:r>
        <w:rPr>
          <w:color w:val="339966"/>
        </w:rPr>
        <w:pict>
          <v:shape id="_x0000_i1374" type="#_x0000_t75" style="width:42.65pt;height:11.6pt">
            <v:imagedata r:id="rId52" o:title="note"/>
          </v:shape>
        </w:pict>
      </w:r>
    </w:p>
    <w:p w:rsidR="00BD6B59" w:rsidRDefault="00971FB1">
      <w:pPr>
        <w:pStyle w:val="NotesTextList"/>
      </w:pPr>
      <w:r>
        <w:t>Standard-configuration server: 12-core 2 GHz CPU, 32 GB memory, and 500 GB hard disk.</w:t>
      </w:r>
    </w:p>
    <w:p w:rsidR="00BD6B59" w:rsidRDefault="00971FB1">
      <w:pPr>
        <w:pStyle w:val="NotesTextList"/>
      </w:pPr>
      <w:r>
        <w:t>High-configuration server: 40-core 2 GHz CPU, 64 GB memory, and 1 TB hard disk.</w:t>
      </w:r>
    </w:p>
    <w:p w:rsidR="00BD6B59" w:rsidRDefault="00971FB1">
      <w:pPr>
        <w:pStyle w:val="31"/>
      </w:pPr>
      <w:bookmarkStart w:id="455" w:name="_EN-US_TOPIC_0087686216-chtext"/>
      <w:bookmarkStart w:id="456" w:name="_Toc517367347"/>
      <w:r>
        <w:t>eLTE Service Channel Diagnosis</w:t>
      </w:r>
      <w:bookmarkEnd w:id="455"/>
      <w:bookmarkEnd w:id="456"/>
    </w:p>
    <w:p w:rsidR="00BD6B59" w:rsidRDefault="00971FB1" w:rsidP="00971FB1">
      <w:pPr>
        <w:pStyle w:val="41"/>
        <w:numPr>
          <w:ilvl w:val="3"/>
          <w:numId w:val="80"/>
        </w:numPr>
      </w:pPr>
      <w:bookmarkStart w:id="457" w:name="_EN-US_TOPIC_0087686217-chtext"/>
      <w:bookmarkStart w:id="458" w:name="_Toc517367348"/>
      <w:r>
        <w:t>Definition</w:t>
      </w:r>
      <w:bookmarkEnd w:id="457"/>
      <w:bookmarkEnd w:id="458"/>
    </w:p>
    <w:p w:rsidR="00BD6B59" w:rsidRDefault="00971FB1">
      <w:r>
        <w:t>A method is provided for adapting eSight to devices.</w:t>
      </w:r>
    </w:p>
    <w:p w:rsidR="00BD6B59" w:rsidRDefault="00971FB1">
      <w:pPr>
        <w:pStyle w:val="41"/>
      </w:pPr>
      <w:bookmarkStart w:id="459" w:name="_EN-US_TOPIC_0087686218-chtext"/>
      <w:bookmarkStart w:id="460" w:name="_Toc517367349"/>
      <w:r>
        <w:t>Benefits</w:t>
      </w:r>
      <w:bookmarkEnd w:id="459"/>
      <w:bookmarkEnd w:id="460"/>
    </w:p>
    <w:p w:rsidR="00BD6B59" w:rsidRDefault="00971FB1">
      <w:r>
        <w:t>The adaptation packages are separated from the eSight software and can be loaded on demand, reducing the software package size.</w:t>
      </w:r>
    </w:p>
    <w:p w:rsidR="00BD6B59" w:rsidRDefault="00971FB1">
      <w:pPr>
        <w:pStyle w:val="41"/>
      </w:pPr>
      <w:bookmarkStart w:id="461" w:name="_EN-US_TOPIC_0087686219-chtext"/>
      <w:bookmarkStart w:id="462" w:name="_Toc517367350"/>
      <w:r>
        <w:t>Function</w:t>
      </w:r>
      <w:bookmarkEnd w:id="461"/>
      <w:bookmarkEnd w:id="462"/>
    </w:p>
    <w:p w:rsidR="00BD6B59" w:rsidRDefault="00971FB1">
      <w:r>
        <w:t>With the service channel diagnosis function, eSight displays segment-by-segment service tunnels between Industry Terminal users and business servers in the service topology and tables, and allows users to:</w:t>
      </w:r>
    </w:p>
    <w:p w:rsidR="00BD6B59" w:rsidRDefault="00971FB1">
      <w:pPr>
        <w:pStyle w:val="ItemList"/>
      </w:pPr>
      <w:r>
        <w:t>Define and discover end-to-end service tunnels that need check.</w:t>
      </w:r>
    </w:p>
    <w:p w:rsidR="00BD6B59" w:rsidRDefault="00971FB1">
      <w:pPr>
        <w:pStyle w:val="ItemList"/>
      </w:pPr>
      <w:r>
        <w:t>Manually check the connectivity for each segment of service tunnels</w:t>
      </w:r>
    </w:p>
    <w:p w:rsidR="00BD6B59" w:rsidRDefault="00971FB1">
      <w:pPr>
        <w:pStyle w:val="ItemList"/>
      </w:pPr>
      <w:r>
        <w:t>Check the connectivity for each segment of service tunnels.</w:t>
      </w:r>
    </w:p>
    <w:p w:rsidR="00BD6B59" w:rsidRDefault="00971FB1">
      <w:pPr>
        <w:pStyle w:val="ItemList"/>
      </w:pPr>
      <w:r>
        <w:t>Display connectivity check results in the service topology and tables.</w:t>
      </w:r>
    </w:p>
    <w:p w:rsidR="00BD6B59" w:rsidRDefault="00971FB1">
      <w:pPr>
        <w:pStyle w:val="ItemList"/>
      </w:pPr>
      <w:r>
        <w:t>Set ping detection parameters and alarm thresholds.</w:t>
      </w:r>
    </w:p>
    <w:p w:rsidR="00BD6B59" w:rsidRDefault="00971FB1">
      <w:pPr>
        <w:pStyle w:val="41"/>
      </w:pPr>
      <w:bookmarkStart w:id="463" w:name="_EN-US_TOPIC_0087686220-chtext"/>
      <w:bookmarkStart w:id="464" w:name="_Toc517367351"/>
      <w:r>
        <w:t>Principle</w:t>
      </w:r>
      <w:bookmarkEnd w:id="463"/>
      <w:bookmarkEnd w:id="464"/>
    </w:p>
    <w:p w:rsidR="00BD6B59" w:rsidRDefault="00971FB1">
      <w:r>
        <w:t>You need to load the adaptation package of the corresponding NE version dynamically, convert the adaptation package into the adaptation configuration file required for the network management device management function, deploy the adaptation package, and make it effective.</w:t>
      </w:r>
    </w:p>
    <w:p w:rsidR="00BD6B59" w:rsidRDefault="00971FB1">
      <w:pPr>
        <w:pStyle w:val="41"/>
      </w:pPr>
      <w:bookmarkStart w:id="465" w:name="_EN-US_TOPIC_0087686221-chtext"/>
      <w:bookmarkStart w:id="466" w:name="_Toc517367352"/>
      <w:r>
        <w:t>Key Parameters</w:t>
      </w:r>
      <w:bookmarkEnd w:id="465"/>
      <w:bookmarkEnd w:id="466"/>
    </w:p>
    <w:p w:rsidR="00BD6B59" w:rsidRDefault="00971FB1">
      <w:r>
        <w:t>N/A.</w:t>
      </w:r>
    </w:p>
    <w:p w:rsidR="00BD6B59" w:rsidRDefault="00971FB1">
      <w:pPr>
        <w:pStyle w:val="21"/>
      </w:pPr>
      <w:bookmarkStart w:id="467" w:name="_EN-US_TOPIC_0096553079"/>
      <w:bookmarkStart w:id="468" w:name="_EN-US_TOPIC_0096553079-chtext"/>
      <w:bookmarkStart w:id="469" w:name="_Toc517367353"/>
      <w:bookmarkEnd w:id="467"/>
      <w:r>
        <w:lastRenderedPageBreak/>
        <w:t>Transport Device Management</w:t>
      </w:r>
      <w:bookmarkEnd w:id="468"/>
      <w:bookmarkEnd w:id="469"/>
    </w:p>
    <w:p w:rsidR="00BD6B59" w:rsidRDefault="00971FB1" w:rsidP="00971FB1">
      <w:pPr>
        <w:pStyle w:val="31"/>
        <w:numPr>
          <w:ilvl w:val="2"/>
          <w:numId w:val="81"/>
        </w:numPr>
      </w:pPr>
      <w:bookmarkStart w:id="470" w:name="_EN-US_TOPIC_0096553080-chtext"/>
      <w:bookmarkStart w:id="471" w:name="_Toc517367354"/>
      <w:r>
        <w:t>Definition</w:t>
      </w:r>
      <w:bookmarkEnd w:id="470"/>
      <w:bookmarkEnd w:id="471"/>
    </w:p>
    <w:p w:rsidR="00BD6B59" w:rsidRDefault="00971FB1">
      <w:r>
        <w:t>Transport device management provides basic management capabilities for Microwave and Integrated Site devices, including resource statistics collection, alarm management, and device configuration.</w:t>
      </w:r>
    </w:p>
    <w:p w:rsidR="00BD6B59" w:rsidRDefault="00971FB1">
      <w:pPr>
        <w:pStyle w:val="31"/>
      </w:pPr>
      <w:bookmarkStart w:id="472" w:name="_EN-US_TOPIC_0096553081-chtext"/>
      <w:bookmarkStart w:id="473" w:name="_Toc517367355"/>
      <w:r>
        <w:t>Benefits</w:t>
      </w:r>
      <w:bookmarkEnd w:id="472"/>
      <w:bookmarkEnd w:id="473"/>
    </w:p>
    <w:p w:rsidR="00BD6B59" w:rsidRDefault="00971FB1">
      <w:r>
        <w:t>In the Safe City solution, this feature provides management of microwave devices functioning as video microwave backhaul nodes  and integrated site devices so that the devices can be managed together with other devices by the eSight.</w:t>
      </w:r>
    </w:p>
    <w:p w:rsidR="00BD6B59" w:rsidRDefault="00971FB1">
      <w:pPr>
        <w:pStyle w:val="31"/>
      </w:pPr>
      <w:bookmarkStart w:id="474" w:name="_EN-US_TOPIC_0096553082-chtext"/>
      <w:bookmarkStart w:id="475" w:name="_Toc517367356"/>
      <w:r>
        <w:t>Function</w:t>
      </w:r>
      <w:bookmarkEnd w:id="474"/>
      <w:bookmarkEnd w:id="475"/>
    </w:p>
    <w:p w:rsidR="00BD6B59" w:rsidRDefault="00971FB1">
      <w:r>
        <w:t>Transport device management provides the following functions:</w:t>
      </w:r>
    </w:p>
    <w:p w:rsidR="00BD6B59" w:rsidRDefault="00971FB1">
      <w:pPr>
        <w:pStyle w:val="ItemList"/>
      </w:pPr>
      <w:r>
        <w:t>Device access: Operators can add single devices. Online running devices can be automatically discovered by the system, and operator can view the device status in the topology and device overview information.</w:t>
      </w:r>
    </w:p>
    <w:p w:rsidR="00BD6B59" w:rsidRDefault="00971FB1">
      <w:pPr>
        <w:pStyle w:val="ItemList"/>
      </w:pPr>
      <w:r>
        <w:t>Alarm management: Current and historical alarms can be viewed, alarms can be masked, the alarm severity can be redefined, and alarms can be cleared and acknowledged.</w:t>
      </w:r>
    </w:p>
    <w:p w:rsidR="00BD6B59" w:rsidRDefault="00971FB1">
      <w:pPr>
        <w:pStyle w:val="ItemList"/>
      </w:pPr>
      <w:r>
        <w:t>Device configuration: Operators can choose the specified menu on the NE details page to jump to the built-in web pages and perform query and configuration operations, such as NE attribute query, time synchronization, time zone setting, communication parameter management, alarm browse, and NE user management.</w:t>
      </w:r>
    </w:p>
    <w:p w:rsidR="00BD6B59" w:rsidRDefault="00971FB1">
      <w:pPr>
        <w:pStyle w:val="31"/>
      </w:pPr>
      <w:bookmarkStart w:id="476" w:name="_EN-US_TOPIC_0096553083-chtext"/>
      <w:bookmarkStart w:id="477" w:name="_Toc517367357"/>
      <w:r>
        <w:t>Principle</w:t>
      </w:r>
      <w:bookmarkEnd w:id="476"/>
      <w:bookmarkEnd w:id="477"/>
    </w:p>
    <w:p w:rsidR="00BD6B59" w:rsidRDefault="00971FB1">
      <w:r>
        <w:t>The system uses SNMP to communicate with microwave devices, obtain resource information, and monitor the alarm status.</w:t>
      </w:r>
    </w:p>
    <w:p w:rsidR="00BD6B59" w:rsidRDefault="00BD6B59">
      <w:r>
        <w:fldChar w:fldCharType="begin"/>
      </w:r>
      <w:r w:rsidR="00971FB1">
        <w:instrText>REF _d0e12535 \r \h</w:instrText>
      </w:r>
      <w:r>
        <w:fldChar w:fldCharType="separate"/>
      </w:r>
      <w:r w:rsidR="004E2AE4">
        <w:t>Figure 3-214</w:t>
      </w:r>
      <w:r>
        <w:fldChar w:fldCharType="end"/>
      </w:r>
      <w:r w:rsidR="00971FB1">
        <w:t>shows the implementation principle.</w:t>
      </w:r>
    </w:p>
    <w:p w:rsidR="00BD6B59" w:rsidRDefault="00971FB1">
      <w:pPr>
        <w:pStyle w:val="FigureDescription"/>
      </w:pPr>
      <w:bookmarkStart w:id="478" w:name="_d0e12535"/>
      <w:bookmarkEnd w:id="478"/>
      <w:r>
        <w:lastRenderedPageBreak/>
        <w:t>Implementation principle of transport device management</w:t>
      </w:r>
    </w:p>
    <w:p w:rsidR="00BD6B59" w:rsidRDefault="0004192F">
      <w:pPr>
        <w:pStyle w:val="Figure"/>
      </w:pPr>
      <w:r>
        <w:pict>
          <v:shape id="d0e11613" o:spid="_x0000_i1375" type="#_x0000_t75" style="width:324.85pt;height:274.35pt">
            <v:imagedata r:id="rId360" o:title=""/>
          </v:shape>
        </w:pict>
      </w:r>
    </w:p>
    <w:p w:rsidR="00BD6B59" w:rsidRDefault="00BD6B59"/>
    <w:p w:rsidR="00BD6B59" w:rsidRDefault="00971FB1">
      <w:pPr>
        <w:pStyle w:val="ItemList"/>
      </w:pPr>
      <w:r>
        <w:t>The administrator connects devices to eSight. Connected devices are displayed in the topology.</w:t>
      </w:r>
    </w:p>
    <w:p w:rsidR="00BD6B59" w:rsidRDefault="00971FB1">
      <w:pPr>
        <w:pStyle w:val="ItemList"/>
      </w:pPr>
      <w:r>
        <w:t>Device adaptation packages are installed so that devices automatically report generated alarms to eSight.</w:t>
      </w:r>
    </w:p>
    <w:p w:rsidR="00BD6B59" w:rsidRDefault="00971FB1">
      <w:pPr>
        <w:pStyle w:val="31"/>
      </w:pPr>
      <w:bookmarkStart w:id="479" w:name="_EN-US_TOPIC_0096553084-chtext"/>
      <w:bookmarkStart w:id="480" w:name="_Toc517367358"/>
      <w:r>
        <w:t>Key Parameters</w:t>
      </w:r>
      <w:bookmarkEnd w:id="479"/>
      <w:bookmarkEnd w:id="480"/>
    </w:p>
    <w:p w:rsidR="00BD6B59" w:rsidRDefault="00971FB1">
      <w:r>
        <w:t>None</w:t>
      </w:r>
    </w:p>
    <w:p w:rsidR="00BD6B59" w:rsidRDefault="00971FB1">
      <w:pPr>
        <w:pStyle w:val="21"/>
      </w:pPr>
      <w:bookmarkStart w:id="481" w:name="_EN-US_TOPIC_0087686222"/>
      <w:bookmarkStart w:id="482" w:name="_EN-US_TOPIC_0087686222-chtext"/>
      <w:bookmarkStart w:id="483" w:name="_Toc517367359"/>
      <w:bookmarkEnd w:id="481"/>
      <w:r>
        <w:t>IoT Management</w:t>
      </w:r>
      <w:bookmarkEnd w:id="482"/>
      <w:bookmarkEnd w:id="483"/>
    </w:p>
    <w:p w:rsidR="00BD6B59" w:rsidRDefault="00971FB1" w:rsidP="00971FB1">
      <w:pPr>
        <w:pStyle w:val="31"/>
        <w:numPr>
          <w:ilvl w:val="2"/>
          <w:numId w:val="82"/>
        </w:numPr>
      </w:pPr>
      <w:bookmarkStart w:id="484" w:name="_EN-US_TOPIC_0087686223-chtext"/>
      <w:bookmarkStart w:id="485" w:name="_Toc517367360"/>
      <w:r>
        <w:t>Definition</w:t>
      </w:r>
      <w:bookmarkEnd w:id="484"/>
      <w:bookmarkEnd w:id="485"/>
    </w:p>
    <w:p w:rsidR="00BD6B59" w:rsidRDefault="00971FB1">
      <w:r>
        <w:t>The IoT Management component centrally manages alarms and topologies of IoT devices. The managed objects include the CSP, CGS, SmartHome, and OceanConnect devices.</w:t>
      </w:r>
    </w:p>
    <w:p w:rsidR="00BD6B59" w:rsidRDefault="00971FB1">
      <w:pPr>
        <w:pStyle w:val="31"/>
      </w:pPr>
      <w:bookmarkStart w:id="486" w:name="_EN-US_TOPIC_0087686224-chtext"/>
      <w:bookmarkStart w:id="487" w:name="_Toc517367361"/>
      <w:r>
        <w:t>Benefits</w:t>
      </w:r>
      <w:bookmarkEnd w:id="486"/>
      <w:bookmarkEnd w:id="487"/>
    </w:p>
    <w:p w:rsidR="00BD6B59" w:rsidRDefault="00971FB1">
      <w:r>
        <w:t>The IoT Management component implements visualized monitoring of IoT device alarms and topologies and can send the alarm information and running status of IoT devices to O&amp;M personnel in real time, helping O&amp;M personnel troubleshoot faults to ensure proper running of devices and reduce the O&amp;M cost.</w:t>
      </w:r>
    </w:p>
    <w:p w:rsidR="00BD6B59" w:rsidRDefault="00971FB1">
      <w:pPr>
        <w:pStyle w:val="31"/>
      </w:pPr>
      <w:bookmarkStart w:id="488" w:name="_EN-US_TOPIC_0087686225-chtext"/>
      <w:bookmarkStart w:id="489" w:name="_Toc517367362"/>
      <w:r>
        <w:lastRenderedPageBreak/>
        <w:t>Function</w:t>
      </w:r>
      <w:bookmarkEnd w:id="488"/>
      <w:bookmarkEnd w:id="489"/>
    </w:p>
    <w:p w:rsidR="00BD6B59" w:rsidRDefault="00971FB1">
      <w:r>
        <w:t>The IoT Management component provides the following functions:</w:t>
      </w:r>
    </w:p>
    <w:p w:rsidR="00BD6B59" w:rsidRDefault="00971FB1">
      <w:pPr>
        <w:pStyle w:val="ItemList"/>
      </w:pPr>
      <w:r>
        <w:t>Device access: Connects a device to eSight through the SNMP protocol.</w:t>
      </w:r>
    </w:p>
    <w:p w:rsidR="00BD6B59" w:rsidRDefault="00971FB1">
      <w:pPr>
        <w:pStyle w:val="ItemList"/>
      </w:pPr>
      <w:r>
        <w:t>Topology management: Updates the device connection status and alarm status in real time in the topology, and right-clicks devices in the topology and choose related shortcut menus to browse alarms and NE details.</w:t>
      </w:r>
    </w:p>
    <w:p w:rsidR="00BD6B59" w:rsidRDefault="00971FB1">
      <w:pPr>
        <w:pStyle w:val="ItemList"/>
      </w:pPr>
      <w:r>
        <w:t>Alarm management: Receives and manages alarms reported by IoT devices, manually and automatically synchronizes the alarms, and clears the specified alarm. For details about the indicators, see the eSight alarm list.</w:t>
      </w:r>
    </w:p>
    <w:p w:rsidR="00BD6B59" w:rsidRDefault="00971FB1">
      <w:pPr>
        <w:pStyle w:val="ItemList"/>
      </w:pPr>
      <w:r>
        <w:t>Adaptation package management: Supports installation of IoT device adaptation packages.</w:t>
      </w:r>
    </w:p>
    <w:p w:rsidR="00BD6B59" w:rsidRDefault="00971FB1">
      <w:pPr>
        <w:pStyle w:val="31"/>
      </w:pPr>
      <w:bookmarkStart w:id="490" w:name="_EN-US_TOPIC_0087686226-chtext"/>
      <w:bookmarkStart w:id="491" w:name="_Toc517367363"/>
      <w:r>
        <w:t>Principle</w:t>
      </w:r>
      <w:bookmarkEnd w:id="490"/>
      <w:bookmarkEnd w:id="491"/>
    </w:p>
    <w:p w:rsidR="00BD6B59" w:rsidRDefault="00971FB1">
      <w:r>
        <w:t xml:space="preserve">The IoT Management component provides IoT device monitoring capabilities. </w:t>
      </w:r>
      <w:r w:rsidR="00BD6B59">
        <w:fldChar w:fldCharType="begin"/>
      </w:r>
      <w:r>
        <w:instrText>REF _en-us_topic_0086848283_fig1658817566576 \r \h</w:instrText>
      </w:r>
      <w:r w:rsidR="00BD6B59">
        <w:fldChar w:fldCharType="separate"/>
      </w:r>
      <w:r w:rsidR="004E2AE4">
        <w:t>Figure 3-215</w:t>
      </w:r>
      <w:r w:rsidR="00BD6B59">
        <w:fldChar w:fldCharType="end"/>
      </w:r>
      <w:r>
        <w:t xml:space="preserve"> shows the implementation principle.</w:t>
      </w:r>
    </w:p>
    <w:p w:rsidR="00BD6B59" w:rsidRDefault="00971FB1">
      <w:pPr>
        <w:pStyle w:val="FigureDescription"/>
      </w:pPr>
      <w:bookmarkStart w:id="492" w:name="_en-us_topic_0086848283_fig1658817566576"/>
      <w:bookmarkEnd w:id="492"/>
      <w:r>
        <w:t>Implementation principle of IoT management</w:t>
      </w:r>
    </w:p>
    <w:p w:rsidR="00BD6B59" w:rsidRDefault="0004192F">
      <w:pPr>
        <w:pStyle w:val="Figure"/>
      </w:pPr>
      <w:r>
        <w:pict>
          <v:shape id="d0e11787" o:spid="_x0000_i1376" type="#_x0000_t75" style="width:324.85pt;height:283.9pt">
            <v:imagedata r:id="rId361" o:title=""/>
          </v:shape>
        </w:pict>
      </w:r>
    </w:p>
    <w:p w:rsidR="00BD6B59" w:rsidRDefault="00BD6B59"/>
    <w:p w:rsidR="00BD6B59" w:rsidRDefault="00971FB1">
      <w:pPr>
        <w:pStyle w:val="ItemList"/>
      </w:pPr>
      <w:r>
        <w:t>The administrator connects devices to eSight. Connected devices are displayed in the topology.</w:t>
      </w:r>
    </w:p>
    <w:p w:rsidR="00BD6B59" w:rsidRDefault="00971FB1">
      <w:pPr>
        <w:pStyle w:val="ItemList"/>
      </w:pPr>
      <w:r>
        <w:t>Device adaptation packages are installed so that devices automatically report generated alarms to eSight.</w:t>
      </w:r>
    </w:p>
    <w:p w:rsidR="00BD6B59" w:rsidRDefault="00971FB1">
      <w:pPr>
        <w:pStyle w:val="31"/>
      </w:pPr>
      <w:bookmarkStart w:id="493" w:name="_EN-US_TOPIC_0087686227-chtext"/>
      <w:bookmarkStart w:id="494" w:name="_Toc517367364"/>
      <w:r>
        <w:lastRenderedPageBreak/>
        <w:t>Key Parameters</w:t>
      </w:r>
      <w:bookmarkEnd w:id="493"/>
      <w:bookmarkEnd w:id="494"/>
    </w:p>
    <w:p w:rsidR="00BD6B59" w:rsidRDefault="00971FB1">
      <w:r>
        <w:t>None</w:t>
      </w:r>
    </w:p>
    <w:p w:rsidR="00C91C61" w:rsidRDefault="00C91C61" w:rsidP="00C91C61">
      <w:pPr>
        <w:pStyle w:val="21"/>
        <w:numPr>
          <w:ilvl w:val="1"/>
          <w:numId w:val="46"/>
        </w:numPr>
      </w:pPr>
      <w:bookmarkStart w:id="495" w:name="_Toc517367365"/>
      <w:bookmarkStart w:id="496" w:name="_EN-US_TOPIC_0088448573-chtext"/>
      <w:r>
        <w:t>Application Management</w:t>
      </w:r>
      <w:bookmarkEnd w:id="495"/>
    </w:p>
    <w:p w:rsidR="00C91C61" w:rsidRDefault="00C91C61" w:rsidP="00C91C61">
      <w:pPr>
        <w:pStyle w:val="31"/>
      </w:pPr>
      <w:bookmarkStart w:id="497" w:name="_Toc517367366"/>
      <w:r>
        <w:rPr>
          <w:lang w:eastAsia="en-US"/>
        </w:rPr>
        <w:t>Definition</w:t>
      </w:r>
      <w:bookmarkEnd w:id="496"/>
      <w:bookmarkEnd w:id="497"/>
    </w:p>
    <w:p w:rsidR="00C91C61" w:rsidRDefault="00C91C61" w:rsidP="00C91C61">
      <w:r>
        <w:t>The Application Management can uniformly monitor and configure application resources in the service system, implementing visualized management of the service system.</w:t>
      </w:r>
    </w:p>
    <w:p w:rsidR="00C91C61" w:rsidRDefault="00C91C61" w:rsidP="00C91C61">
      <w:r>
        <w:t>eSight can manage the following application resources:</w:t>
      </w:r>
    </w:p>
    <w:tbl>
      <w:tblPr>
        <w:tblW w:w="7938" w:type="dxa"/>
        <w:tblInd w:w="181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327"/>
        <w:gridCol w:w="5611"/>
      </w:tblGrid>
      <w:tr w:rsidR="00C91C61" w:rsidTr="003E0E12">
        <w:trPr>
          <w:tblHeader/>
        </w:trPr>
        <w:tc>
          <w:tcPr>
            <w:tcW w:w="1466" w:type="pct"/>
            <w:tcBorders>
              <w:top w:val="single" w:sz="6" w:space="0" w:color="000000"/>
              <w:left w:val="single" w:sz="6" w:space="0" w:color="auto"/>
              <w:bottom w:val="single" w:sz="6" w:space="0" w:color="000000"/>
              <w:right w:val="single" w:sz="6" w:space="0" w:color="000000"/>
              <w:tl2br w:val="nil"/>
              <w:tr2bl w:val="nil"/>
            </w:tcBorders>
            <w:shd w:val="clear" w:color="auto" w:fill="D9D9D9"/>
          </w:tcPr>
          <w:p w:rsidR="00C91C61" w:rsidRDefault="00C91C61" w:rsidP="003E0E12">
            <w:pPr>
              <w:pStyle w:val="TableHeading"/>
            </w:pPr>
            <w:r>
              <w:t>Application Type</w:t>
            </w:r>
          </w:p>
        </w:tc>
        <w:tc>
          <w:tcPr>
            <w:tcW w:w="3533" w:type="pct"/>
            <w:tcBorders>
              <w:top w:val="single" w:sz="6" w:space="0" w:color="000000"/>
              <w:left w:val="single" w:sz="6" w:space="0" w:color="auto"/>
              <w:bottom w:val="single" w:sz="6" w:space="0" w:color="000000"/>
              <w:right w:val="single" w:sz="6" w:space="0" w:color="auto"/>
              <w:tl2br w:val="nil"/>
              <w:tr2bl w:val="nil"/>
            </w:tcBorders>
            <w:shd w:val="clear" w:color="auto" w:fill="D9D9D9"/>
          </w:tcPr>
          <w:p w:rsidR="00C91C61" w:rsidRDefault="00C91C61" w:rsidP="003E0E12">
            <w:pPr>
              <w:pStyle w:val="TableHeading"/>
            </w:pPr>
            <w:r>
              <w:t>Application Software</w:t>
            </w:r>
          </w:p>
        </w:tc>
      </w:tr>
      <w:tr w:rsidR="00C91C61" w:rsidTr="003E0E12">
        <w:tc>
          <w:tcPr>
            <w:tcW w:w="1466" w:type="pct"/>
            <w:vMerge w:val="restart"/>
            <w:tcBorders>
              <w:top w:val="single" w:sz="6" w:space="0" w:color="000000"/>
              <w:bottom w:val="single" w:sz="6" w:space="0" w:color="000000"/>
              <w:right w:val="single" w:sz="6" w:space="0" w:color="000000"/>
            </w:tcBorders>
            <w:shd w:val="clear" w:color="auto" w:fill="auto"/>
          </w:tcPr>
          <w:p w:rsidR="00C91C61" w:rsidRDefault="00C91C61" w:rsidP="003E0E12">
            <w:pPr>
              <w:pStyle w:val="TableText"/>
            </w:pPr>
            <w:r>
              <w:t>Operating system</w:t>
            </w:r>
          </w:p>
        </w:tc>
        <w:tc>
          <w:tcPr>
            <w:tcW w:w="3533" w:type="pct"/>
            <w:tcBorders>
              <w:top w:val="single" w:sz="6" w:space="0" w:color="000000"/>
              <w:bottom w:val="single" w:sz="6" w:space="0" w:color="000000"/>
            </w:tcBorders>
            <w:shd w:val="clear" w:color="auto" w:fill="auto"/>
          </w:tcPr>
          <w:p w:rsidR="00C91C61" w:rsidRDefault="00C91C61" w:rsidP="003E0E12">
            <w:pPr>
              <w:pStyle w:val="TableText"/>
            </w:pPr>
            <w:r>
              <w:t>Windows</w:t>
            </w:r>
          </w:p>
        </w:tc>
      </w:tr>
      <w:tr w:rsidR="00C91C61" w:rsidTr="003E0E12">
        <w:tc>
          <w:tcPr>
            <w:tcW w:w="360" w:type="dxa"/>
            <w:vMerge/>
            <w:shd w:val="clear" w:color="auto" w:fill="auto"/>
          </w:tcPr>
          <w:p w:rsidR="00C91C61" w:rsidRDefault="00C91C61" w:rsidP="003E0E12">
            <w:pPr>
              <w:pStyle w:val="TableText"/>
            </w:pPr>
          </w:p>
        </w:tc>
        <w:tc>
          <w:tcPr>
            <w:tcW w:w="3533" w:type="pct"/>
            <w:tcBorders>
              <w:top w:val="single" w:sz="6" w:space="0" w:color="000000"/>
              <w:bottom w:val="single" w:sz="6" w:space="0" w:color="000000"/>
              <w:right w:val="single" w:sz="6" w:space="0" w:color="000000"/>
            </w:tcBorders>
            <w:shd w:val="clear" w:color="auto" w:fill="auto"/>
          </w:tcPr>
          <w:p w:rsidR="00C91C61" w:rsidRDefault="00C91C61" w:rsidP="003E0E12">
            <w:pPr>
              <w:pStyle w:val="TableText"/>
            </w:pPr>
            <w:r>
              <w:t>Linux</w:t>
            </w:r>
          </w:p>
        </w:tc>
      </w:tr>
      <w:tr w:rsidR="00C91C61" w:rsidTr="003E0E12">
        <w:tc>
          <w:tcPr>
            <w:tcW w:w="360" w:type="dxa"/>
            <w:vMerge/>
            <w:shd w:val="clear" w:color="auto" w:fill="auto"/>
          </w:tcPr>
          <w:p w:rsidR="00C91C61" w:rsidRDefault="00C91C61" w:rsidP="003E0E12">
            <w:pPr>
              <w:pStyle w:val="TableText"/>
            </w:pPr>
          </w:p>
        </w:tc>
        <w:tc>
          <w:tcPr>
            <w:tcW w:w="3533" w:type="pct"/>
            <w:tcBorders>
              <w:top w:val="single" w:sz="6" w:space="0" w:color="000000"/>
              <w:bottom w:val="single" w:sz="6" w:space="0" w:color="000000"/>
              <w:right w:val="single" w:sz="6" w:space="0" w:color="000000"/>
            </w:tcBorders>
            <w:shd w:val="clear" w:color="auto" w:fill="auto"/>
          </w:tcPr>
          <w:p w:rsidR="00C91C61" w:rsidRDefault="00C91C61" w:rsidP="003E0E12">
            <w:pPr>
              <w:pStyle w:val="TableText"/>
            </w:pPr>
            <w:r>
              <w:t>Solaris</w:t>
            </w:r>
          </w:p>
        </w:tc>
      </w:tr>
      <w:tr w:rsidR="00C91C61" w:rsidTr="003E0E12">
        <w:tc>
          <w:tcPr>
            <w:tcW w:w="360" w:type="dxa"/>
            <w:vMerge/>
            <w:shd w:val="clear" w:color="auto" w:fill="auto"/>
          </w:tcPr>
          <w:p w:rsidR="00C91C61" w:rsidRDefault="00C91C61" w:rsidP="003E0E12">
            <w:pPr>
              <w:pStyle w:val="TableText"/>
            </w:pPr>
          </w:p>
        </w:tc>
        <w:tc>
          <w:tcPr>
            <w:tcW w:w="3533" w:type="pct"/>
            <w:tcBorders>
              <w:top w:val="single" w:sz="6" w:space="0" w:color="000000"/>
              <w:bottom w:val="single" w:sz="6" w:space="0" w:color="000000"/>
              <w:right w:val="single" w:sz="6" w:space="0" w:color="000000"/>
            </w:tcBorders>
            <w:shd w:val="clear" w:color="auto" w:fill="auto"/>
          </w:tcPr>
          <w:p w:rsidR="00C91C61" w:rsidRDefault="00C91C61" w:rsidP="003E0E12">
            <w:pPr>
              <w:pStyle w:val="TableText"/>
            </w:pPr>
            <w:r>
              <w:t>FreeBSD</w:t>
            </w:r>
          </w:p>
        </w:tc>
      </w:tr>
      <w:tr w:rsidR="00C91C61" w:rsidTr="003E0E12">
        <w:tc>
          <w:tcPr>
            <w:tcW w:w="360" w:type="dxa"/>
            <w:vMerge/>
            <w:shd w:val="clear" w:color="auto" w:fill="auto"/>
          </w:tcPr>
          <w:p w:rsidR="00C91C61" w:rsidRDefault="00C91C61" w:rsidP="003E0E12">
            <w:pPr>
              <w:pStyle w:val="TableText"/>
            </w:pPr>
          </w:p>
        </w:tc>
        <w:tc>
          <w:tcPr>
            <w:tcW w:w="3533" w:type="pct"/>
            <w:tcBorders>
              <w:top w:val="single" w:sz="6" w:space="0" w:color="000000"/>
              <w:bottom w:val="single" w:sz="6" w:space="0" w:color="000000"/>
              <w:right w:val="single" w:sz="6" w:space="0" w:color="000000"/>
            </w:tcBorders>
            <w:shd w:val="clear" w:color="auto" w:fill="auto"/>
          </w:tcPr>
          <w:p w:rsidR="00C91C61" w:rsidRDefault="00C91C61" w:rsidP="003E0E12">
            <w:pPr>
              <w:pStyle w:val="TableText"/>
            </w:pPr>
            <w:r>
              <w:t>OpenBSD</w:t>
            </w:r>
          </w:p>
        </w:tc>
      </w:tr>
      <w:tr w:rsidR="00C91C61" w:rsidTr="003E0E12">
        <w:tc>
          <w:tcPr>
            <w:tcW w:w="360" w:type="dxa"/>
            <w:vMerge/>
            <w:shd w:val="clear" w:color="auto" w:fill="auto"/>
          </w:tcPr>
          <w:p w:rsidR="00C91C61" w:rsidRDefault="00C91C61" w:rsidP="003E0E12">
            <w:pPr>
              <w:pStyle w:val="TableText"/>
            </w:pPr>
          </w:p>
        </w:tc>
        <w:tc>
          <w:tcPr>
            <w:tcW w:w="3533" w:type="pct"/>
            <w:tcBorders>
              <w:top w:val="single" w:sz="6" w:space="0" w:color="000000"/>
              <w:bottom w:val="single" w:sz="6" w:space="0" w:color="000000"/>
              <w:right w:val="single" w:sz="6" w:space="0" w:color="000000"/>
            </w:tcBorders>
            <w:shd w:val="clear" w:color="auto" w:fill="auto"/>
          </w:tcPr>
          <w:p w:rsidR="00C91C61" w:rsidRDefault="00C91C61" w:rsidP="003E0E12">
            <w:pPr>
              <w:pStyle w:val="TableText"/>
            </w:pPr>
            <w:r>
              <w:t>IBM AIX</w:t>
            </w:r>
          </w:p>
        </w:tc>
      </w:tr>
      <w:tr w:rsidR="00C91C61" w:rsidTr="003E0E12">
        <w:tc>
          <w:tcPr>
            <w:tcW w:w="360" w:type="dxa"/>
            <w:vMerge/>
            <w:shd w:val="clear" w:color="auto" w:fill="auto"/>
          </w:tcPr>
          <w:p w:rsidR="00C91C61" w:rsidRDefault="00C91C61" w:rsidP="003E0E12">
            <w:pPr>
              <w:pStyle w:val="TableText"/>
            </w:pPr>
          </w:p>
        </w:tc>
        <w:tc>
          <w:tcPr>
            <w:tcW w:w="3533" w:type="pct"/>
            <w:tcBorders>
              <w:top w:val="single" w:sz="6" w:space="0" w:color="000000"/>
              <w:bottom w:val="single" w:sz="6" w:space="0" w:color="000000"/>
              <w:right w:val="single" w:sz="6" w:space="0" w:color="000000"/>
            </w:tcBorders>
            <w:shd w:val="clear" w:color="auto" w:fill="auto"/>
          </w:tcPr>
          <w:p w:rsidR="00C91C61" w:rsidRDefault="00C91C61" w:rsidP="003E0E12">
            <w:pPr>
              <w:pStyle w:val="TableText"/>
            </w:pPr>
            <w:r>
              <w:t>AS400 Server</w:t>
            </w:r>
          </w:p>
        </w:tc>
      </w:tr>
      <w:tr w:rsidR="00C91C61" w:rsidTr="003E0E12">
        <w:tc>
          <w:tcPr>
            <w:tcW w:w="360" w:type="dxa"/>
            <w:vMerge/>
            <w:shd w:val="clear" w:color="auto" w:fill="auto"/>
          </w:tcPr>
          <w:p w:rsidR="00C91C61" w:rsidRDefault="00C91C61" w:rsidP="003E0E12">
            <w:pPr>
              <w:pStyle w:val="TableText"/>
            </w:pPr>
          </w:p>
        </w:tc>
        <w:tc>
          <w:tcPr>
            <w:tcW w:w="3533" w:type="pct"/>
            <w:tcBorders>
              <w:top w:val="single" w:sz="6" w:space="0" w:color="000000"/>
              <w:bottom w:val="single" w:sz="6" w:space="0" w:color="000000"/>
              <w:right w:val="single" w:sz="6" w:space="0" w:color="000000"/>
            </w:tcBorders>
            <w:shd w:val="clear" w:color="auto" w:fill="auto"/>
          </w:tcPr>
          <w:p w:rsidR="00C91C61" w:rsidRDefault="00C91C61" w:rsidP="003E0E12">
            <w:pPr>
              <w:pStyle w:val="TableText"/>
            </w:pPr>
            <w:r>
              <w:t>SCO Unixware</w:t>
            </w:r>
          </w:p>
        </w:tc>
      </w:tr>
      <w:tr w:rsidR="00C91C61" w:rsidTr="003E0E12">
        <w:tc>
          <w:tcPr>
            <w:tcW w:w="360" w:type="dxa"/>
            <w:vMerge/>
            <w:shd w:val="clear" w:color="auto" w:fill="auto"/>
          </w:tcPr>
          <w:p w:rsidR="00C91C61" w:rsidRDefault="00C91C61" w:rsidP="003E0E12">
            <w:pPr>
              <w:pStyle w:val="TableText"/>
            </w:pPr>
          </w:p>
        </w:tc>
        <w:tc>
          <w:tcPr>
            <w:tcW w:w="3533" w:type="pct"/>
            <w:tcBorders>
              <w:top w:val="single" w:sz="6" w:space="0" w:color="000000"/>
              <w:bottom w:val="single" w:sz="6" w:space="0" w:color="000000"/>
              <w:right w:val="single" w:sz="6" w:space="0" w:color="000000"/>
            </w:tcBorders>
            <w:shd w:val="clear" w:color="auto" w:fill="auto"/>
          </w:tcPr>
          <w:p w:rsidR="00C91C61" w:rsidRDefault="00C91C61" w:rsidP="003E0E12">
            <w:pPr>
              <w:pStyle w:val="TableText"/>
            </w:pPr>
            <w:r>
              <w:t>SCO OpenServer</w:t>
            </w:r>
          </w:p>
        </w:tc>
      </w:tr>
      <w:tr w:rsidR="00C91C61" w:rsidTr="003E0E12">
        <w:tc>
          <w:tcPr>
            <w:tcW w:w="360" w:type="dxa"/>
            <w:vMerge/>
            <w:shd w:val="clear" w:color="auto" w:fill="auto"/>
          </w:tcPr>
          <w:p w:rsidR="00C91C61" w:rsidRDefault="00C91C61" w:rsidP="003E0E12">
            <w:pPr>
              <w:pStyle w:val="TableText"/>
            </w:pPr>
          </w:p>
        </w:tc>
        <w:tc>
          <w:tcPr>
            <w:tcW w:w="3533" w:type="pct"/>
            <w:tcBorders>
              <w:top w:val="single" w:sz="6" w:space="0" w:color="000000"/>
              <w:bottom w:val="single" w:sz="6" w:space="0" w:color="000000"/>
              <w:right w:val="single" w:sz="6" w:space="0" w:color="000000"/>
            </w:tcBorders>
            <w:shd w:val="clear" w:color="auto" w:fill="auto"/>
          </w:tcPr>
          <w:p w:rsidR="00C91C61" w:rsidRDefault="00C91C61" w:rsidP="003E0E12">
            <w:pPr>
              <w:pStyle w:val="TableText"/>
            </w:pPr>
            <w:r>
              <w:t>HP-Unix</w:t>
            </w:r>
          </w:p>
        </w:tc>
      </w:tr>
      <w:tr w:rsidR="00C91C61" w:rsidTr="003E0E12">
        <w:tc>
          <w:tcPr>
            <w:tcW w:w="1466" w:type="pct"/>
            <w:vMerge w:val="restart"/>
            <w:tcBorders>
              <w:top w:val="single" w:sz="6" w:space="0" w:color="000000"/>
              <w:bottom w:val="single" w:sz="6" w:space="0" w:color="000000"/>
              <w:right w:val="single" w:sz="6" w:space="0" w:color="000000"/>
            </w:tcBorders>
            <w:shd w:val="clear" w:color="auto" w:fill="auto"/>
          </w:tcPr>
          <w:p w:rsidR="00C91C61" w:rsidRDefault="00C91C61" w:rsidP="003E0E12">
            <w:pPr>
              <w:pStyle w:val="TableText"/>
            </w:pPr>
            <w:r>
              <w:t>Database</w:t>
            </w:r>
          </w:p>
        </w:tc>
        <w:tc>
          <w:tcPr>
            <w:tcW w:w="3533" w:type="pct"/>
            <w:tcBorders>
              <w:top w:val="single" w:sz="6" w:space="0" w:color="000000"/>
              <w:bottom w:val="single" w:sz="6" w:space="0" w:color="000000"/>
            </w:tcBorders>
            <w:shd w:val="clear" w:color="auto" w:fill="auto"/>
          </w:tcPr>
          <w:p w:rsidR="00C91C61" w:rsidRDefault="00C91C61" w:rsidP="003E0E12">
            <w:pPr>
              <w:pStyle w:val="TableText"/>
            </w:pPr>
            <w:r>
              <w:t>DB2</w:t>
            </w:r>
          </w:p>
        </w:tc>
      </w:tr>
      <w:tr w:rsidR="00C91C61" w:rsidTr="003E0E12">
        <w:tc>
          <w:tcPr>
            <w:tcW w:w="360" w:type="dxa"/>
            <w:vMerge/>
            <w:shd w:val="clear" w:color="auto" w:fill="auto"/>
          </w:tcPr>
          <w:p w:rsidR="00C91C61" w:rsidRDefault="00C91C61" w:rsidP="003E0E12">
            <w:pPr>
              <w:pStyle w:val="TableText"/>
            </w:pPr>
          </w:p>
        </w:tc>
        <w:tc>
          <w:tcPr>
            <w:tcW w:w="3533" w:type="pct"/>
            <w:tcBorders>
              <w:top w:val="single" w:sz="6" w:space="0" w:color="000000"/>
              <w:bottom w:val="single" w:sz="6" w:space="0" w:color="000000"/>
              <w:right w:val="single" w:sz="6" w:space="0" w:color="000000"/>
            </w:tcBorders>
            <w:shd w:val="clear" w:color="auto" w:fill="auto"/>
          </w:tcPr>
          <w:p w:rsidR="00C91C61" w:rsidRDefault="00C91C61" w:rsidP="003E0E12">
            <w:pPr>
              <w:pStyle w:val="TableText"/>
            </w:pPr>
            <w:r>
              <w:t>Informix</w:t>
            </w:r>
          </w:p>
        </w:tc>
      </w:tr>
      <w:tr w:rsidR="00C91C61" w:rsidTr="003E0E12">
        <w:tc>
          <w:tcPr>
            <w:tcW w:w="360" w:type="dxa"/>
            <w:vMerge/>
            <w:shd w:val="clear" w:color="auto" w:fill="auto"/>
          </w:tcPr>
          <w:p w:rsidR="00C91C61" w:rsidRDefault="00C91C61" w:rsidP="003E0E12">
            <w:pPr>
              <w:pStyle w:val="TableText"/>
            </w:pPr>
          </w:p>
        </w:tc>
        <w:tc>
          <w:tcPr>
            <w:tcW w:w="3533" w:type="pct"/>
            <w:tcBorders>
              <w:top w:val="single" w:sz="6" w:space="0" w:color="000000"/>
              <w:bottom w:val="single" w:sz="6" w:space="0" w:color="000000"/>
              <w:right w:val="single" w:sz="6" w:space="0" w:color="000000"/>
            </w:tcBorders>
            <w:shd w:val="clear" w:color="auto" w:fill="auto"/>
          </w:tcPr>
          <w:p w:rsidR="00C91C61" w:rsidRDefault="00C91C61" w:rsidP="003E0E12">
            <w:pPr>
              <w:pStyle w:val="TableText"/>
            </w:pPr>
            <w:r>
              <w:t>MySQL</w:t>
            </w:r>
          </w:p>
        </w:tc>
      </w:tr>
      <w:tr w:rsidR="00C91C61" w:rsidTr="003E0E12">
        <w:tc>
          <w:tcPr>
            <w:tcW w:w="360" w:type="dxa"/>
            <w:vMerge/>
            <w:shd w:val="clear" w:color="auto" w:fill="auto"/>
          </w:tcPr>
          <w:p w:rsidR="00C91C61" w:rsidRDefault="00C91C61" w:rsidP="003E0E12">
            <w:pPr>
              <w:pStyle w:val="TableText"/>
            </w:pPr>
          </w:p>
        </w:tc>
        <w:tc>
          <w:tcPr>
            <w:tcW w:w="3533" w:type="pct"/>
            <w:tcBorders>
              <w:top w:val="single" w:sz="6" w:space="0" w:color="000000"/>
              <w:bottom w:val="single" w:sz="6" w:space="0" w:color="000000"/>
              <w:right w:val="single" w:sz="6" w:space="0" w:color="000000"/>
            </w:tcBorders>
            <w:shd w:val="clear" w:color="auto" w:fill="auto"/>
          </w:tcPr>
          <w:p w:rsidR="00C91C61" w:rsidRDefault="00C91C61" w:rsidP="003E0E12">
            <w:pPr>
              <w:pStyle w:val="TableText"/>
            </w:pPr>
            <w:r>
              <w:t>Oracle</w:t>
            </w:r>
          </w:p>
        </w:tc>
      </w:tr>
      <w:tr w:rsidR="00C91C61" w:rsidTr="003E0E12">
        <w:tc>
          <w:tcPr>
            <w:tcW w:w="360" w:type="dxa"/>
            <w:vMerge/>
            <w:shd w:val="clear" w:color="auto" w:fill="auto"/>
          </w:tcPr>
          <w:p w:rsidR="00C91C61" w:rsidRDefault="00C91C61" w:rsidP="003E0E12">
            <w:pPr>
              <w:pStyle w:val="TableText"/>
            </w:pPr>
          </w:p>
        </w:tc>
        <w:tc>
          <w:tcPr>
            <w:tcW w:w="3533" w:type="pct"/>
            <w:tcBorders>
              <w:top w:val="single" w:sz="6" w:space="0" w:color="000000"/>
              <w:bottom w:val="single" w:sz="6" w:space="0" w:color="000000"/>
              <w:right w:val="single" w:sz="6" w:space="0" w:color="000000"/>
            </w:tcBorders>
            <w:shd w:val="clear" w:color="auto" w:fill="auto"/>
          </w:tcPr>
          <w:p w:rsidR="00C91C61" w:rsidRDefault="00C91C61" w:rsidP="003E0E12">
            <w:pPr>
              <w:pStyle w:val="TableText"/>
            </w:pPr>
            <w:r>
              <w:t>SQLServer</w:t>
            </w:r>
          </w:p>
        </w:tc>
      </w:tr>
      <w:tr w:rsidR="00C91C61" w:rsidTr="003E0E12">
        <w:tc>
          <w:tcPr>
            <w:tcW w:w="360" w:type="dxa"/>
            <w:vMerge/>
            <w:shd w:val="clear" w:color="auto" w:fill="auto"/>
          </w:tcPr>
          <w:p w:rsidR="00C91C61" w:rsidRDefault="00C91C61" w:rsidP="003E0E12">
            <w:pPr>
              <w:pStyle w:val="TableText"/>
            </w:pPr>
          </w:p>
        </w:tc>
        <w:tc>
          <w:tcPr>
            <w:tcW w:w="3533" w:type="pct"/>
            <w:tcBorders>
              <w:top w:val="single" w:sz="6" w:space="0" w:color="000000"/>
              <w:bottom w:val="single" w:sz="6" w:space="0" w:color="000000"/>
              <w:right w:val="single" w:sz="6" w:space="0" w:color="000000"/>
            </w:tcBorders>
            <w:shd w:val="clear" w:color="auto" w:fill="auto"/>
          </w:tcPr>
          <w:p w:rsidR="00C91C61" w:rsidRDefault="00C91C61" w:rsidP="003E0E12">
            <w:pPr>
              <w:pStyle w:val="TableText"/>
            </w:pPr>
            <w:r>
              <w:t>Sybase</w:t>
            </w:r>
          </w:p>
        </w:tc>
      </w:tr>
      <w:tr w:rsidR="00C91C61" w:rsidTr="003E0E12">
        <w:tc>
          <w:tcPr>
            <w:tcW w:w="360" w:type="dxa"/>
            <w:vMerge/>
            <w:shd w:val="clear" w:color="auto" w:fill="auto"/>
          </w:tcPr>
          <w:p w:rsidR="00C91C61" w:rsidRDefault="00C91C61" w:rsidP="003E0E12">
            <w:pPr>
              <w:pStyle w:val="TableText"/>
            </w:pPr>
          </w:p>
        </w:tc>
        <w:tc>
          <w:tcPr>
            <w:tcW w:w="3533" w:type="pct"/>
            <w:tcBorders>
              <w:top w:val="single" w:sz="6" w:space="0" w:color="000000"/>
              <w:bottom w:val="single" w:sz="6" w:space="0" w:color="000000"/>
              <w:right w:val="single" w:sz="6" w:space="0" w:color="000000"/>
            </w:tcBorders>
            <w:shd w:val="clear" w:color="auto" w:fill="auto"/>
          </w:tcPr>
          <w:p w:rsidR="00C91C61" w:rsidRDefault="00C91C61" w:rsidP="003E0E12">
            <w:pPr>
              <w:pStyle w:val="TableText"/>
            </w:pPr>
            <w:r>
              <w:t>Dameng database</w:t>
            </w:r>
          </w:p>
        </w:tc>
      </w:tr>
      <w:tr w:rsidR="00C91C61" w:rsidTr="003E0E12">
        <w:tc>
          <w:tcPr>
            <w:tcW w:w="1466" w:type="pct"/>
            <w:vMerge w:val="restart"/>
            <w:tcBorders>
              <w:top w:val="single" w:sz="6" w:space="0" w:color="000000"/>
              <w:bottom w:val="single" w:sz="6" w:space="0" w:color="000000"/>
              <w:right w:val="single" w:sz="6" w:space="0" w:color="000000"/>
            </w:tcBorders>
            <w:shd w:val="clear" w:color="auto" w:fill="auto"/>
          </w:tcPr>
          <w:p w:rsidR="00C91C61" w:rsidRDefault="00C91C61" w:rsidP="003E0E12">
            <w:pPr>
              <w:pStyle w:val="TableText"/>
            </w:pPr>
            <w:r>
              <w:t>Middleware</w:t>
            </w:r>
          </w:p>
        </w:tc>
        <w:tc>
          <w:tcPr>
            <w:tcW w:w="3533" w:type="pct"/>
            <w:tcBorders>
              <w:top w:val="single" w:sz="6" w:space="0" w:color="000000"/>
              <w:bottom w:val="single" w:sz="6" w:space="0" w:color="000000"/>
            </w:tcBorders>
            <w:shd w:val="clear" w:color="auto" w:fill="auto"/>
          </w:tcPr>
          <w:p w:rsidR="00C91C61" w:rsidRDefault="00C91C61" w:rsidP="003E0E12">
            <w:pPr>
              <w:pStyle w:val="TableText"/>
            </w:pPr>
            <w:r>
              <w:t>IBM MQ</w:t>
            </w:r>
          </w:p>
        </w:tc>
      </w:tr>
      <w:tr w:rsidR="00C91C61" w:rsidTr="003E0E12">
        <w:tc>
          <w:tcPr>
            <w:tcW w:w="360" w:type="dxa"/>
            <w:vMerge/>
            <w:shd w:val="clear" w:color="auto" w:fill="auto"/>
          </w:tcPr>
          <w:p w:rsidR="00C91C61" w:rsidRDefault="00C91C61" w:rsidP="003E0E12">
            <w:pPr>
              <w:pStyle w:val="TableText"/>
            </w:pPr>
          </w:p>
        </w:tc>
        <w:tc>
          <w:tcPr>
            <w:tcW w:w="3533" w:type="pct"/>
            <w:tcBorders>
              <w:top w:val="single" w:sz="6" w:space="0" w:color="000000"/>
              <w:bottom w:val="single" w:sz="6" w:space="0" w:color="000000"/>
              <w:right w:val="single" w:sz="6" w:space="0" w:color="000000"/>
            </w:tcBorders>
            <w:shd w:val="clear" w:color="auto" w:fill="auto"/>
          </w:tcPr>
          <w:p w:rsidR="00C91C61" w:rsidRDefault="00C91C61" w:rsidP="003E0E12">
            <w:pPr>
              <w:pStyle w:val="TableText"/>
            </w:pPr>
            <w:r>
              <w:t>MS MQ</w:t>
            </w:r>
          </w:p>
        </w:tc>
      </w:tr>
      <w:tr w:rsidR="00C91C61" w:rsidTr="003E0E12">
        <w:tc>
          <w:tcPr>
            <w:tcW w:w="360" w:type="dxa"/>
            <w:vMerge/>
            <w:shd w:val="clear" w:color="auto" w:fill="auto"/>
          </w:tcPr>
          <w:p w:rsidR="00C91C61" w:rsidRDefault="00C91C61" w:rsidP="003E0E12">
            <w:pPr>
              <w:pStyle w:val="TableText"/>
            </w:pPr>
          </w:p>
        </w:tc>
        <w:tc>
          <w:tcPr>
            <w:tcW w:w="3533" w:type="pct"/>
            <w:tcBorders>
              <w:top w:val="single" w:sz="6" w:space="0" w:color="000000"/>
              <w:bottom w:val="single" w:sz="6" w:space="0" w:color="000000"/>
              <w:right w:val="single" w:sz="6" w:space="0" w:color="000000"/>
            </w:tcBorders>
            <w:shd w:val="clear" w:color="auto" w:fill="auto"/>
          </w:tcPr>
          <w:p w:rsidR="00C91C61" w:rsidRDefault="00C91C61" w:rsidP="003E0E12">
            <w:pPr>
              <w:pStyle w:val="TableText"/>
            </w:pPr>
            <w:r>
              <w:t>MicroSoft SharePoint</w:t>
            </w:r>
          </w:p>
        </w:tc>
      </w:tr>
      <w:tr w:rsidR="00C91C61" w:rsidTr="003E0E12">
        <w:tc>
          <w:tcPr>
            <w:tcW w:w="1466" w:type="pct"/>
            <w:vMerge w:val="restart"/>
            <w:tcBorders>
              <w:top w:val="single" w:sz="6" w:space="0" w:color="000000"/>
              <w:bottom w:val="single" w:sz="6" w:space="0" w:color="000000"/>
              <w:right w:val="single" w:sz="6" w:space="0" w:color="000000"/>
            </w:tcBorders>
            <w:shd w:val="clear" w:color="auto" w:fill="auto"/>
          </w:tcPr>
          <w:p w:rsidR="00C91C61" w:rsidRDefault="00C91C61" w:rsidP="003E0E12">
            <w:pPr>
              <w:pStyle w:val="TableText"/>
            </w:pPr>
            <w:r>
              <w:t>Application server</w:t>
            </w:r>
          </w:p>
        </w:tc>
        <w:tc>
          <w:tcPr>
            <w:tcW w:w="3533" w:type="pct"/>
            <w:tcBorders>
              <w:top w:val="single" w:sz="6" w:space="0" w:color="000000"/>
              <w:bottom w:val="single" w:sz="6" w:space="0" w:color="000000"/>
            </w:tcBorders>
            <w:shd w:val="clear" w:color="auto" w:fill="auto"/>
          </w:tcPr>
          <w:p w:rsidR="00C91C61" w:rsidRDefault="00C91C61" w:rsidP="003E0E12">
            <w:pPr>
              <w:pStyle w:val="TableText"/>
            </w:pPr>
            <w:r>
              <w:t>GlassFish</w:t>
            </w:r>
          </w:p>
        </w:tc>
      </w:tr>
      <w:tr w:rsidR="00C91C61" w:rsidTr="003E0E12">
        <w:tc>
          <w:tcPr>
            <w:tcW w:w="360" w:type="dxa"/>
            <w:vMerge/>
            <w:shd w:val="clear" w:color="auto" w:fill="auto"/>
          </w:tcPr>
          <w:p w:rsidR="00C91C61" w:rsidRDefault="00C91C61" w:rsidP="003E0E12">
            <w:pPr>
              <w:pStyle w:val="TableText"/>
            </w:pPr>
          </w:p>
        </w:tc>
        <w:tc>
          <w:tcPr>
            <w:tcW w:w="3533" w:type="pct"/>
            <w:tcBorders>
              <w:top w:val="single" w:sz="6" w:space="0" w:color="000000"/>
              <w:bottom w:val="single" w:sz="6" w:space="0" w:color="000000"/>
              <w:right w:val="single" w:sz="6" w:space="0" w:color="000000"/>
            </w:tcBorders>
            <w:shd w:val="clear" w:color="auto" w:fill="auto"/>
          </w:tcPr>
          <w:p w:rsidR="00C91C61" w:rsidRDefault="00C91C61" w:rsidP="003E0E12">
            <w:pPr>
              <w:pStyle w:val="TableText"/>
            </w:pPr>
            <w:r>
              <w:t>Jboss</w:t>
            </w:r>
          </w:p>
        </w:tc>
      </w:tr>
      <w:tr w:rsidR="00C91C61" w:rsidTr="003E0E12">
        <w:tc>
          <w:tcPr>
            <w:tcW w:w="360" w:type="dxa"/>
            <w:vMerge/>
            <w:shd w:val="clear" w:color="auto" w:fill="auto"/>
          </w:tcPr>
          <w:p w:rsidR="00C91C61" w:rsidRDefault="00C91C61" w:rsidP="003E0E12">
            <w:pPr>
              <w:pStyle w:val="TableText"/>
            </w:pPr>
          </w:p>
        </w:tc>
        <w:tc>
          <w:tcPr>
            <w:tcW w:w="3533" w:type="pct"/>
            <w:tcBorders>
              <w:top w:val="single" w:sz="6" w:space="0" w:color="000000"/>
              <w:bottom w:val="single" w:sz="6" w:space="0" w:color="000000"/>
              <w:right w:val="single" w:sz="6" w:space="0" w:color="000000"/>
            </w:tcBorders>
            <w:shd w:val="clear" w:color="auto" w:fill="auto"/>
          </w:tcPr>
          <w:p w:rsidR="00C91C61" w:rsidRDefault="00C91C61" w:rsidP="003E0E12">
            <w:pPr>
              <w:pStyle w:val="TableText"/>
            </w:pPr>
            <w:r>
              <w:t>Tomcat</w:t>
            </w:r>
          </w:p>
        </w:tc>
      </w:tr>
      <w:tr w:rsidR="00C91C61" w:rsidTr="003E0E12">
        <w:tc>
          <w:tcPr>
            <w:tcW w:w="360" w:type="dxa"/>
            <w:vMerge/>
            <w:shd w:val="clear" w:color="auto" w:fill="auto"/>
          </w:tcPr>
          <w:p w:rsidR="00C91C61" w:rsidRDefault="00C91C61" w:rsidP="003E0E12">
            <w:pPr>
              <w:pStyle w:val="TableText"/>
            </w:pPr>
          </w:p>
        </w:tc>
        <w:tc>
          <w:tcPr>
            <w:tcW w:w="3533" w:type="pct"/>
            <w:tcBorders>
              <w:top w:val="single" w:sz="6" w:space="0" w:color="000000"/>
              <w:bottom w:val="single" w:sz="6" w:space="0" w:color="000000"/>
              <w:right w:val="single" w:sz="6" w:space="0" w:color="000000"/>
            </w:tcBorders>
            <w:shd w:val="clear" w:color="auto" w:fill="auto"/>
          </w:tcPr>
          <w:p w:rsidR="00C91C61" w:rsidRDefault="00C91C61" w:rsidP="003E0E12">
            <w:pPr>
              <w:pStyle w:val="TableText"/>
            </w:pPr>
            <w:r>
              <w:t>MicroSoft .Net</w:t>
            </w:r>
          </w:p>
        </w:tc>
      </w:tr>
      <w:tr w:rsidR="00C91C61" w:rsidTr="003E0E12">
        <w:tc>
          <w:tcPr>
            <w:tcW w:w="360" w:type="dxa"/>
            <w:vMerge/>
            <w:shd w:val="clear" w:color="auto" w:fill="auto"/>
          </w:tcPr>
          <w:p w:rsidR="00C91C61" w:rsidRDefault="00C91C61" w:rsidP="003E0E12">
            <w:pPr>
              <w:pStyle w:val="TableText"/>
            </w:pPr>
          </w:p>
        </w:tc>
        <w:tc>
          <w:tcPr>
            <w:tcW w:w="3533" w:type="pct"/>
            <w:tcBorders>
              <w:top w:val="single" w:sz="6" w:space="0" w:color="000000"/>
              <w:bottom w:val="single" w:sz="6" w:space="0" w:color="000000"/>
              <w:right w:val="single" w:sz="6" w:space="0" w:color="000000"/>
            </w:tcBorders>
            <w:shd w:val="clear" w:color="auto" w:fill="auto"/>
          </w:tcPr>
          <w:p w:rsidR="00C91C61" w:rsidRDefault="00C91C61" w:rsidP="003E0E12">
            <w:pPr>
              <w:pStyle w:val="TableText"/>
            </w:pPr>
            <w:r>
              <w:t>Resin</w:t>
            </w:r>
          </w:p>
        </w:tc>
      </w:tr>
      <w:tr w:rsidR="00C91C61" w:rsidTr="003E0E12">
        <w:tc>
          <w:tcPr>
            <w:tcW w:w="360" w:type="dxa"/>
            <w:vMerge/>
            <w:shd w:val="clear" w:color="auto" w:fill="auto"/>
          </w:tcPr>
          <w:p w:rsidR="00C91C61" w:rsidRDefault="00C91C61" w:rsidP="003E0E12">
            <w:pPr>
              <w:pStyle w:val="TableText"/>
            </w:pPr>
          </w:p>
        </w:tc>
        <w:tc>
          <w:tcPr>
            <w:tcW w:w="3533" w:type="pct"/>
            <w:tcBorders>
              <w:top w:val="single" w:sz="6" w:space="0" w:color="000000"/>
              <w:bottom w:val="single" w:sz="6" w:space="0" w:color="000000"/>
              <w:right w:val="single" w:sz="6" w:space="0" w:color="000000"/>
            </w:tcBorders>
            <w:shd w:val="clear" w:color="auto" w:fill="auto"/>
          </w:tcPr>
          <w:p w:rsidR="00C91C61" w:rsidRDefault="00C91C61" w:rsidP="003E0E12">
            <w:pPr>
              <w:pStyle w:val="TableText"/>
            </w:pPr>
            <w:r>
              <w:t>Weblogic</w:t>
            </w:r>
          </w:p>
        </w:tc>
      </w:tr>
      <w:tr w:rsidR="00C91C61" w:rsidTr="003E0E12">
        <w:tc>
          <w:tcPr>
            <w:tcW w:w="360" w:type="dxa"/>
            <w:vMerge/>
            <w:shd w:val="clear" w:color="auto" w:fill="auto"/>
          </w:tcPr>
          <w:p w:rsidR="00C91C61" w:rsidRDefault="00C91C61" w:rsidP="003E0E12">
            <w:pPr>
              <w:pStyle w:val="TableText"/>
            </w:pPr>
          </w:p>
        </w:tc>
        <w:tc>
          <w:tcPr>
            <w:tcW w:w="3533" w:type="pct"/>
            <w:tcBorders>
              <w:top w:val="single" w:sz="6" w:space="0" w:color="000000"/>
              <w:bottom w:val="single" w:sz="6" w:space="0" w:color="000000"/>
              <w:right w:val="single" w:sz="6" w:space="0" w:color="000000"/>
            </w:tcBorders>
            <w:shd w:val="clear" w:color="auto" w:fill="auto"/>
          </w:tcPr>
          <w:p w:rsidR="00C91C61" w:rsidRDefault="00C91C61" w:rsidP="003E0E12">
            <w:pPr>
              <w:pStyle w:val="TableText"/>
            </w:pPr>
            <w:r>
              <w:t>Weblogic Integration</w:t>
            </w:r>
          </w:p>
        </w:tc>
      </w:tr>
      <w:tr w:rsidR="00C91C61" w:rsidTr="003E0E12">
        <w:tc>
          <w:tcPr>
            <w:tcW w:w="360" w:type="dxa"/>
            <w:vMerge/>
            <w:shd w:val="clear" w:color="auto" w:fill="auto"/>
          </w:tcPr>
          <w:p w:rsidR="00C91C61" w:rsidRDefault="00C91C61" w:rsidP="003E0E12">
            <w:pPr>
              <w:pStyle w:val="TableText"/>
            </w:pPr>
          </w:p>
        </w:tc>
        <w:tc>
          <w:tcPr>
            <w:tcW w:w="3533" w:type="pct"/>
            <w:tcBorders>
              <w:top w:val="single" w:sz="6" w:space="0" w:color="000000"/>
              <w:bottom w:val="single" w:sz="6" w:space="0" w:color="000000"/>
              <w:right w:val="single" w:sz="6" w:space="0" w:color="000000"/>
            </w:tcBorders>
            <w:shd w:val="clear" w:color="auto" w:fill="auto"/>
          </w:tcPr>
          <w:p w:rsidR="00C91C61" w:rsidRDefault="00C91C61" w:rsidP="003E0E12">
            <w:pPr>
              <w:pStyle w:val="TableText"/>
            </w:pPr>
            <w:r>
              <w:t>WebSphere</w:t>
            </w:r>
          </w:p>
        </w:tc>
      </w:tr>
      <w:tr w:rsidR="00C91C61" w:rsidTr="003E0E12">
        <w:tc>
          <w:tcPr>
            <w:tcW w:w="1466" w:type="pct"/>
            <w:vMerge w:val="restart"/>
            <w:tcBorders>
              <w:top w:val="single" w:sz="6" w:space="0" w:color="000000"/>
              <w:bottom w:val="single" w:sz="6" w:space="0" w:color="000000"/>
              <w:right w:val="single" w:sz="6" w:space="0" w:color="000000"/>
            </w:tcBorders>
            <w:shd w:val="clear" w:color="auto" w:fill="auto"/>
          </w:tcPr>
          <w:p w:rsidR="00C91C61" w:rsidRDefault="00C91C61" w:rsidP="003E0E12">
            <w:pPr>
              <w:pStyle w:val="TableText"/>
            </w:pPr>
            <w:r>
              <w:t>Web service</w:t>
            </w:r>
          </w:p>
        </w:tc>
        <w:tc>
          <w:tcPr>
            <w:tcW w:w="3533" w:type="pct"/>
            <w:tcBorders>
              <w:top w:val="single" w:sz="6" w:space="0" w:color="000000"/>
              <w:bottom w:val="single" w:sz="6" w:space="0" w:color="000000"/>
            </w:tcBorders>
            <w:shd w:val="clear" w:color="auto" w:fill="auto"/>
          </w:tcPr>
          <w:p w:rsidR="00C91C61" w:rsidRDefault="00C91C61" w:rsidP="003E0E12">
            <w:pPr>
              <w:pStyle w:val="TableText"/>
            </w:pPr>
            <w:r>
              <w:t>Apache HTTP Server</w:t>
            </w:r>
          </w:p>
        </w:tc>
      </w:tr>
      <w:tr w:rsidR="00C91C61" w:rsidTr="003E0E12">
        <w:tc>
          <w:tcPr>
            <w:tcW w:w="360" w:type="dxa"/>
            <w:vMerge/>
            <w:shd w:val="clear" w:color="auto" w:fill="auto"/>
          </w:tcPr>
          <w:p w:rsidR="00C91C61" w:rsidRDefault="00C91C61" w:rsidP="003E0E12">
            <w:pPr>
              <w:pStyle w:val="TableText"/>
            </w:pPr>
          </w:p>
        </w:tc>
        <w:tc>
          <w:tcPr>
            <w:tcW w:w="3533" w:type="pct"/>
            <w:tcBorders>
              <w:top w:val="single" w:sz="6" w:space="0" w:color="000000"/>
              <w:bottom w:val="single" w:sz="6" w:space="0" w:color="000000"/>
              <w:right w:val="single" w:sz="6" w:space="0" w:color="000000"/>
            </w:tcBorders>
            <w:shd w:val="clear" w:color="auto" w:fill="auto"/>
          </w:tcPr>
          <w:p w:rsidR="00C91C61" w:rsidRDefault="00C91C61" w:rsidP="003E0E12">
            <w:pPr>
              <w:pStyle w:val="TableText"/>
            </w:pPr>
            <w:r>
              <w:t>Microsoft IIS</w:t>
            </w:r>
          </w:p>
        </w:tc>
      </w:tr>
      <w:tr w:rsidR="00C91C61" w:rsidTr="003E0E12">
        <w:tc>
          <w:tcPr>
            <w:tcW w:w="360" w:type="dxa"/>
            <w:vMerge/>
            <w:shd w:val="clear" w:color="auto" w:fill="auto"/>
          </w:tcPr>
          <w:p w:rsidR="00C91C61" w:rsidRDefault="00C91C61" w:rsidP="003E0E12">
            <w:pPr>
              <w:pStyle w:val="TableText"/>
            </w:pPr>
          </w:p>
        </w:tc>
        <w:tc>
          <w:tcPr>
            <w:tcW w:w="3533" w:type="pct"/>
            <w:tcBorders>
              <w:top w:val="single" w:sz="6" w:space="0" w:color="000000"/>
              <w:bottom w:val="single" w:sz="6" w:space="0" w:color="000000"/>
              <w:right w:val="single" w:sz="6" w:space="0" w:color="000000"/>
            </w:tcBorders>
            <w:shd w:val="clear" w:color="auto" w:fill="auto"/>
          </w:tcPr>
          <w:p w:rsidR="00C91C61" w:rsidRDefault="00C91C61" w:rsidP="003E0E12">
            <w:pPr>
              <w:pStyle w:val="TableText"/>
            </w:pPr>
            <w:r>
              <w:t>Web page</w:t>
            </w:r>
          </w:p>
        </w:tc>
      </w:tr>
      <w:tr w:rsidR="00C91C61" w:rsidTr="003E0E12">
        <w:tc>
          <w:tcPr>
            <w:tcW w:w="360" w:type="dxa"/>
            <w:vMerge/>
            <w:shd w:val="clear" w:color="auto" w:fill="auto"/>
          </w:tcPr>
          <w:p w:rsidR="00C91C61" w:rsidRDefault="00C91C61" w:rsidP="003E0E12">
            <w:pPr>
              <w:pStyle w:val="TableText"/>
            </w:pPr>
          </w:p>
        </w:tc>
        <w:tc>
          <w:tcPr>
            <w:tcW w:w="3533" w:type="pct"/>
            <w:tcBorders>
              <w:top w:val="single" w:sz="6" w:space="0" w:color="000000"/>
              <w:bottom w:val="single" w:sz="6" w:space="0" w:color="000000"/>
              <w:right w:val="single" w:sz="6" w:space="0" w:color="000000"/>
            </w:tcBorders>
            <w:shd w:val="clear" w:color="auto" w:fill="auto"/>
          </w:tcPr>
          <w:p w:rsidR="00C91C61" w:rsidRDefault="00C91C61" w:rsidP="003E0E12">
            <w:pPr>
              <w:pStyle w:val="TableText"/>
            </w:pPr>
            <w:r>
              <w:t>Web URL sequence recording monitoring</w:t>
            </w:r>
          </w:p>
        </w:tc>
      </w:tr>
      <w:tr w:rsidR="00C91C61" w:rsidTr="003E0E12">
        <w:tc>
          <w:tcPr>
            <w:tcW w:w="360" w:type="dxa"/>
            <w:vMerge/>
            <w:shd w:val="clear" w:color="auto" w:fill="auto"/>
          </w:tcPr>
          <w:p w:rsidR="00C91C61" w:rsidRDefault="00C91C61" w:rsidP="003E0E12">
            <w:pPr>
              <w:pStyle w:val="TableText"/>
            </w:pPr>
          </w:p>
        </w:tc>
        <w:tc>
          <w:tcPr>
            <w:tcW w:w="3533" w:type="pct"/>
            <w:tcBorders>
              <w:top w:val="single" w:sz="6" w:space="0" w:color="000000"/>
              <w:bottom w:val="single" w:sz="6" w:space="0" w:color="000000"/>
              <w:right w:val="single" w:sz="6" w:space="0" w:color="000000"/>
            </w:tcBorders>
            <w:shd w:val="clear" w:color="auto" w:fill="auto"/>
          </w:tcPr>
          <w:p w:rsidR="00C91C61" w:rsidRDefault="00C91C61" w:rsidP="003E0E12">
            <w:pPr>
              <w:pStyle w:val="TableText"/>
            </w:pPr>
            <w:r>
              <w:t>Nginx server</w:t>
            </w:r>
          </w:p>
        </w:tc>
      </w:tr>
      <w:tr w:rsidR="00C91C61" w:rsidTr="003E0E12">
        <w:tc>
          <w:tcPr>
            <w:tcW w:w="1466" w:type="pct"/>
            <w:vMerge w:val="restart"/>
            <w:tcBorders>
              <w:top w:val="single" w:sz="6" w:space="0" w:color="000000"/>
              <w:bottom w:val="single" w:sz="6" w:space="0" w:color="000000"/>
              <w:right w:val="single" w:sz="6" w:space="0" w:color="000000"/>
            </w:tcBorders>
            <w:shd w:val="clear" w:color="auto" w:fill="auto"/>
          </w:tcPr>
          <w:p w:rsidR="00C91C61" w:rsidRDefault="00C91C61" w:rsidP="003E0E12">
            <w:pPr>
              <w:pStyle w:val="TableText"/>
            </w:pPr>
            <w:r>
              <w:t>Email service</w:t>
            </w:r>
          </w:p>
        </w:tc>
        <w:tc>
          <w:tcPr>
            <w:tcW w:w="3533" w:type="pct"/>
            <w:tcBorders>
              <w:top w:val="single" w:sz="6" w:space="0" w:color="000000"/>
              <w:bottom w:val="single" w:sz="6" w:space="0" w:color="000000"/>
            </w:tcBorders>
            <w:shd w:val="clear" w:color="auto" w:fill="auto"/>
          </w:tcPr>
          <w:p w:rsidR="00C91C61" w:rsidRDefault="00C91C61" w:rsidP="003E0E12">
            <w:pPr>
              <w:pStyle w:val="TableText"/>
            </w:pPr>
            <w:r>
              <w:t>Microsoft Exchange</w:t>
            </w:r>
          </w:p>
        </w:tc>
      </w:tr>
      <w:tr w:rsidR="00C91C61" w:rsidTr="003E0E12">
        <w:tc>
          <w:tcPr>
            <w:tcW w:w="360" w:type="dxa"/>
            <w:vMerge/>
            <w:shd w:val="clear" w:color="auto" w:fill="auto"/>
          </w:tcPr>
          <w:p w:rsidR="00C91C61" w:rsidRDefault="00C91C61" w:rsidP="003E0E12">
            <w:pPr>
              <w:pStyle w:val="TableText"/>
            </w:pPr>
          </w:p>
        </w:tc>
        <w:tc>
          <w:tcPr>
            <w:tcW w:w="3533" w:type="pct"/>
            <w:tcBorders>
              <w:top w:val="single" w:sz="6" w:space="0" w:color="000000"/>
              <w:bottom w:val="single" w:sz="6" w:space="0" w:color="000000"/>
              <w:right w:val="single" w:sz="6" w:space="0" w:color="000000"/>
            </w:tcBorders>
            <w:shd w:val="clear" w:color="auto" w:fill="auto"/>
          </w:tcPr>
          <w:p w:rsidR="00C91C61" w:rsidRDefault="00C91C61" w:rsidP="003E0E12">
            <w:pPr>
              <w:pStyle w:val="TableText"/>
            </w:pPr>
            <w:r>
              <w:t>Mail server</w:t>
            </w:r>
          </w:p>
        </w:tc>
      </w:tr>
      <w:tr w:rsidR="00C91C61" w:rsidTr="003E0E12">
        <w:tc>
          <w:tcPr>
            <w:tcW w:w="1466" w:type="pct"/>
            <w:vMerge w:val="restart"/>
            <w:tcBorders>
              <w:top w:val="single" w:sz="6" w:space="0" w:color="000000"/>
              <w:bottom w:val="single" w:sz="6" w:space="0" w:color="000000"/>
              <w:right w:val="single" w:sz="6" w:space="0" w:color="000000"/>
            </w:tcBorders>
            <w:shd w:val="clear" w:color="auto" w:fill="auto"/>
          </w:tcPr>
          <w:p w:rsidR="00C91C61" w:rsidRDefault="00C91C61" w:rsidP="003E0E12">
            <w:pPr>
              <w:pStyle w:val="TableText"/>
            </w:pPr>
            <w:r>
              <w:t>System service</w:t>
            </w:r>
          </w:p>
        </w:tc>
        <w:tc>
          <w:tcPr>
            <w:tcW w:w="3533" w:type="pct"/>
            <w:tcBorders>
              <w:top w:val="single" w:sz="6" w:space="0" w:color="000000"/>
              <w:bottom w:val="single" w:sz="6" w:space="0" w:color="000000"/>
            </w:tcBorders>
            <w:shd w:val="clear" w:color="auto" w:fill="auto"/>
          </w:tcPr>
          <w:p w:rsidR="00C91C61" w:rsidRDefault="00C91C61" w:rsidP="003E0E12">
            <w:pPr>
              <w:pStyle w:val="TableText"/>
            </w:pPr>
            <w:r>
              <w:t>Active directory</w:t>
            </w:r>
          </w:p>
        </w:tc>
      </w:tr>
      <w:tr w:rsidR="00C91C61" w:rsidTr="003E0E12">
        <w:tc>
          <w:tcPr>
            <w:tcW w:w="360" w:type="dxa"/>
            <w:vMerge/>
            <w:shd w:val="clear" w:color="auto" w:fill="auto"/>
          </w:tcPr>
          <w:p w:rsidR="00C91C61" w:rsidRDefault="00C91C61" w:rsidP="003E0E12">
            <w:pPr>
              <w:pStyle w:val="TableText"/>
            </w:pPr>
          </w:p>
        </w:tc>
        <w:tc>
          <w:tcPr>
            <w:tcW w:w="3533" w:type="pct"/>
            <w:tcBorders>
              <w:top w:val="single" w:sz="6" w:space="0" w:color="000000"/>
              <w:bottom w:val="single" w:sz="6" w:space="0" w:color="000000"/>
              <w:right w:val="single" w:sz="6" w:space="0" w:color="000000"/>
            </w:tcBorders>
            <w:shd w:val="clear" w:color="auto" w:fill="auto"/>
          </w:tcPr>
          <w:p w:rsidR="00C91C61" w:rsidRDefault="00C91C61" w:rsidP="003E0E12">
            <w:pPr>
              <w:pStyle w:val="TableText"/>
            </w:pPr>
            <w:r>
              <w:t>LDAP</w:t>
            </w:r>
          </w:p>
        </w:tc>
      </w:tr>
      <w:tr w:rsidR="00C91C61" w:rsidTr="003E0E12">
        <w:tc>
          <w:tcPr>
            <w:tcW w:w="360" w:type="dxa"/>
            <w:vMerge/>
            <w:shd w:val="clear" w:color="auto" w:fill="auto"/>
          </w:tcPr>
          <w:p w:rsidR="00C91C61" w:rsidRDefault="00C91C61" w:rsidP="003E0E12">
            <w:pPr>
              <w:pStyle w:val="TableText"/>
            </w:pPr>
          </w:p>
        </w:tc>
        <w:tc>
          <w:tcPr>
            <w:tcW w:w="3533" w:type="pct"/>
            <w:tcBorders>
              <w:top w:val="single" w:sz="6" w:space="0" w:color="000000"/>
              <w:bottom w:val="single" w:sz="6" w:space="0" w:color="000000"/>
              <w:right w:val="single" w:sz="6" w:space="0" w:color="000000"/>
            </w:tcBorders>
            <w:shd w:val="clear" w:color="auto" w:fill="auto"/>
          </w:tcPr>
          <w:p w:rsidR="00C91C61" w:rsidRDefault="00C91C61" w:rsidP="003E0E12">
            <w:pPr>
              <w:pStyle w:val="TableText"/>
            </w:pPr>
            <w:r>
              <w:t>DNS</w:t>
            </w:r>
          </w:p>
        </w:tc>
      </w:tr>
      <w:tr w:rsidR="00C91C61" w:rsidTr="003E0E12">
        <w:tc>
          <w:tcPr>
            <w:tcW w:w="360" w:type="dxa"/>
            <w:vMerge/>
            <w:shd w:val="clear" w:color="auto" w:fill="auto"/>
          </w:tcPr>
          <w:p w:rsidR="00C91C61" w:rsidRDefault="00C91C61" w:rsidP="003E0E12">
            <w:pPr>
              <w:pStyle w:val="TableText"/>
            </w:pPr>
          </w:p>
        </w:tc>
        <w:tc>
          <w:tcPr>
            <w:tcW w:w="3533" w:type="pct"/>
            <w:tcBorders>
              <w:top w:val="single" w:sz="6" w:space="0" w:color="000000"/>
              <w:bottom w:val="single" w:sz="6" w:space="0" w:color="000000"/>
              <w:right w:val="single" w:sz="6" w:space="0" w:color="000000"/>
            </w:tcBorders>
            <w:shd w:val="clear" w:color="auto" w:fill="auto"/>
          </w:tcPr>
          <w:p w:rsidR="00C91C61" w:rsidRDefault="00C91C61" w:rsidP="003E0E12">
            <w:pPr>
              <w:pStyle w:val="TableText"/>
            </w:pPr>
            <w:r>
              <w:t>FTP</w:t>
            </w:r>
          </w:p>
        </w:tc>
      </w:tr>
      <w:tr w:rsidR="00C91C61" w:rsidTr="003E0E12">
        <w:tc>
          <w:tcPr>
            <w:tcW w:w="360" w:type="dxa"/>
            <w:vMerge/>
            <w:shd w:val="clear" w:color="auto" w:fill="auto"/>
          </w:tcPr>
          <w:p w:rsidR="00C91C61" w:rsidRDefault="00C91C61" w:rsidP="003E0E12">
            <w:pPr>
              <w:pStyle w:val="TableText"/>
            </w:pPr>
          </w:p>
        </w:tc>
        <w:tc>
          <w:tcPr>
            <w:tcW w:w="3533" w:type="pct"/>
            <w:tcBorders>
              <w:top w:val="single" w:sz="6" w:space="0" w:color="000000"/>
              <w:bottom w:val="single" w:sz="6" w:space="0" w:color="000000"/>
              <w:right w:val="single" w:sz="6" w:space="0" w:color="000000"/>
            </w:tcBorders>
            <w:shd w:val="clear" w:color="auto" w:fill="auto"/>
          </w:tcPr>
          <w:p w:rsidR="00C91C61" w:rsidRDefault="00C91C61" w:rsidP="003E0E12">
            <w:pPr>
              <w:pStyle w:val="TableText"/>
            </w:pPr>
            <w:r>
              <w:t>Network service</w:t>
            </w:r>
          </w:p>
        </w:tc>
      </w:tr>
      <w:tr w:rsidR="00C91C61" w:rsidTr="003E0E12">
        <w:tc>
          <w:tcPr>
            <w:tcW w:w="1466" w:type="pct"/>
            <w:vMerge w:val="restart"/>
            <w:tcBorders>
              <w:top w:val="single" w:sz="6" w:space="0" w:color="000000"/>
              <w:bottom w:val="single" w:sz="6" w:space="0" w:color="000000"/>
              <w:right w:val="single" w:sz="6" w:space="0" w:color="000000"/>
            </w:tcBorders>
            <w:shd w:val="clear" w:color="auto" w:fill="auto"/>
          </w:tcPr>
          <w:p w:rsidR="00C91C61" w:rsidRDefault="00C91C61" w:rsidP="003E0E12">
            <w:pPr>
              <w:pStyle w:val="TableText"/>
            </w:pPr>
            <w:r>
              <w:t>Others</w:t>
            </w:r>
          </w:p>
        </w:tc>
        <w:tc>
          <w:tcPr>
            <w:tcW w:w="3533" w:type="pct"/>
            <w:tcBorders>
              <w:top w:val="single" w:sz="6" w:space="0" w:color="000000"/>
              <w:bottom w:val="single" w:sz="6" w:space="0" w:color="000000"/>
            </w:tcBorders>
            <w:shd w:val="clear" w:color="auto" w:fill="auto"/>
          </w:tcPr>
          <w:p w:rsidR="00C91C61" w:rsidRDefault="00C91C61" w:rsidP="003E0E12">
            <w:pPr>
              <w:pStyle w:val="TableText"/>
            </w:pPr>
            <w:r>
              <w:t>Third-party application</w:t>
            </w:r>
          </w:p>
        </w:tc>
      </w:tr>
      <w:tr w:rsidR="00C91C61" w:rsidTr="003E0E12">
        <w:tc>
          <w:tcPr>
            <w:tcW w:w="360" w:type="dxa"/>
            <w:vMerge/>
            <w:shd w:val="clear" w:color="auto" w:fill="auto"/>
          </w:tcPr>
          <w:p w:rsidR="00C91C61" w:rsidRDefault="00C91C61" w:rsidP="003E0E12">
            <w:pPr>
              <w:pStyle w:val="TableText"/>
            </w:pPr>
          </w:p>
        </w:tc>
        <w:tc>
          <w:tcPr>
            <w:tcW w:w="3533" w:type="pct"/>
            <w:tcBorders>
              <w:top w:val="single" w:sz="6" w:space="0" w:color="000000"/>
              <w:bottom w:val="single" w:sz="6" w:space="0" w:color="000000"/>
              <w:right w:val="single" w:sz="6" w:space="0" w:color="000000"/>
            </w:tcBorders>
            <w:shd w:val="clear" w:color="auto" w:fill="auto"/>
          </w:tcPr>
          <w:p w:rsidR="00C91C61" w:rsidRDefault="00C91C61" w:rsidP="003E0E12">
            <w:pPr>
              <w:pStyle w:val="TableText"/>
            </w:pPr>
            <w:r>
              <w:t>Script monitor</w:t>
            </w:r>
          </w:p>
        </w:tc>
      </w:tr>
    </w:tbl>
    <w:p w:rsidR="00C91C61" w:rsidRDefault="00C91C61" w:rsidP="00C91C61"/>
    <w:p w:rsidR="00C91C61" w:rsidRDefault="00C91C61" w:rsidP="00C91C61">
      <w:pPr>
        <w:pStyle w:val="31"/>
      </w:pPr>
      <w:bookmarkStart w:id="498" w:name="_EN-US_TOPIC_0088448574"/>
      <w:bookmarkStart w:id="499" w:name="_EN-US_TOPIC_0088448574-chtext"/>
      <w:bookmarkStart w:id="500" w:name="_Toc517367367"/>
      <w:bookmarkEnd w:id="498"/>
      <w:r>
        <w:rPr>
          <w:lang w:eastAsia="en-US"/>
        </w:rPr>
        <w:t>Benefits</w:t>
      </w:r>
      <w:bookmarkEnd w:id="499"/>
      <w:bookmarkEnd w:id="500"/>
    </w:p>
    <w:p w:rsidR="00C91C61" w:rsidRDefault="00C91C61" w:rsidP="00C91C61">
      <w:r>
        <w:t>O&amp;M personnel can use the Application Management feature to monitor service systems in real time to detect faults promptly, which improves the O&amp;M efficiency.</w:t>
      </w:r>
    </w:p>
    <w:p w:rsidR="00C91C61" w:rsidRDefault="00C91C61" w:rsidP="00C91C61">
      <w:pPr>
        <w:pStyle w:val="ItemList"/>
      </w:pPr>
      <w:r>
        <w:t>O&amp;M personnel can monitor all service resources on a unified GUI, implementing fast troubleshooting.</w:t>
      </w:r>
    </w:p>
    <w:p w:rsidR="00C91C61" w:rsidRDefault="00C91C61" w:rsidP="00C91C61">
      <w:pPr>
        <w:pStyle w:val="ItemList"/>
      </w:pPr>
      <w:r>
        <w:t>The Application Management feature can monitor the basic software and hardware architectures of the service system to generate fault alarms precisely and promptly, implementing timely troubleshooting.</w:t>
      </w:r>
    </w:p>
    <w:p w:rsidR="00C91C61" w:rsidRDefault="00C91C61" w:rsidP="00C91C61">
      <w:pPr>
        <w:pStyle w:val="ItemList"/>
      </w:pPr>
      <w:r>
        <w:t>O&amp;M personnel can use the active alarm function to quickly locate the fault cause, shorten the troubleshooting time, and reduce the impact on services.</w:t>
      </w:r>
    </w:p>
    <w:p w:rsidR="00C91C61" w:rsidRDefault="00C91C61" w:rsidP="00C91C61">
      <w:pPr>
        <w:pStyle w:val="ItemList"/>
      </w:pPr>
      <w:r>
        <w:t>The Application Management feature can merge, suppress, and filter alarms based on various conditions so that only one alarm is reported for repeated events in a time period, which reduces junk alarms and facilitates timely troubleshooting.</w:t>
      </w:r>
    </w:p>
    <w:p w:rsidR="00C91C61" w:rsidRDefault="00C91C61" w:rsidP="00C91C61">
      <w:pPr>
        <w:pStyle w:val="ItemList"/>
      </w:pPr>
      <w:r>
        <w:lastRenderedPageBreak/>
        <w:t>The Application Management feature provides statistics and analysis reports based on the performance, alarm, trend, analysis, and system resource aspects, avoiding manual statistics and analysis and helping O&amp;M personnel understand the service system running status from multiple aspects.</w:t>
      </w:r>
    </w:p>
    <w:p w:rsidR="00C91C61" w:rsidRDefault="00C91C61" w:rsidP="00C91C61">
      <w:pPr>
        <w:pStyle w:val="31"/>
      </w:pPr>
      <w:bookmarkStart w:id="501" w:name="_EN-US_TOPIC_0088448595"/>
      <w:bookmarkStart w:id="502" w:name="_EN-US_TOPIC_0088448596"/>
      <w:bookmarkStart w:id="503" w:name="_EN-US_TOPIC_0088448596-chtext"/>
      <w:bookmarkStart w:id="504" w:name="_Toc517367368"/>
      <w:bookmarkEnd w:id="501"/>
      <w:bookmarkEnd w:id="502"/>
      <w:r>
        <w:rPr>
          <w:lang w:eastAsia="en-US"/>
        </w:rPr>
        <w:t>Function</w:t>
      </w:r>
      <w:bookmarkEnd w:id="503"/>
      <w:bookmarkEnd w:id="504"/>
    </w:p>
    <w:p w:rsidR="00C91C61" w:rsidRDefault="00C91C61" w:rsidP="00C91C61">
      <w:r>
        <w:t>The Application Management feature provides the application monitoring, service view, threshold alarm, and application report functions.</w:t>
      </w:r>
    </w:p>
    <w:p w:rsidR="00C91C61" w:rsidRDefault="00C91C61" w:rsidP="00C91C61">
      <w:pPr>
        <w:pStyle w:val="BlockLabel"/>
      </w:pPr>
      <w:r>
        <w:t>Resource Management</w:t>
      </w:r>
    </w:p>
    <w:p w:rsidR="00C91C61" w:rsidRDefault="00C91C61" w:rsidP="00C91C61">
      <w:pPr>
        <w:pStyle w:val="ItemList"/>
      </w:pPr>
      <w:r>
        <w:t>The application resource overview is provided for displaying the health information and KPIs of various application resources. The period for automatically updating the monitoring information can be set.</w:t>
      </w:r>
    </w:p>
    <w:p w:rsidR="00C91C61" w:rsidRDefault="00C91C61" w:rsidP="00C91C61">
      <w:pPr>
        <w:pStyle w:val="ItemList"/>
      </w:pPr>
      <w:r>
        <w:t>The category-based application resource aggregation view is provided for displaying the quantity of various types of application resources. After a resource type is clicked, a list of this type of resources is displayed.</w:t>
      </w:r>
    </w:p>
    <w:p w:rsidR="00C91C61" w:rsidRDefault="00C91C61" w:rsidP="00C91C61">
      <w:pPr>
        <w:pStyle w:val="ItemList"/>
      </w:pPr>
      <w:r>
        <w:t>The application resource details view is provided for aggregating and displaying details and various monitoring data of application resources.</w:t>
      </w:r>
    </w:p>
    <w:p w:rsidR="00C91C61" w:rsidRDefault="0004192F" w:rsidP="00C91C61">
      <w:pPr>
        <w:pStyle w:val="ItemListText"/>
      </w:pPr>
      <w:r>
        <w:pict>
          <v:shape id="d0e479" o:spid="_x0000_i1377" type="#_x0000_t75" style="width:373.65pt;height:190.75pt">
            <v:imagedata r:id="rId362" o:title=""/>
          </v:shape>
        </w:pict>
      </w:r>
    </w:p>
    <w:p w:rsidR="00C91C61" w:rsidRDefault="00C91C61" w:rsidP="00C91C61">
      <w:pPr>
        <w:pStyle w:val="BlockLabel"/>
      </w:pPr>
      <w:r>
        <w:t>Log Management</w:t>
      </w:r>
    </w:p>
    <w:p w:rsidR="00C91C61" w:rsidRDefault="00C91C61" w:rsidP="00C91C61">
      <w:r>
        <w:t>The function of centrally monitoring and analyzing application logs is provided. This function can monitor various types of application system logs in real time, including server logs (Syslog), Microsoft event logs (Windows EventLog), and AIX error logs (Aix Errpt).</w:t>
      </w:r>
    </w:p>
    <w:p w:rsidR="00C91C61" w:rsidRDefault="00C91C61" w:rsidP="00C91C61">
      <w:pPr>
        <w:pStyle w:val="BlockLabel"/>
      </w:pPr>
      <w:r>
        <w:t>Service View</w:t>
      </w:r>
    </w:p>
    <w:p w:rsidR="00C91C61" w:rsidRDefault="00C91C61" w:rsidP="00C91C61">
      <w:r>
        <w:t>Service views are provided for application resources. Application resources can be managed from the service perspective. Association relationships between application resources (for example, servers, middleware, and databases) can be viewed in the service topology, implementing fast and precise fault locating.</w:t>
      </w:r>
    </w:p>
    <w:p w:rsidR="00C91C61" w:rsidRDefault="00C91C61" w:rsidP="00C91C61">
      <w:pPr>
        <w:pStyle w:val="ItemList"/>
      </w:pPr>
      <w:r>
        <w:t>The service view can visually reflect the mapping between resources and services, display the alarm status of application resources, and provide common maintenance operations, for example, opening the application query page.</w:t>
      </w:r>
    </w:p>
    <w:p w:rsidR="00C91C61" w:rsidRDefault="00C91C61" w:rsidP="00C91C61">
      <w:pPr>
        <w:pStyle w:val="ItemList"/>
      </w:pPr>
      <w:r>
        <w:lastRenderedPageBreak/>
        <w:t>The service view displays the SLA reports of application resources in the view, including the total suspension duration, availability, MTTR, and MTBF. This enables O&amp;M personnel to easily understand the overall running status of the service system.</w:t>
      </w:r>
    </w:p>
    <w:p w:rsidR="00C91C61" w:rsidRDefault="0004192F" w:rsidP="00C91C61">
      <w:r>
        <w:pict>
          <v:shape id="d0e498" o:spid="_x0000_i1378" type="#_x0000_t75" style="width:395.85pt;height:328.6pt">
            <v:imagedata r:id="rId363" o:title=""/>
          </v:shape>
        </w:pict>
      </w:r>
    </w:p>
    <w:p w:rsidR="00C91C61" w:rsidRDefault="00C91C61" w:rsidP="00C91C61">
      <w:pPr>
        <w:pStyle w:val="BlockLabel"/>
      </w:pPr>
      <w:r>
        <w:t>Alarm Management</w:t>
      </w:r>
    </w:p>
    <w:p w:rsidR="00C91C61" w:rsidRDefault="00C91C61" w:rsidP="00C91C61">
      <w:r>
        <w:t>An alarm is triggered when a KPI of the application resource reaches the specified threshold. For the same KPI, the system can generate alarms of different severities based on the KPI value.</w:t>
      </w:r>
    </w:p>
    <w:p w:rsidR="00C91C61" w:rsidRDefault="00C91C61" w:rsidP="00C91C61">
      <w:r>
        <w:t>eSight provides 10 alarm threshold solutions based on different service information of application resources. O&amp;M personnel can modify these solutions or create an alarm threshold solution.</w:t>
      </w:r>
    </w:p>
    <w:p w:rsidR="00C91C61" w:rsidRDefault="00C91C61" w:rsidP="00C91C61">
      <w:pPr>
        <w:pStyle w:val="BlockLabel"/>
      </w:pPr>
      <w:r>
        <w:t>Report Management</w:t>
      </w:r>
    </w:p>
    <w:p w:rsidR="00C91C61" w:rsidRDefault="00C91C61" w:rsidP="00C91C61">
      <w:r>
        <w:t>During running, the application management system collects and saves a large amount of data in the database. In addition, the system classifies, analyzes, and computes these structured data to generate various intuitive and easy-to-understand graphical reports, helping IT O&amp;M team analyze the IT environment and provide optimization and capacity expansion proofs.</w:t>
      </w:r>
    </w:p>
    <w:p w:rsidR="00C91C61" w:rsidRDefault="00C91C61" w:rsidP="00C91C61">
      <w:r>
        <w:t>There are seven types of reports.</w:t>
      </w:r>
    </w:p>
    <w:tbl>
      <w:tblPr>
        <w:tblW w:w="7938" w:type="dxa"/>
        <w:tblInd w:w="181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656"/>
        <w:gridCol w:w="5282"/>
      </w:tblGrid>
      <w:tr w:rsidR="00C91C61" w:rsidTr="003E0E12">
        <w:trPr>
          <w:tblHeader/>
        </w:trPr>
        <w:tc>
          <w:tcPr>
            <w:tcW w:w="1673" w:type="pct"/>
            <w:tcBorders>
              <w:top w:val="single" w:sz="6" w:space="0" w:color="000000"/>
              <w:left w:val="single" w:sz="6" w:space="0" w:color="auto"/>
              <w:bottom w:val="single" w:sz="6" w:space="0" w:color="000000"/>
              <w:right w:val="single" w:sz="6" w:space="0" w:color="000000"/>
              <w:tl2br w:val="nil"/>
              <w:tr2bl w:val="nil"/>
            </w:tcBorders>
            <w:shd w:val="clear" w:color="auto" w:fill="D9D9D9"/>
          </w:tcPr>
          <w:p w:rsidR="00C91C61" w:rsidRDefault="00C91C61" w:rsidP="003E0E12">
            <w:pPr>
              <w:pStyle w:val="TableHeading"/>
            </w:pPr>
            <w:r>
              <w:t>Type</w:t>
            </w:r>
          </w:p>
        </w:tc>
        <w:tc>
          <w:tcPr>
            <w:tcW w:w="3327" w:type="pct"/>
            <w:tcBorders>
              <w:top w:val="single" w:sz="6" w:space="0" w:color="000000"/>
              <w:left w:val="single" w:sz="6" w:space="0" w:color="auto"/>
              <w:bottom w:val="single" w:sz="6" w:space="0" w:color="000000"/>
              <w:right w:val="single" w:sz="6" w:space="0" w:color="auto"/>
              <w:tl2br w:val="nil"/>
              <w:tr2bl w:val="nil"/>
            </w:tcBorders>
            <w:shd w:val="clear" w:color="auto" w:fill="D9D9D9"/>
          </w:tcPr>
          <w:p w:rsidR="00C91C61" w:rsidRDefault="00C91C61" w:rsidP="003E0E12">
            <w:pPr>
              <w:pStyle w:val="TableHeading"/>
            </w:pPr>
            <w:r>
              <w:t>Description</w:t>
            </w:r>
          </w:p>
        </w:tc>
      </w:tr>
      <w:tr w:rsidR="00C91C61" w:rsidTr="003E0E12">
        <w:tc>
          <w:tcPr>
            <w:tcW w:w="1673" w:type="pct"/>
            <w:tcBorders>
              <w:top w:val="single" w:sz="6" w:space="0" w:color="000000"/>
              <w:bottom w:val="single" w:sz="6" w:space="0" w:color="000000"/>
              <w:right w:val="single" w:sz="6" w:space="0" w:color="000000"/>
            </w:tcBorders>
            <w:shd w:val="clear" w:color="auto" w:fill="auto"/>
          </w:tcPr>
          <w:p w:rsidR="00C91C61" w:rsidRDefault="00C91C61" w:rsidP="003E0E12">
            <w:pPr>
              <w:pStyle w:val="TableText"/>
            </w:pPr>
            <w:r>
              <w:t>Performance statistics report</w:t>
            </w:r>
          </w:p>
        </w:tc>
        <w:tc>
          <w:tcPr>
            <w:tcW w:w="3327" w:type="pct"/>
            <w:tcBorders>
              <w:top w:val="single" w:sz="6" w:space="0" w:color="000000"/>
              <w:bottom w:val="single" w:sz="6" w:space="0" w:color="000000"/>
            </w:tcBorders>
            <w:shd w:val="clear" w:color="auto" w:fill="auto"/>
          </w:tcPr>
          <w:p w:rsidR="00C91C61" w:rsidRDefault="00C91C61" w:rsidP="003E0E12">
            <w:pPr>
              <w:pStyle w:val="TableText"/>
            </w:pPr>
            <w:r>
              <w:t xml:space="preserve">Classifies data by server, database, application server, web server, mail server, and alarm based on the device and application type, and analyzes the data by day, week, and </w:t>
            </w:r>
            <w:r>
              <w:lastRenderedPageBreak/>
              <w:t>month to generate daily/weekly/monthly performance statistics reports.</w:t>
            </w:r>
          </w:p>
        </w:tc>
      </w:tr>
      <w:tr w:rsidR="00C91C61" w:rsidTr="003E0E12">
        <w:tc>
          <w:tcPr>
            <w:tcW w:w="1673" w:type="pct"/>
            <w:tcBorders>
              <w:top w:val="single" w:sz="6" w:space="0" w:color="000000"/>
              <w:bottom w:val="single" w:sz="6" w:space="0" w:color="000000"/>
              <w:right w:val="single" w:sz="6" w:space="0" w:color="000000"/>
            </w:tcBorders>
            <w:shd w:val="clear" w:color="auto" w:fill="auto"/>
          </w:tcPr>
          <w:p w:rsidR="00C91C61" w:rsidRDefault="00C91C61" w:rsidP="003E0E12">
            <w:pPr>
              <w:pStyle w:val="TableText"/>
            </w:pPr>
            <w:r>
              <w:lastRenderedPageBreak/>
              <w:t>Performance comparison report</w:t>
            </w:r>
          </w:p>
        </w:tc>
        <w:tc>
          <w:tcPr>
            <w:tcW w:w="3327" w:type="pct"/>
            <w:tcBorders>
              <w:top w:val="single" w:sz="6" w:space="0" w:color="000000"/>
              <w:bottom w:val="single" w:sz="6" w:space="0" w:color="000000"/>
            </w:tcBorders>
            <w:shd w:val="clear" w:color="auto" w:fill="auto"/>
          </w:tcPr>
          <w:p w:rsidR="00C91C61" w:rsidRDefault="00C91C61" w:rsidP="003E0E12">
            <w:pPr>
              <w:pStyle w:val="TableText"/>
            </w:pPr>
            <w:r>
              <w:t>Provides two comparison modes. One mode is to compare the same resources in multiple time segments. In this mode, O&amp;M personnel can select a server or database and select different time segments to compare KPIs of the server or database in the selected time segments. The other mode is to compare multiple resources in the same time segment. In this mode, O&amp;M personnel can select multiple servers or databases and select a time segment to compare KPIs of these resources in the time segment.</w:t>
            </w:r>
          </w:p>
        </w:tc>
      </w:tr>
      <w:tr w:rsidR="00C91C61" w:rsidTr="003E0E12">
        <w:tc>
          <w:tcPr>
            <w:tcW w:w="1673" w:type="pct"/>
            <w:tcBorders>
              <w:top w:val="single" w:sz="6" w:space="0" w:color="000000"/>
              <w:bottom w:val="single" w:sz="6" w:space="0" w:color="000000"/>
              <w:right w:val="single" w:sz="6" w:space="0" w:color="000000"/>
            </w:tcBorders>
            <w:shd w:val="clear" w:color="auto" w:fill="auto"/>
          </w:tcPr>
          <w:p w:rsidR="00C91C61" w:rsidRDefault="00C91C61" w:rsidP="003E0E12">
            <w:pPr>
              <w:pStyle w:val="TableText"/>
            </w:pPr>
            <w:r>
              <w:t>Trend report</w:t>
            </w:r>
          </w:p>
        </w:tc>
        <w:tc>
          <w:tcPr>
            <w:tcW w:w="3327" w:type="pct"/>
            <w:tcBorders>
              <w:top w:val="single" w:sz="6" w:space="0" w:color="000000"/>
              <w:bottom w:val="single" w:sz="6" w:space="0" w:color="000000"/>
            </w:tcBorders>
            <w:shd w:val="clear" w:color="auto" w:fill="auto"/>
          </w:tcPr>
          <w:p w:rsidR="00C91C61" w:rsidRDefault="00C91C61" w:rsidP="003E0E12">
            <w:pPr>
              <w:pStyle w:val="TableText"/>
            </w:pPr>
            <w:r>
              <w:t>Provides the historical data trends of IT resource KPIs, which intuitively display boring data through charts. O&amp;M personnel can customize concerned managed resources, classify the managed resources by category and physical location, and organize historical resource statistics in a navigation tree.</w:t>
            </w:r>
          </w:p>
        </w:tc>
      </w:tr>
      <w:tr w:rsidR="00C91C61" w:rsidTr="003E0E12">
        <w:tc>
          <w:tcPr>
            <w:tcW w:w="1673" w:type="pct"/>
            <w:tcBorders>
              <w:top w:val="single" w:sz="6" w:space="0" w:color="000000"/>
              <w:bottom w:val="single" w:sz="6" w:space="0" w:color="000000"/>
              <w:right w:val="single" w:sz="6" w:space="0" w:color="000000"/>
            </w:tcBorders>
            <w:shd w:val="clear" w:color="auto" w:fill="auto"/>
          </w:tcPr>
          <w:p w:rsidR="00C91C61" w:rsidRDefault="00C91C61" w:rsidP="003E0E12">
            <w:pPr>
              <w:pStyle w:val="TableText"/>
            </w:pPr>
            <w:r>
              <w:t>Customized report</w:t>
            </w:r>
          </w:p>
        </w:tc>
        <w:tc>
          <w:tcPr>
            <w:tcW w:w="3327" w:type="pct"/>
            <w:tcBorders>
              <w:top w:val="single" w:sz="6" w:space="0" w:color="000000"/>
              <w:bottom w:val="single" w:sz="6" w:space="0" w:color="000000"/>
            </w:tcBorders>
            <w:shd w:val="clear" w:color="auto" w:fill="auto"/>
          </w:tcPr>
          <w:p w:rsidR="00C91C61" w:rsidRDefault="00C91C61" w:rsidP="003E0E12">
            <w:pPr>
              <w:pStyle w:val="TableText"/>
            </w:pPr>
            <w:r>
              <w:t>Allows O&amp;M personnel to create various report templates based on requirements. Customized reports are the most flexible reports. To view a customized report, O&amp;M personnel can click the report generation button in the report template. The system automatically generates the report, which is flexible.</w:t>
            </w:r>
          </w:p>
          <w:p w:rsidR="00C91C61" w:rsidRDefault="00C91C61" w:rsidP="003E0E12">
            <w:pPr>
              <w:pStyle w:val="TableText"/>
            </w:pPr>
            <w:r>
              <w:t>Customized reports allow O&amp;M personnel to customize the report title, statistics time segment, data source (monitored resources such as the network device, server, and database), and statistics items. (It is recommended that most common and concerned statistics items be selected.)</w:t>
            </w:r>
          </w:p>
        </w:tc>
      </w:tr>
      <w:tr w:rsidR="00C91C61" w:rsidTr="003E0E12">
        <w:tc>
          <w:tcPr>
            <w:tcW w:w="1673" w:type="pct"/>
            <w:tcBorders>
              <w:top w:val="single" w:sz="6" w:space="0" w:color="000000"/>
              <w:bottom w:val="single" w:sz="6" w:space="0" w:color="000000"/>
              <w:right w:val="single" w:sz="6" w:space="0" w:color="000000"/>
            </w:tcBorders>
            <w:shd w:val="clear" w:color="auto" w:fill="auto"/>
          </w:tcPr>
          <w:p w:rsidR="00C91C61" w:rsidRDefault="00C91C61" w:rsidP="003E0E12">
            <w:pPr>
              <w:pStyle w:val="TableText"/>
            </w:pPr>
            <w:r>
              <w:t>Top N report</w:t>
            </w:r>
          </w:p>
        </w:tc>
        <w:tc>
          <w:tcPr>
            <w:tcW w:w="3327" w:type="pct"/>
            <w:tcBorders>
              <w:top w:val="single" w:sz="6" w:space="0" w:color="000000"/>
              <w:bottom w:val="single" w:sz="6" w:space="0" w:color="000000"/>
            </w:tcBorders>
            <w:shd w:val="clear" w:color="auto" w:fill="auto"/>
          </w:tcPr>
          <w:p w:rsidR="00C91C61" w:rsidRDefault="00C91C61" w:rsidP="003E0E12">
            <w:pPr>
              <w:pStyle w:val="TableText"/>
            </w:pPr>
            <w:r>
              <w:t>Provides various top N reports, including the server CPU usage, server memory usage, server disk usage, Linux system load, maximum database size increase, maximum SQLSEVER log size increase, minimum database cache hit ratio, maximum tablespace data increase, and tablespace usage reports. In addition, O&amp;M personnel can customize top N reports to specify data sources, data amounts, and time segments of the reports.</w:t>
            </w:r>
          </w:p>
        </w:tc>
      </w:tr>
      <w:tr w:rsidR="00C91C61" w:rsidTr="003E0E12">
        <w:tc>
          <w:tcPr>
            <w:tcW w:w="1673" w:type="pct"/>
            <w:tcBorders>
              <w:top w:val="single" w:sz="6" w:space="0" w:color="000000"/>
              <w:bottom w:val="single" w:sz="6" w:space="0" w:color="000000"/>
              <w:right w:val="single" w:sz="6" w:space="0" w:color="000000"/>
            </w:tcBorders>
            <w:shd w:val="clear" w:color="auto" w:fill="auto"/>
          </w:tcPr>
          <w:p w:rsidR="00C91C61" w:rsidRDefault="00C91C61" w:rsidP="003E0E12">
            <w:pPr>
              <w:pStyle w:val="TableText"/>
            </w:pPr>
            <w:r>
              <w:t>Availability report</w:t>
            </w:r>
          </w:p>
        </w:tc>
        <w:tc>
          <w:tcPr>
            <w:tcW w:w="3327" w:type="pct"/>
            <w:tcBorders>
              <w:top w:val="single" w:sz="6" w:space="0" w:color="000000"/>
              <w:bottom w:val="single" w:sz="6" w:space="0" w:color="000000"/>
            </w:tcBorders>
            <w:shd w:val="clear" w:color="auto" w:fill="auto"/>
          </w:tcPr>
          <w:p w:rsidR="00C91C61" w:rsidRDefault="00C91C61" w:rsidP="003E0E12">
            <w:pPr>
              <w:pStyle w:val="TableText"/>
            </w:pPr>
            <w:r>
              <w:t>Collects statistics on the availability of all or specified monitored resources in a time period, including the consecutive running time, suspension time, number of suspension times, normally running percentage, average recovery time, and average fault interval. The administrator can also sort each item in the availability report and find out the managed resource with the lowest availability.</w:t>
            </w:r>
          </w:p>
        </w:tc>
      </w:tr>
      <w:tr w:rsidR="00C91C61" w:rsidTr="003E0E12">
        <w:tc>
          <w:tcPr>
            <w:tcW w:w="1673" w:type="pct"/>
            <w:tcBorders>
              <w:top w:val="single" w:sz="6" w:space="0" w:color="000000"/>
              <w:bottom w:val="single" w:sz="6" w:space="0" w:color="000000"/>
              <w:right w:val="single" w:sz="6" w:space="0" w:color="000000"/>
            </w:tcBorders>
            <w:shd w:val="clear" w:color="auto" w:fill="auto"/>
          </w:tcPr>
          <w:p w:rsidR="00C91C61" w:rsidRDefault="00C91C61" w:rsidP="003E0E12">
            <w:pPr>
              <w:pStyle w:val="TableText"/>
            </w:pPr>
            <w:r>
              <w:t>Resource statistics report</w:t>
            </w:r>
          </w:p>
        </w:tc>
        <w:tc>
          <w:tcPr>
            <w:tcW w:w="3327" w:type="pct"/>
            <w:tcBorders>
              <w:top w:val="single" w:sz="6" w:space="0" w:color="000000"/>
              <w:bottom w:val="single" w:sz="6" w:space="0" w:color="000000"/>
            </w:tcBorders>
            <w:shd w:val="clear" w:color="auto" w:fill="auto"/>
          </w:tcPr>
          <w:p w:rsidR="00C91C61" w:rsidRDefault="00C91C61" w:rsidP="003E0E12">
            <w:pPr>
              <w:pStyle w:val="TableText"/>
            </w:pPr>
            <w:r>
              <w:t>Displays monitored objects such as devices, servers, databases, and middle wares added to the system in column charts by monitored resource type. The administrator can intuitively understand the number of managed resources.</w:t>
            </w:r>
          </w:p>
        </w:tc>
      </w:tr>
    </w:tbl>
    <w:p w:rsidR="00C91C61" w:rsidRDefault="00C91C61" w:rsidP="00C91C61"/>
    <w:p w:rsidR="00C91C61" w:rsidRDefault="00C91C61" w:rsidP="00C91C61">
      <w:pPr>
        <w:pStyle w:val="31"/>
      </w:pPr>
      <w:bookmarkStart w:id="505" w:name="_EN-US_TOPIC_0088448597"/>
      <w:bookmarkStart w:id="506" w:name="_EN-US_TOPIC_0088448597-chtext"/>
      <w:bookmarkStart w:id="507" w:name="_Toc517367369"/>
      <w:bookmarkEnd w:id="505"/>
      <w:r>
        <w:rPr>
          <w:lang w:eastAsia="en-US"/>
        </w:rPr>
        <w:lastRenderedPageBreak/>
        <w:t>Principle</w:t>
      </w:r>
      <w:bookmarkEnd w:id="506"/>
      <w:bookmarkEnd w:id="507"/>
    </w:p>
    <w:p w:rsidR="00C91C61" w:rsidRDefault="00C91C61" w:rsidP="00C91C61">
      <w:r>
        <w:t>The Application Management feature can obtain the alarm information and performance data of application resources, and display application information to O&amp;M personnel through the application topology, home portal, and application report.</w:t>
      </w:r>
    </w:p>
    <w:p w:rsidR="00C91C61" w:rsidRDefault="00C91C61" w:rsidP="00C91C61">
      <w:r>
        <w:fldChar w:fldCharType="begin"/>
      </w:r>
      <w:r>
        <w:instrText>REF _d0e601 \r \h</w:instrText>
      </w:r>
      <w:r>
        <w:fldChar w:fldCharType="separate"/>
      </w:r>
      <w:r w:rsidR="004E2AE4">
        <w:t>Figure 3-216</w:t>
      </w:r>
      <w:r>
        <w:fldChar w:fldCharType="end"/>
      </w:r>
      <w:r>
        <w:t xml:space="preserve"> shows the principle of the Application Management feature.</w:t>
      </w:r>
    </w:p>
    <w:p w:rsidR="00C91C61" w:rsidRDefault="00C91C61" w:rsidP="00C91C61">
      <w:pPr>
        <w:pStyle w:val="FigureDescription"/>
      </w:pPr>
      <w:bookmarkStart w:id="508" w:name="_d0e601"/>
      <w:bookmarkEnd w:id="508"/>
      <w:r>
        <w:t>Principle of the Application Management feature</w:t>
      </w:r>
    </w:p>
    <w:p w:rsidR="00C91C61" w:rsidRDefault="0004192F" w:rsidP="00C91C61">
      <w:pPr>
        <w:pStyle w:val="Figure"/>
      </w:pPr>
      <w:r>
        <w:pict>
          <v:shape id="d0e612" o:spid="_x0000_i1379" type="#_x0000_t75" style="width:330.65pt;height:222.8pt">
            <v:imagedata r:id="rId364" o:title=""/>
          </v:shape>
        </w:pict>
      </w:r>
    </w:p>
    <w:p w:rsidR="00C91C61" w:rsidRDefault="00C91C61" w:rsidP="00C91C61"/>
    <w:p w:rsidR="00C91C61" w:rsidRDefault="00C91C61" w:rsidP="00C91C61">
      <w:pPr>
        <w:pStyle w:val="ItemList"/>
      </w:pPr>
      <w:r>
        <w:t>The Application Management feature can obtain application resource KPIs such as the CPU usage and memory usage in real time, helping O&amp;M personnel locate problems promptly and better make planning.</w:t>
      </w:r>
    </w:p>
    <w:p w:rsidR="00C91C61" w:rsidRDefault="00C91C61" w:rsidP="00C91C61">
      <w:pPr>
        <w:pStyle w:val="ItemList"/>
      </w:pPr>
      <w:r>
        <w:t>The administrator sets the resource access parameters and access application resources through the SNMP and HTTP protocols. In addition, the administrator can set the alarm monitoring parameters as required.</w:t>
      </w:r>
    </w:p>
    <w:p w:rsidR="00C91C61" w:rsidRDefault="00C91C61" w:rsidP="00C91C61">
      <w:pPr>
        <w:pStyle w:val="ItemList"/>
      </w:pPr>
      <w:r>
        <w:t>Application resources report alarm information and performance data to Application Management for display on the application topology, home portal, and alarm management page.</w:t>
      </w:r>
    </w:p>
    <w:p w:rsidR="00C91C61" w:rsidRDefault="00C91C61" w:rsidP="00C91C61">
      <w:pPr>
        <w:pStyle w:val="ItemList"/>
      </w:pPr>
      <w:r>
        <w:t>The administrator analyzes the monitoring data to detect potential risks, troubleshoot faults, guarantee O&amp;M, and make decisions in time.</w:t>
      </w:r>
    </w:p>
    <w:p w:rsidR="00C91C61" w:rsidRDefault="00C91C61" w:rsidP="00C91C61">
      <w:pPr>
        <w:pStyle w:val="31"/>
      </w:pPr>
      <w:bookmarkStart w:id="509" w:name="_EN-US_TOPIC_0088448600"/>
      <w:bookmarkStart w:id="510" w:name="_EN-US_TOPIC_0088448600-chtext"/>
      <w:bookmarkStart w:id="511" w:name="_Toc517367370"/>
      <w:bookmarkEnd w:id="509"/>
      <w:r>
        <w:t xml:space="preserve">Key </w:t>
      </w:r>
      <w:r>
        <w:rPr>
          <w:lang w:eastAsia="en-US"/>
        </w:rPr>
        <w:t>Parameters</w:t>
      </w:r>
      <w:bookmarkEnd w:id="510"/>
      <w:bookmarkEnd w:id="511"/>
    </w:p>
    <w:p w:rsidR="00C91C61" w:rsidRDefault="00C91C61" w:rsidP="00C91C61">
      <w:pPr>
        <w:pStyle w:val="ItemList"/>
      </w:pPr>
      <w:r>
        <w:t>A maximum of 1500 applications can be managed.</w:t>
      </w:r>
    </w:p>
    <w:p w:rsidR="00C91C61" w:rsidRDefault="00C91C61" w:rsidP="00C91C61">
      <w:pPr>
        <w:pStyle w:val="ItemList"/>
      </w:pPr>
      <w:r>
        <w:t>The total number of application types Windows, MSMQ, SharePoint, dotNet, IIS, Exchange, and Active Directory supporting the WMI protocol cannot exceed 300.</w:t>
      </w:r>
    </w:p>
    <w:p w:rsidR="00C91C61" w:rsidRDefault="00C91C61" w:rsidP="00C91C61">
      <w:pPr>
        <w:pStyle w:val="21"/>
        <w:numPr>
          <w:ilvl w:val="1"/>
          <w:numId w:val="46"/>
        </w:numPr>
      </w:pPr>
      <w:bookmarkStart w:id="512" w:name="_Toc517367371"/>
      <w:bookmarkStart w:id="513" w:name="_EN-US_TOPIC_0084152836-chtext"/>
      <w:bookmarkStart w:id="514" w:name="_Toc517365769"/>
      <w:r>
        <w:lastRenderedPageBreak/>
        <w:t>Business Service Management</w:t>
      </w:r>
      <w:bookmarkEnd w:id="512"/>
    </w:p>
    <w:p w:rsidR="00C91C61" w:rsidRDefault="00C91C61" w:rsidP="00C91C61">
      <w:pPr>
        <w:pStyle w:val="31"/>
      </w:pPr>
      <w:bookmarkStart w:id="515" w:name="_Toc517367372"/>
      <w:r>
        <w:rPr>
          <w:lang w:eastAsia="en-US"/>
        </w:rPr>
        <w:t>Definition</w:t>
      </w:r>
      <w:bookmarkEnd w:id="513"/>
      <w:bookmarkEnd w:id="514"/>
      <w:bookmarkEnd w:id="515"/>
    </w:p>
    <w:p w:rsidR="00C91C61" w:rsidRDefault="00C91C61" w:rsidP="00C91C61">
      <w:r>
        <w:t>The service management component constructs the mapping model between services and IT infrastructure and application components, collects and processes availability and service KPIs from the service dimension, and displays the data in a dashboard, ensuring the service running quality throughout the life cycle.</w:t>
      </w:r>
    </w:p>
    <w:p w:rsidR="00C91C61" w:rsidRDefault="00C91C61" w:rsidP="00C91C61">
      <w:pPr>
        <w:pStyle w:val="31"/>
      </w:pPr>
      <w:bookmarkStart w:id="516" w:name="_EN-US_TOPIC_0084152967"/>
      <w:bookmarkStart w:id="517" w:name="_EN-US_TOPIC_0084152967-chtext"/>
      <w:bookmarkStart w:id="518" w:name="_Toc517365770"/>
      <w:bookmarkStart w:id="519" w:name="_Toc517367373"/>
      <w:bookmarkEnd w:id="516"/>
      <w:r>
        <w:rPr>
          <w:lang w:eastAsia="en-US"/>
        </w:rPr>
        <w:t>Benefits</w:t>
      </w:r>
      <w:bookmarkEnd w:id="517"/>
      <w:bookmarkEnd w:id="518"/>
      <w:bookmarkEnd w:id="519"/>
    </w:p>
    <w:p w:rsidR="00C91C61" w:rsidRDefault="00C91C61" w:rsidP="00C91C61">
      <w:r>
        <w:t>The service management component monitors the overall performance and availability of IT infrastructure, quickly troubleshoots service faults, analyzes and understands the service impact scope, provides service load and increase trends, displays the overall running status of enterprise service systems, and optimizes the IT service from the service objective perspective to implement the convergence of IT infrastructure and services.</w:t>
      </w:r>
    </w:p>
    <w:p w:rsidR="00C91C61" w:rsidRDefault="00C91C61" w:rsidP="00C91C61">
      <w:r>
        <w:t>The service management component can help IT organizations:</w:t>
      </w:r>
    </w:p>
    <w:p w:rsidR="00C91C61" w:rsidRDefault="00C91C61" w:rsidP="00C91C61">
      <w:pPr>
        <w:pStyle w:val="ItemList"/>
      </w:pPr>
      <w:r>
        <w:t>Ensure the service running quality throughout the life cycle. Service-centered management associates service objectives with IT services, ensuring the service running quality throughout the life cycle.</w:t>
      </w:r>
    </w:p>
    <w:p w:rsidR="00C91C61" w:rsidRDefault="00C91C61" w:rsidP="00C91C61">
      <w:pPr>
        <w:pStyle w:val="ItemList"/>
      </w:pPr>
      <w:r>
        <w:t>Improve IT agility and reduce the MTTR effectively. Service processes are mapped to IT services and their bottom-layer applications and infrastructure components to implement effective and automatic monitoring. The service management component can detect service user experience faults in advance, helping the IT department locate E2E and cross-component fault root causes and quickly rectify faults.</w:t>
      </w:r>
    </w:p>
    <w:p w:rsidR="00C91C61" w:rsidRDefault="00C91C61" w:rsidP="00C91C61">
      <w:pPr>
        <w:pStyle w:val="ItemList"/>
      </w:pPr>
      <w:r>
        <w:t>Provide information about how IT services support key services. The information helps improve the IT satisfaction of related personnel and display the business value of IT services. The information can also be used to improve existing services and plan new services.</w:t>
      </w:r>
    </w:p>
    <w:p w:rsidR="00C91C61" w:rsidRDefault="00C91C61" w:rsidP="00C91C61">
      <w:pPr>
        <w:pStyle w:val="ItemList"/>
      </w:pPr>
      <w:r>
        <w:t>Determine the impact scope that the IT component has on services. When an infrastructure component is faulty or needs to be migrated, the IT department can use the service management component to determine the impact scope, send warning notifications to affected service users, and arrange change plans properly based on the service importance to improve the user satisfaction.</w:t>
      </w:r>
    </w:p>
    <w:p w:rsidR="00C91C61" w:rsidRDefault="00C91C61" w:rsidP="00C91C61">
      <w:pPr>
        <w:pStyle w:val="31"/>
      </w:pPr>
      <w:bookmarkStart w:id="520" w:name="_EN-US_TOPIC_0084261325"/>
      <w:bookmarkStart w:id="521" w:name="_EN-US_TOPIC_0084152682"/>
      <w:bookmarkStart w:id="522" w:name="_EN-US_TOPIC_0084152682-chtext"/>
      <w:bookmarkStart w:id="523" w:name="_Toc517365772"/>
      <w:bookmarkStart w:id="524" w:name="_Toc517367374"/>
      <w:bookmarkEnd w:id="520"/>
      <w:bookmarkEnd w:id="521"/>
      <w:r>
        <w:rPr>
          <w:lang w:eastAsia="en-US"/>
        </w:rPr>
        <w:t>Function</w:t>
      </w:r>
      <w:bookmarkEnd w:id="522"/>
      <w:bookmarkEnd w:id="523"/>
      <w:bookmarkEnd w:id="524"/>
    </w:p>
    <w:p w:rsidR="00C91C61" w:rsidRDefault="00C91C61" w:rsidP="00C91C61">
      <w:pPr>
        <w:pStyle w:val="BlockLabel"/>
      </w:pPr>
      <w:r>
        <w:t>Service Modeling</w:t>
      </w:r>
    </w:p>
    <w:p w:rsidR="00C91C61" w:rsidRDefault="00C91C61" w:rsidP="00C91C61">
      <w:r>
        <w:t xml:space="preserve">The service management component supports wizard-based service system construction and monitoring configuration, implements the mapping between services and IT infrastructure and application components, builds up the logical topology view of the application system, and completes monitoring configuration. </w:t>
      </w:r>
    </w:p>
    <w:p w:rsidR="00C91C61" w:rsidRDefault="00C91C61" w:rsidP="00C91C61">
      <w:pPr>
        <w:pStyle w:val="ItemList"/>
      </w:pPr>
      <w:r>
        <w:t xml:space="preserve">Completes the logical topology modeling of the application system on the graphical wizard GUI. </w:t>
      </w:r>
    </w:p>
    <w:p w:rsidR="00C91C61" w:rsidRDefault="00C91C61" w:rsidP="00C91C61">
      <w:pPr>
        <w:pStyle w:val="ItemList"/>
      </w:pPr>
      <w:r>
        <w:t xml:space="preserve">Presets KPIs and thresholds for infrastructure objects, and allows users to adjust them based on the site requirements. </w:t>
      </w:r>
    </w:p>
    <w:p w:rsidR="00C91C61" w:rsidRDefault="00C91C61" w:rsidP="00C91C61">
      <w:pPr>
        <w:pStyle w:val="ItemList"/>
      </w:pPr>
      <w:r>
        <w:t xml:space="preserve">Automatically collects the availability, service usage, response time, and error rate of external services of common web application systems. </w:t>
      </w:r>
    </w:p>
    <w:p w:rsidR="00C91C61" w:rsidRDefault="00C91C61" w:rsidP="00C91C61">
      <w:pPr>
        <w:pStyle w:val="BlockLabel"/>
      </w:pPr>
      <w:r>
        <w:lastRenderedPageBreak/>
        <w:t>Service Monitoring</w:t>
      </w:r>
    </w:p>
    <w:p w:rsidR="00C91C61" w:rsidRDefault="00C91C61" w:rsidP="00C91C61">
      <w:r>
        <w:t>The service management component centrally displays the name, status, response time, usage, error rate, number of servers, number of storage devices, number of network devices, number of applications, KPI hit rate, and number of alarms of all application systems in a list. In addition, the component can display the application overview, application topology, application alarm, and system load of specified application systems.</w:t>
      </w:r>
    </w:p>
    <w:p w:rsidR="00C91C61" w:rsidRDefault="00C91C61" w:rsidP="00C91C61">
      <w:pPr>
        <w:pStyle w:val="ItemList"/>
      </w:pPr>
      <w:r>
        <w:t>Application overview: Graphically displays the following information about application systems: latest service usage, error rate, response time, KPI hit rate, and external service change trend. This helps users check the running status of services.</w:t>
      </w:r>
    </w:p>
    <w:p w:rsidR="00C91C61" w:rsidRDefault="00C91C61" w:rsidP="00C91C61">
      <w:pPr>
        <w:pStyle w:val="FigureDescription"/>
        <w:ind w:left="2126"/>
      </w:pPr>
      <w:r>
        <w:t>Application overview</w:t>
      </w:r>
    </w:p>
    <w:p w:rsidR="00C91C61" w:rsidRDefault="0004192F" w:rsidP="00C91C61">
      <w:pPr>
        <w:pStyle w:val="Figure"/>
        <w:ind w:left="2126"/>
      </w:pPr>
      <w:r>
        <w:pict>
          <v:shape id="d0e236" o:spid="_x0000_i1380" type="#_x0000_t75" style="width:374.35pt;height:265.5pt">
            <v:imagedata r:id="rId365" o:title=""/>
          </v:shape>
        </w:pict>
      </w:r>
    </w:p>
    <w:p w:rsidR="00C91C61" w:rsidRDefault="00C91C61" w:rsidP="00C91C61"/>
    <w:p w:rsidR="00C91C61" w:rsidRDefault="00C91C61" w:rsidP="00C91C61">
      <w:pPr>
        <w:pStyle w:val="ItemList"/>
      </w:pPr>
      <w:r>
        <w:t xml:space="preserve">Application topology: Uses a logical topology chart to display the association among IT infrastructures, including the link relationship between physical devices and the invoking relationship between application objects. The alarm status and KPIs of each resource are displayed in the topology. When a service is abnormal, users can view the service topology to quickly locate the possible resource causing the problem, determine the fault root causes, and quickly recover the service. </w:t>
      </w:r>
    </w:p>
    <w:p w:rsidR="00C91C61" w:rsidRDefault="00C91C61" w:rsidP="00C91C61">
      <w:pPr>
        <w:pStyle w:val="FigureDescription"/>
        <w:ind w:left="2126"/>
      </w:pPr>
      <w:r>
        <w:lastRenderedPageBreak/>
        <w:t>Application topology</w:t>
      </w:r>
    </w:p>
    <w:p w:rsidR="00C91C61" w:rsidRDefault="0004192F" w:rsidP="00C91C61">
      <w:pPr>
        <w:pStyle w:val="Figure"/>
        <w:ind w:left="2126"/>
      </w:pPr>
      <w:r>
        <w:pict>
          <v:shape id="d0e244" o:spid="_x0000_i1381" type="#_x0000_t75" style="width:374.35pt;height:185.65pt">
            <v:imagedata r:id="rId366" o:title=""/>
          </v:shape>
        </w:pict>
      </w:r>
    </w:p>
    <w:p w:rsidR="00C91C61" w:rsidRDefault="00C91C61" w:rsidP="00C91C61"/>
    <w:p w:rsidR="00C91C61" w:rsidRDefault="00C91C61" w:rsidP="00C91C61">
      <w:pPr>
        <w:pStyle w:val="ItemList"/>
      </w:pPr>
      <w:r>
        <w:t xml:space="preserve">Application alarm: Automatically aggregates alarms generated by IT infrastructures of application systems, and supports centralized alarm acknowledgment, clearing, remarks, unacknowledgement, and export. This helps O&amp;M engineers rapidly process alarms related to services. </w:t>
      </w:r>
    </w:p>
    <w:p w:rsidR="00C91C61" w:rsidRDefault="00C91C61" w:rsidP="00C91C61">
      <w:pPr>
        <w:pStyle w:val="FigureDescription"/>
        <w:ind w:left="2126"/>
      </w:pPr>
      <w:r>
        <w:t>Application alarm</w:t>
      </w:r>
    </w:p>
    <w:p w:rsidR="00C91C61" w:rsidRDefault="0004192F" w:rsidP="00C91C61">
      <w:pPr>
        <w:pStyle w:val="Figure"/>
        <w:ind w:left="2126"/>
      </w:pPr>
      <w:r>
        <w:pict>
          <v:shape id="d0e252" o:spid="_x0000_i1382" type="#_x0000_t75" style="width:373.65pt;height:105.45pt">
            <v:imagedata r:id="rId367" o:title=""/>
          </v:shape>
        </w:pict>
      </w:r>
    </w:p>
    <w:p w:rsidR="00C91C61" w:rsidRDefault="00C91C61" w:rsidP="00C91C61"/>
    <w:p w:rsidR="00C91C61" w:rsidRDefault="00C91C61" w:rsidP="00C91C61">
      <w:pPr>
        <w:pStyle w:val="ItemList"/>
      </w:pPr>
      <w:r>
        <w:t>System load: Centrally displays availability and KPI information about the following infrastructure resources: web service, application service, middleware, database, operating system, FC switch, storage device, switch, and router.</w:t>
      </w:r>
    </w:p>
    <w:p w:rsidR="00C91C61" w:rsidRDefault="00C91C61" w:rsidP="00C91C61">
      <w:pPr>
        <w:pStyle w:val="FigureDescription"/>
        <w:ind w:left="2126"/>
      </w:pPr>
      <w:r>
        <w:lastRenderedPageBreak/>
        <w:t>System load</w:t>
      </w:r>
    </w:p>
    <w:p w:rsidR="00C91C61" w:rsidRDefault="0004192F" w:rsidP="00C91C61">
      <w:pPr>
        <w:pStyle w:val="Figure"/>
        <w:ind w:left="2126"/>
      </w:pPr>
      <w:r>
        <w:pict>
          <v:shape id="d0e260" o:spid="_x0000_i1383" type="#_x0000_t75" style="width:374pt;height:212.95pt">
            <v:imagedata r:id="rId368" o:title=""/>
          </v:shape>
        </w:pict>
      </w:r>
    </w:p>
    <w:p w:rsidR="00C91C61" w:rsidRDefault="00C91C61" w:rsidP="00C91C61"/>
    <w:p w:rsidR="00C91C61" w:rsidRDefault="00C91C61" w:rsidP="00C91C61">
      <w:pPr>
        <w:pStyle w:val="BlockLabel"/>
      </w:pPr>
      <w:r>
        <w:t>Service Dashboard and Large-Screen Display</w:t>
      </w:r>
    </w:p>
    <w:p w:rsidR="00C91C61" w:rsidRDefault="00C91C61" w:rsidP="00C91C61">
      <w:r>
        <w:t xml:space="preserve">The service management component can automatically collect the availability, service usage, response time, and error rate of external services of common web application systems. In addition, the component can display the collected information in dashboards and on large screens. </w:t>
      </w:r>
    </w:p>
    <w:p w:rsidR="00C91C61" w:rsidRDefault="00C91C61" w:rsidP="00C91C61">
      <w:pPr>
        <w:pStyle w:val="ItemList"/>
      </w:pPr>
      <w:r>
        <w:t xml:space="preserve">Keyword service assurance: Provides the key service usage change trend and key service average response time dashboards. Users can select some concerned services and monitor them in a dashboard or on a large screen. For important services, the component provides the following dashboards for users to monitor service status: service volume change trend of the specified application system, response time change trend of the specified application system, and status overview of the specified application system. Once a fault is detected, users can rectify the fault rapidly. </w:t>
      </w:r>
    </w:p>
    <w:p w:rsidR="00C91C61" w:rsidRDefault="00C91C61" w:rsidP="00C91C61">
      <w:pPr>
        <w:pStyle w:val="ItemList"/>
      </w:pPr>
      <w:r>
        <w:t>Common service coverage: Provides a scrolling dashboard to display the service status of a service in turn, ensuring that all services are covered and exceptions are detected in time.</w:t>
      </w:r>
    </w:p>
    <w:p w:rsidR="00C91C61" w:rsidRDefault="00C91C61" w:rsidP="00C91C61">
      <w:pPr>
        <w:pStyle w:val="FigureDescription"/>
      </w:pPr>
      <w:r>
        <w:lastRenderedPageBreak/>
        <w:t>Service dashboard and large-screen display</w:t>
      </w:r>
    </w:p>
    <w:p w:rsidR="00C91C61" w:rsidRDefault="0004192F" w:rsidP="00C91C61">
      <w:pPr>
        <w:pStyle w:val="Figure"/>
      </w:pPr>
      <w:r>
        <w:pict>
          <v:shape id="d0e276" o:spid="_x0000_i1384" type="#_x0000_t75" style="width:395.5pt;height:180.15pt">
            <v:imagedata r:id="rId369" o:title=""/>
          </v:shape>
        </w:pict>
      </w:r>
    </w:p>
    <w:p w:rsidR="00C91C61" w:rsidRDefault="00C91C61" w:rsidP="00C91C61"/>
    <w:p w:rsidR="00C91C61" w:rsidRDefault="00C91C61" w:rsidP="00C91C61">
      <w:pPr>
        <w:pStyle w:val="31"/>
      </w:pPr>
      <w:bookmarkStart w:id="525" w:name="_EN-US_TOPIC_0084153048"/>
      <w:bookmarkStart w:id="526" w:name="_EN-US_TOPIC_0084153048-chtext"/>
      <w:bookmarkStart w:id="527" w:name="_Toc517365773"/>
      <w:bookmarkStart w:id="528" w:name="_Toc517367375"/>
      <w:bookmarkEnd w:id="525"/>
      <w:r>
        <w:rPr>
          <w:lang w:eastAsia="en-US"/>
        </w:rPr>
        <w:t>Principle</w:t>
      </w:r>
      <w:bookmarkEnd w:id="526"/>
      <w:bookmarkEnd w:id="527"/>
      <w:bookmarkEnd w:id="528"/>
    </w:p>
    <w:p w:rsidR="00C91C61" w:rsidRDefault="00C91C61" w:rsidP="00C91C61">
      <w:r>
        <w:t>Based on the comprehensive infrastructure management capability of eSight, the service management component can construct visual models of services and IT infrastructure and application components (including the storage device and FC switch, switch and router, web service, application service, middleware, database, and operating system). This can provide intuitive service monitoring data for the administrator.</w:t>
      </w:r>
    </w:p>
    <w:p w:rsidR="00C91C61" w:rsidRDefault="00C91C61" w:rsidP="00C91C61">
      <w:r>
        <w:fldChar w:fldCharType="begin"/>
      </w:r>
      <w:r>
        <w:instrText>REF _fig6699701555 \r \h</w:instrText>
      </w:r>
      <w:r>
        <w:fldChar w:fldCharType="separate"/>
      </w:r>
      <w:r w:rsidR="004E2AE4">
        <w:t>Figure 3-222</w:t>
      </w:r>
      <w:r>
        <w:fldChar w:fldCharType="end"/>
      </w:r>
      <w:r>
        <w:t xml:space="preserve"> shows the service management principle.</w:t>
      </w:r>
    </w:p>
    <w:p w:rsidR="00C91C61" w:rsidRDefault="00C91C61" w:rsidP="00C91C61">
      <w:pPr>
        <w:pStyle w:val="FigureDescription"/>
      </w:pPr>
      <w:bookmarkStart w:id="529" w:name="_fig6699701555"/>
      <w:bookmarkEnd w:id="529"/>
      <w:r>
        <w:lastRenderedPageBreak/>
        <w:t>Service management principle</w:t>
      </w:r>
    </w:p>
    <w:p w:rsidR="00C91C61" w:rsidRDefault="0004192F" w:rsidP="00C91C61">
      <w:pPr>
        <w:pStyle w:val="Figure"/>
      </w:pPr>
      <w:r>
        <w:pict>
          <v:shape id="d0e313" o:spid="_x0000_i1385" type="#_x0000_t75" style="width:334.75pt;height:282.9pt">
            <v:imagedata r:id="rId370" o:title=""/>
          </v:shape>
        </w:pict>
      </w:r>
    </w:p>
    <w:p w:rsidR="00C91C61" w:rsidRDefault="00C91C61" w:rsidP="00C91C61"/>
    <w:p w:rsidR="00C91C61" w:rsidRDefault="00C91C61" w:rsidP="00C91C61">
      <w:pPr>
        <w:pStyle w:val="ItemList"/>
      </w:pPr>
      <w:r>
        <w:t>The administrator completes the logical topology modeling of the application system through the graphical wizard.</w:t>
      </w:r>
    </w:p>
    <w:p w:rsidR="00C91C61" w:rsidRDefault="00C91C61" w:rsidP="00C91C61">
      <w:pPr>
        <w:pStyle w:val="ItemList"/>
      </w:pPr>
      <w:r>
        <w:t>The service management component obtains the infrastructure and application data, and displays the data based on the logical model configured by the administrator.</w:t>
      </w:r>
    </w:p>
    <w:p w:rsidR="00C91C61" w:rsidRDefault="00C91C61" w:rsidP="00C91C61">
      <w:pPr>
        <w:pStyle w:val="ItemList"/>
      </w:pPr>
      <w:r>
        <w:t>The service dashboard can be displayed on a large screen through the large-screen monitoring component.</w:t>
      </w:r>
    </w:p>
    <w:p w:rsidR="00C91C61" w:rsidRDefault="00C91C61" w:rsidP="00C91C61">
      <w:pPr>
        <w:pStyle w:val="ItemList"/>
      </w:pPr>
      <w:r>
        <w:t>The administrator monitors services, finds potential faults in time, determines the fault root causes, and rapidly recovers services.</w:t>
      </w:r>
    </w:p>
    <w:p w:rsidR="00C91C61" w:rsidRDefault="00C91C61" w:rsidP="00C91C61">
      <w:pPr>
        <w:pStyle w:val="31"/>
      </w:pPr>
      <w:bookmarkStart w:id="530" w:name="_EN-US_TOPIC_0084261326"/>
      <w:bookmarkStart w:id="531" w:name="_EN-US_TOPIC_0084152726"/>
      <w:bookmarkStart w:id="532" w:name="_EN-US_TOPIC_0084152726-chtext"/>
      <w:bookmarkStart w:id="533" w:name="_Toc517365776"/>
      <w:bookmarkStart w:id="534" w:name="_Toc517367376"/>
      <w:bookmarkEnd w:id="530"/>
      <w:bookmarkEnd w:id="531"/>
      <w:r>
        <w:rPr>
          <w:lang w:eastAsia="en-US"/>
        </w:rPr>
        <w:t>KPIs</w:t>
      </w:r>
      <w:bookmarkEnd w:id="532"/>
      <w:bookmarkEnd w:id="533"/>
      <w:bookmarkEnd w:id="534"/>
    </w:p>
    <w:p w:rsidR="00C91C61" w:rsidRDefault="00C91C61" w:rsidP="00C91C61">
      <w:r>
        <w:t>A maximum of 10 key service application systems can be configured on a dashboard.</w:t>
      </w:r>
    </w:p>
    <w:p w:rsidR="00BD6B59" w:rsidRDefault="00971FB1">
      <w:pPr>
        <w:pStyle w:val="21"/>
      </w:pPr>
      <w:bookmarkStart w:id="535" w:name="_EN-US_TOPIC_0087624053"/>
      <w:bookmarkStart w:id="536" w:name="_EN-US_TOPIC_0087624053-chtext"/>
      <w:bookmarkStart w:id="537" w:name="_Toc517367377"/>
      <w:bookmarkEnd w:id="535"/>
      <w:r>
        <w:t>Infrastructure Management</w:t>
      </w:r>
      <w:bookmarkEnd w:id="536"/>
      <w:bookmarkEnd w:id="537"/>
    </w:p>
    <w:p w:rsidR="00BD6B59" w:rsidRDefault="00971FB1">
      <w:r>
        <w:t xml:space="preserve">eSight Infrastructure Manager focuses on managing the infrastructure in the data center, including power supply and distribution devices, cooling devices, environment devices, and security protection devices. For details, see </w:t>
      </w:r>
      <w:r w:rsidR="00BD6B59">
        <w:fldChar w:fldCharType="begin"/>
      </w:r>
      <w:r>
        <w:instrText>REF _te3f4aa0b147b4d6ab69177dc2fa39047 \r \h</w:instrText>
      </w:r>
      <w:r w:rsidR="00BD6B59">
        <w:fldChar w:fldCharType="separate"/>
      </w:r>
      <w:r w:rsidR="004E2AE4">
        <w:t>Table 3-18</w:t>
      </w:r>
      <w:r w:rsidR="00BD6B59">
        <w:fldChar w:fldCharType="end"/>
      </w:r>
      <w:r>
        <w:t xml:space="preserve"> ~</w:t>
      </w:r>
      <w:r w:rsidR="00BD6B59">
        <w:fldChar w:fldCharType="begin"/>
      </w:r>
      <w:r>
        <w:instrText>REF _t768e08712afc45e79cc66f343a60c97a \r \h</w:instrText>
      </w:r>
      <w:r w:rsidR="00BD6B59">
        <w:fldChar w:fldCharType="separate"/>
      </w:r>
      <w:r w:rsidR="004E2AE4">
        <w:t>Table 3-21</w:t>
      </w:r>
      <w:r w:rsidR="00BD6B59">
        <w:fldChar w:fldCharType="end"/>
      </w:r>
      <w:r>
        <w:t xml:space="preserve"> .</w:t>
      </w:r>
    </w:p>
    <w:p w:rsidR="00BD6B59" w:rsidRDefault="00971FB1">
      <w:pPr>
        <w:pStyle w:val="TableDescription"/>
      </w:pPr>
      <w:bookmarkStart w:id="538" w:name="_te3f4aa0b147b4d6ab69177dc2fa39047"/>
      <w:bookmarkEnd w:id="538"/>
      <w:r>
        <w:t>Power supply and distribution devices</w:t>
      </w:r>
    </w:p>
    <w:tbl>
      <w:tblPr>
        <w:tblW w:w="7938" w:type="dxa"/>
        <w:tblInd w:w="181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646"/>
        <w:gridCol w:w="2646"/>
        <w:gridCol w:w="2646"/>
      </w:tblGrid>
      <w:tr w:rsidR="00BD6B59" w:rsidTr="00D23AB8">
        <w:trPr>
          <w:tblHeader/>
        </w:trPr>
        <w:tc>
          <w:tcPr>
            <w:tcW w:w="1666" w:type="pct"/>
            <w:tcBorders>
              <w:top w:val="single" w:sz="6" w:space="0" w:color="000000"/>
              <w:left w:val="single" w:sz="6" w:space="0" w:color="auto"/>
              <w:bottom w:val="single" w:sz="6" w:space="0" w:color="000000"/>
              <w:right w:val="single" w:sz="6" w:space="0" w:color="000000"/>
              <w:tl2br w:val="nil"/>
              <w:tr2bl w:val="nil"/>
            </w:tcBorders>
            <w:shd w:val="clear" w:color="auto" w:fill="D9D9D9"/>
          </w:tcPr>
          <w:p w:rsidR="00BD6B59" w:rsidRDefault="00971FB1">
            <w:pPr>
              <w:pStyle w:val="TableHeading"/>
            </w:pPr>
            <w:r>
              <w:t>Device</w:t>
            </w:r>
          </w:p>
        </w:tc>
        <w:tc>
          <w:tcPr>
            <w:tcW w:w="1666" w:type="pct"/>
            <w:tcBorders>
              <w:top w:val="single" w:sz="6" w:space="0" w:color="000000"/>
              <w:left w:val="single" w:sz="6" w:space="0" w:color="auto"/>
              <w:bottom w:val="single" w:sz="6" w:space="0" w:color="000000"/>
              <w:right w:val="single" w:sz="6" w:space="0" w:color="000000"/>
              <w:tl2br w:val="nil"/>
              <w:tr2bl w:val="nil"/>
            </w:tcBorders>
            <w:shd w:val="clear" w:color="auto" w:fill="D9D9D9"/>
          </w:tcPr>
          <w:p w:rsidR="00BD6B59" w:rsidRDefault="00971FB1">
            <w:pPr>
              <w:pStyle w:val="TableHeading"/>
            </w:pPr>
            <w:r>
              <w:t>Monitored Information</w:t>
            </w:r>
          </w:p>
        </w:tc>
        <w:tc>
          <w:tcPr>
            <w:tcW w:w="1666" w:type="pct"/>
            <w:tcBorders>
              <w:top w:val="single" w:sz="6" w:space="0" w:color="000000"/>
              <w:left w:val="single" w:sz="6" w:space="0" w:color="auto"/>
              <w:bottom w:val="single" w:sz="6" w:space="0" w:color="000000"/>
              <w:right w:val="single" w:sz="6" w:space="0" w:color="auto"/>
              <w:tl2br w:val="nil"/>
              <w:tr2bl w:val="nil"/>
            </w:tcBorders>
            <w:shd w:val="clear" w:color="auto" w:fill="D9D9D9"/>
          </w:tcPr>
          <w:p w:rsidR="00BD6B59" w:rsidRDefault="00971FB1">
            <w:pPr>
              <w:pStyle w:val="TableHeading"/>
            </w:pPr>
            <w:r>
              <w:t>Monitoring Mode</w:t>
            </w:r>
          </w:p>
        </w:tc>
      </w:tr>
      <w:tr w:rsidR="00D23AB8" w:rsidTr="00D23AB8">
        <w:tc>
          <w:tcPr>
            <w:tcW w:w="1666"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D.G.</w:t>
            </w:r>
          </w:p>
        </w:tc>
        <w:tc>
          <w:tcPr>
            <w:tcW w:w="1666" w:type="pct"/>
            <w:vMerge w:val="restart"/>
            <w:tcBorders>
              <w:top w:val="single" w:sz="6" w:space="0" w:color="000000"/>
              <w:bottom w:val="single" w:sz="6" w:space="0" w:color="000000"/>
              <w:right w:val="single" w:sz="6" w:space="0" w:color="000000"/>
            </w:tcBorders>
            <w:shd w:val="clear" w:color="auto" w:fill="auto"/>
          </w:tcPr>
          <w:p w:rsidR="00BD6B59" w:rsidRDefault="00971FB1">
            <w:pPr>
              <w:pStyle w:val="ItemListinTable"/>
            </w:pPr>
            <w:r>
              <w:t xml:space="preserve">Operating status and </w:t>
            </w:r>
            <w:r>
              <w:lastRenderedPageBreak/>
              <w:t>parameters, alarms, and remote management information</w:t>
            </w:r>
          </w:p>
          <w:p w:rsidR="00BD6B59" w:rsidRDefault="00971FB1">
            <w:pPr>
              <w:pStyle w:val="ItemListinTable"/>
            </w:pPr>
            <w:r>
              <w:t>Operating parameters reported by managed NEs over communications protocols</w:t>
            </w:r>
          </w:p>
        </w:tc>
        <w:tc>
          <w:tcPr>
            <w:tcW w:w="1666" w:type="pct"/>
            <w:vMerge w:val="restart"/>
            <w:tcBorders>
              <w:top w:val="single" w:sz="6" w:space="0" w:color="000000"/>
              <w:bottom w:val="single" w:sz="6" w:space="0" w:color="000000"/>
            </w:tcBorders>
            <w:shd w:val="clear" w:color="auto" w:fill="auto"/>
          </w:tcPr>
          <w:p w:rsidR="00BD6B59" w:rsidRDefault="00971FB1">
            <w:pPr>
              <w:pStyle w:val="TableText"/>
            </w:pPr>
            <w:r>
              <w:lastRenderedPageBreak/>
              <w:t xml:space="preserve">Two network access modes </w:t>
            </w:r>
            <w:r>
              <w:lastRenderedPageBreak/>
              <w:t>are available based on the port varieties:</w:t>
            </w:r>
          </w:p>
          <w:p w:rsidR="00BD6B59" w:rsidRDefault="00971FB1">
            <w:pPr>
              <w:pStyle w:val="ItemListinTable"/>
            </w:pPr>
            <w:r>
              <w:t>Modbus or Telcom devices connect to the serial port server or collector over an RS485 port and then to the eSight over an FE port.</w:t>
            </w:r>
          </w:p>
          <w:p w:rsidR="00BD6B59" w:rsidRDefault="00971FB1">
            <w:pPr>
              <w:pStyle w:val="ItemListinTable"/>
            </w:pPr>
            <w:r>
              <w:t>SNMP devices connect to the eSight over an FE port.</w:t>
            </w:r>
          </w:p>
        </w:tc>
      </w:tr>
      <w:tr w:rsidR="00D23AB8" w:rsidTr="00D23AB8">
        <w:tc>
          <w:tcPr>
            <w:tcW w:w="1666"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lastRenderedPageBreak/>
              <w:t>ATS and STS</w:t>
            </w:r>
          </w:p>
        </w:tc>
        <w:tc>
          <w:tcPr>
            <w:tcW w:w="360" w:type="dxa"/>
            <w:vMerge/>
            <w:shd w:val="clear" w:color="auto" w:fill="auto"/>
          </w:tcPr>
          <w:p w:rsidR="00BD6B59" w:rsidRDefault="00BD6B59">
            <w:pPr>
              <w:pStyle w:val="TableText"/>
            </w:pPr>
          </w:p>
        </w:tc>
        <w:tc>
          <w:tcPr>
            <w:tcW w:w="360" w:type="dxa"/>
            <w:vMerge/>
            <w:shd w:val="clear" w:color="auto" w:fill="auto"/>
          </w:tcPr>
          <w:p w:rsidR="00BD6B59" w:rsidRDefault="00BD6B59">
            <w:pPr>
              <w:pStyle w:val="TableText"/>
            </w:pPr>
          </w:p>
        </w:tc>
      </w:tr>
      <w:tr w:rsidR="00D23AB8" w:rsidTr="00D23AB8">
        <w:tc>
          <w:tcPr>
            <w:tcW w:w="1666"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UPS</w:t>
            </w:r>
          </w:p>
        </w:tc>
        <w:tc>
          <w:tcPr>
            <w:tcW w:w="360" w:type="dxa"/>
            <w:vMerge/>
            <w:shd w:val="clear" w:color="auto" w:fill="auto"/>
          </w:tcPr>
          <w:p w:rsidR="00BD6B59" w:rsidRDefault="00BD6B59">
            <w:pPr>
              <w:pStyle w:val="TableText"/>
            </w:pPr>
          </w:p>
        </w:tc>
        <w:tc>
          <w:tcPr>
            <w:tcW w:w="360" w:type="dxa"/>
            <w:vMerge/>
            <w:shd w:val="clear" w:color="auto" w:fill="auto"/>
          </w:tcPr>
          <w:p w:rsidR="00BD6B59" w:rsidRDefault="00BD6B59">
            <w:pPr>
              <w:pStyle w:val="TableText"/>
            </w:pPr>
          </w:p>
        </w:tc>
      </w:tr>
      <w:tr w:rsidR="00D23AB8" w:rsidTr="00D23AB8">
        <w:tc>
          <w:tcPr>
            <w:tcW w:w="1666"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Batteries and battery cabinet</w:t>
            </w:r>
          </w:p>
        </w:tc>
        <w:tc>
          <w:tcPr>
            <w:tcW w:w="360" w:type="dxa"/>
            <w:vMerge/>
            <w:shd w:val="clear" w:color="auto" w:fill="auto"/>
          </w:tcPr>
          <w:p w:rsidR="00BD6B59" w:rsidRDefault="00BD6B59">
            <w:pPr>
              <w:pStyle w:val="TableText"/>
            </w:pPr>
          </w:p>
        </w:tc>
        <w:tc>
          <w:tcPr>
            <w:tcW w:w="360" w:type="dxa"/>
            <w:vMerge/>
            <w:shd w:val="clear" w:color="auto" w:fill="auto"/>
          </w:tcPr>
          <w:p w:rsidR="00BD6B59" w:rsidRDefault="00BD6B59">
            <w:pPr>
              <w:pStyle w:val="TableText"/>
            </w:pPr>
          </w:p>
        </w:tc>
      </w:tr>
      <w:tr w:rsidR="00D23AB8" w:rsidTr="00D23AB8">
        <w:tc>
          <w:tcPr>
            <w:tcW w:w="1666"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PDU</w:t>
            </w:r>
          </w:p>
        </w:tc>
        <w:tc>
          <w:tcPr>
            <w:tcW w:w="360" w:type="dxa"/>
            <w:vMerge/>
            <w:shd w:val="clear" w:color="auto" w:fill="auto"/>
          </w:tcPr>
          <w:p w:rsidR="00BD6B59" w:rsidRDefault="00BD6B59">
            <w:pPr>
              <w:pStyle w:val="TableText"/>
            </w:pPr>
          </w:p>
        </w:tc>
        <w:tc>
          <w:tcPr>
            <w:tcW w:w="360" w:type="dxa"/>
            <w:vMerge/>
            <w:shd w:val="clear" w:color="auto" w:fill="auto"/>
          </w:tcPr>
          <w:p w:rsidR="00BD6B59" w:rsidRDefault="00BD6B59">
            <w:pPr>
              <w:pStyle w:val="TableText"/>
            </w:pPr>
          </w:p>
        </w:tc>
      </w:tr>
      <w:tr w:rsidR="00D23AB8" w:rsidTr="00D23AB8">
        <w:tc>
          <w:tcPr>
            <w:tcW w:w="1666"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PDB</w:t>
            </w:r>
          </w:p>
        </w:tc>
        <w:tc>
          <w:tcPr>
            <w:tcW w:w="360" w:type="dxa"/>
            <w:vMerge/>
            <w:shd w:val="clear" w:color="auto" w:fill="auto"/>
          </w:tcPr>
          <w:p w:rsidR="00BD6B59" w:rsidRDefault="00BD6B59">
            <w:pPr>
              <w:pStyle w:val="TableText"/>
            </w:pPr>
          </w:p>
        </w:tc>
        <w:tc>
          <w:tcPr>
            <w:tcW w:w="360" w:type="dxa"/>
            <w:vMerge/>
            <w:shd w:val="clear" w:color="auto" w:fill="auto"/>
          </w:tcPr>
          <w:p w:rsidR="00BD6B59" w:rsidRDefault="00BD6B59">
            <w:pPr>
              <w:pStyle w:val="TableText"/>
            </w:pPr>
          </w:p>
        </w:tc>
      </w:tr>
      <w:tr w:rsidR="00D23AB8" w:rsidTr="00D23AB8">
        <w:tc>
          <w:tcPr>
            <w:tcW w:w="1666"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RPDU</w:t>
            </w:r>
          </w:p>
        </w:tc>
        <w:tc>
          <w:tcPr>
            <w:tcW w:w="360" w:type="dxa"/>
            <w:vMerge/>
            <w:shd w:val="clear" w:color="auto" w:fill="auto"/>
          </w:tcPr>
          <w:p w:rsidR="00BD6B59" w:rsidRDefault="00BD6B59">
            <w:pPr>
              <w:pStyle w:val="TableText"/>
            </w:pPr>
          </w:p>
        </w:tc>
        <w:tc>
          <w:tcPr>
            <w:tcW w:w="360" w:type="dxa"/>
            <w:vMerge/>
            <w:shd w:val="clear" w:color="auto" w:fill="auto"/>
          </w:tcPr>
          <w:p w:rsidR="00BD6B59" w:rsidRDefault="00BD6B59">
            <w:pPr>
              <w:pStyle w:val="TableText"/>
            </w:pPr>
          </w:p>
        </w:tc>
      </w:tr>
    </w:tbl>
    <w:p w:rsidR="00BD6B59" w:rsidRDefault="00BD6B59"/>
    <w:p w:rsidR="00BD6B59" w:rsidRDefault="00971FB1">
      <w:pPr>
        <w:pStyle w:val="TableDescription"/>
      </w:pPr>
      <w:r>
        <w:t>Cooling devices</w:t>
      </w:r>
    </w:p>
    <w:tbl>
      <w:tblPr>
        <w:tblW w:w="7938" w:type="dxa"/>
        <w:tblInd w:w="181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164"/>
        <w:gridCol w:w="2486"/>
        <w:gridCol w:w="3288"/>
      </w:tblGrid>
      <w:tr w:rsidR="00BD6B59" w:rsidTr="00D23AB8">
        <w:trPr>
          <w:tblHeader/>
        </w:trPr>
        <w:tc>
          <w:tcPr>
            <w:tcW w:w="1363" w:type="pct"/>
            <w:tcBorders>
              <w:top w:val="single" w:sz="6" w:space="0" w:color="000000"/>
              <w:left w:val="single" w:sz="6" w:space="0" w:color="auto"/>
              <w:bottom w:val="single" w:sz="6" w:space="0" w:color="000000"/>
              <w:right w:val="single" w:sz="6" w:space="0" w:color="000000"/>
              <w:tl2br w:val="nil"/>
              <w:tr2bl w:val="nil"/>
            </w:tcBorders>
            <w:shd w:val="clear" w:color="auto" w:fill="D9D9D9"/>
          </w:tcPr>
          <w:p w:rsidR="00BD6B59" w:rsidRDefault="00971FB1">
            <w:pPr>
              <w:pStyle w:val="TableHeading"/>
            </w:pPr>
            <w:r>
              <w:t>Device</w:t>
            </w:r>
          </w:p>
        </w:tc>
        <w:tc>
          <w:tcPr>
            <w:tcW w:w="1565" w:type="pct"/>
            <w:tcBorders>
              <w:top w:val="single" w:sz="6" w:space="0" w:color="000000"/>
              <w:left w:val="single" w:sz="6" w:space="0" w:color="auto"/>
              <w:bottom w:val="single" w:sz="6" w:space="0" w:color="000000"/>
              <w:right w:val="single" w:sz="6" w:space="0" w:color="000000"/>
              <w:tl2br w:val="nil"/>
              <w:tr2bl w:val="nil"/>
            </w:tcBorders>
            <w:shd w:val="clear" w:color="auto" w:fill="D9D9D9"/>
          </w:tcPr>
          <w:p w:rsidR="00BD6B59" w:rsidRDefault="00971FB1">
            <w:pPr>
              <w:pStyle w:val="TableHeading"/>
            </w:pPr>
            <w:r>
              <w:t>Monitored    Information</w:t>
            </w:r>
          </w:p>
        </w:tc>
        <w:tc>
          <w:tcPr>
            <w:tcW w:w="2070" w:type="pct"/>
            <w:tcBorders>
              <w:top w:val="single" w:sz="6" w:space="0" w:color="000000"/>
              <w:left w:val="single" w:sz="6" w:space="0" w:color="auto"/>
              <w:bottom w:val="single" w:sz="6" w:space="0" w:color="000000"/>
              <w:right w:val="single" w:sz="6" w:space="0" w:color="auto"/>
              <w:tl2br w:val="nil"/>
              <w:tr2bl w:val="nil"/>
            </w:tcBorders>
            <w:shd w:val="clear" w:color="auto" w:fill="D9D9D9"/>
          </w:tcPr>
          <w:p w:rsidR="00BD6B59" w:rsidRDefault="00971FB1">
            <w:pPr>
              <w:pStyle w:val="TableHeading"/>
            </w:pPr>
            <w:r>
              <w:t>Monitoring Mode</w:t>
            </w:r>
          </w:p>
        </w:tc>
      </w:tr>
      <w:tr w:rsidR="00D23AB8" w:rsidTr="00D23AB8">
        <w:tc>
          <w:tcPr>
            <w:tcW w:w="1363"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Chiller</w:t>
            </w:r>
          </w:p>
        </w:tc>
        <w:tc>
          <w:tcPr>
            <w:tcW w:w="1565" w:type="pct"/>
            <w:vMerge w:val="restart"/>
            <w:tcBorders>
              <w:top w:val="single" w:sz="6" w:space="0" w:color="000000"/>
              <w:bottom w:val="single" w:sz="6" w:space="0" w:color="000000"/>
              <w:right w:val="single" w:sz="6" w:space="0" w:color="000000"/>
            </w:tcBorders>
            <w:shd w:val="clear" w:color="auto" w:fill="auto"/>
          </w:tcPr>
          <w:p w:rsidR="00BD6B59" w:rsidRDefault="00971FB1">
            <w:pPr>
              <w:pStyle w:val="ItemListinTable"/>
            </w:pPr>
            <w:r>
              <w:t>Operating status and parameters, alarms, and remote management information</w:t>
            </w:r>
          </w:p>
          <w:p w:rsidR="00BD6B59" w:rsidRDefault="00971FB1">
            <w:pPr>
              <w:pStyle w:val="ItemListinTable"/>
            </w:pPr>
            <w:r>
              <w:t>Operating parameters reported by managed NEs over communications protocols</w:t>
            </w:r>
          </w:p>
        </w:tc>
        <w:tc>
          <w:tcPr>
            <w:tcW w:w="2070" w:type="pct"/>
            <w:vMerge w:val="restart"/>
            <w:tcBorders>
              <w:top w:val="single" w:sz="6" w:space="0" w:color="000000"/>
              <w:bottom w:val="single" w:sz="6" w:space="0" w:color="000000"/>
            </w:tcBorders>
            <w:shd w:val="clear" w:color="auto" w:fill="auto"/>
          </w:tcPr>
          <w:p w:rsidR="00BD6B59" w:rsidRDefault="00971FB1">
            <w:pPr>
              <w:pStyle w:val="TableText"/>
            </w:pPr>
            <w:r>
              <w:t>Two network access modes are available based on the port varieties:</w:t>
            </w:r>
          </w:p>
          <w:p w:rsidR="00BD6B59" w:rsidRDefault="00971FB1">
            <w:pPr>
              <w:pStyle w:val="ItemListinTable"/>
            </w:pPr>
            <w:r>
              <w:t>Modbus or Telcom devices connect to the serial port server or collector over an RS485 port and then to the eSight over an FE port.</w:t>
            </w:r>
          </w:p>
          <w:p w:rsidR="00BD6B59" w:rsidRDefault="00971FB1">
            <w:pPr>
              <w:pStyle w:val="ItemListinTable"/>
            </w:pPr>
            <w:r>
              <w:t>SNMP devices connect to the eSight over an FE port.</w:t>
            </w:r>
          </w:p>
        </w:tc>
      </w:tr>
      <w:tr w:rsidR="00D23AB8" w:rsidTr="00D23AB8">
        <w:tc>
          <w:tcPr>
            <w:tcW w:w="1363"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Precision air conditioner</w:t>
            </w:r>
          </w:p>
        </w:tc>
        <w:tc>
          <w:tcPr>
            <w:tcW w:w="360" w:type="dxa"/>
            <w:vMerge/>
            <w:shd w:val="clear" w:color="auto" w:fill="auto"/>
          </w:tcPr>
          <w:p w:rsidR="00BD6B59" w:rsidRDefault="00BD6B59">
            <w:pPr>
              <w:pStyle w:val="TableText"/>
            </w:pPr>
          </w:p>
        </w:tc>
        <w:tc>
          <w:tcPr>
            <w:tcW w:w="360" w:type="dxa"/>
            <w:vMerge/>
            <w:shd w:val="clear" w:color="auto" w:fill="auto"/>
          </w:tcPr>
          <w:p w:rsidR="00BD6B59" w:rsidRDefault="00BD6B59">
            <w:pPr>
              <w:pStyle w:val="TableText"/>
            </w:pPr>
          </w:p>
        </w:tc>
      </w:tr>
      <w:tr w:rsidR="00D23AB8" w:rsidTr="00D23AB8">
        <w:tc>
          <w:tcPr>
            <w:tcW w:w="1363"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Cooling capacity meter</w:t>
            </w:r>
          </w:p>
        </w:tc>
        <w:tc>
          <w:tcPr>
            <w:tcW w:w="360" w:type="dxa"/>
            <w:vMerge/>
            <w:shd w:val="clear" w:color="auto" w:fill="auto"/>
          </w:tcPr>
          <w:p w:rsidR="00BD6B59" w:rsidRDefault="00BD6B59">
            <w:pPr>
              <w:pStyle w:val="TableText"/>
            </w:pPr>
          </w:p>
        </w:tc>
        <w:tc>
          <w:tcPr>
            <w:tcW w:w="360" w:type="dxa"/>
            <w:vMerge/>
            <w:shd w:val="clear" w:color="auto" w:fill="auto"/>
          </w:tcPr>
          <w:p w:rsidR="00BD6B59" w:rsidRDefault="00BD6B59">
            <w:pPr>
              <w:pStyle w:val="TableText"/>
            </w:pPr>
          </w:p>
        </w:tc>
      </w:tr>
      <w:tr w:rsidR="00D23AB8" w:rsidTr="00D23AB8">
        <w:tc>
          <w:tcPr>
            <w:tcW w:w="1363"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In row air conditioner</w:t>
            </w:r>
          </w:p>
        </w:tc>
        <w:tc>
          <w:tcPr>
            <w:tcW w:w="360" w:type="dxa"/>
            <w:vMerge/>
            <w:shd w:val="clear" w:color="auto" w:fill="auto"/>
          </w:tcPr>
          <w:p w:rsidR="00BD6B59" w:rsidRDefault="00BD6B59">
            <w:pPr>
              <w:pStyle w:val="TableText"/>
            </w:pPr>
          </w:p>
        </w:tc>
        <w:tc>
          <w:tcPr>
            <w:tcW w:w="360" w:type="dxa"/>
            <w:vMerge/>
            <w:shd w:val="clear" w:color="auto" w:fill="auto"/>
          </w:tcPr>
          <w:p w:rsidR="00BD6B59" w:rsidRDefault="00BD6B59">
            <w:pPr>
              <w:pStyle w:val="TableText"/>
            </w:pPr>
          </w:p>
        </w:tc>
      </w:tr>
      <w:tr w:rsidR="00D23AB8" w:rsidTr="00D23AB8">
        <w:tc>
          <w:tcPr>
            <w:tcW w:w="1363"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Humidifier</w:t>
            </w:r>
          </w:p>
        </w:tc>
        <w:tc>
          <w:tcPr>
            <w:tcW w:w="360" w:type="dxa"/>
            <w:vMerge/>
            <w:shd w:val="clear" w:color="auto" w:fill="auto"/>
          </w:tcPr>
          <w:p w:rsidR="00BD6B59" w:rsidRDefault="00BD6B59">
            <w:pPr>
              <w:pStyle w:val="TableText"/>
            </w:pPr>
          </w:p>
        </w:tc>
        <w:tc>
          <w:tcPr>
            <w:tcW w:w="360" w:type="dxa"/>
            <w:vMerge/>
            <w:shd w:val="clear" w:color="auto" w:fill="auto"/>
          </w:tcPr>
          <w:p w:rsidR="00BD6B59" w:rsidRDefault="00BD6B59">
            <w:pPr>
              <w:pStyle w:val="TableText"/>
            </w:pPr>
          </w:p>
        </w:tc>
      </w:tr>
    </w:tbl>
    <w:p w:rsidR="00BD6B59" w:rsidRDefault="00BD6B59"/>
    <w:p w:rsidR="00BD6B59" w:rsidRDefault="00971FB1">
      <w:pPr>
        <w:pStyle w:val="TableDescription"/>
      </w:pPr>
      <w:r>
        <w:t>Environment devices</w:t>
      </w:r>
    </w:p>
    <w:tbl>
      <w:tblPr>
        <w:tblW w:w="7938" w:type="dxa"/>
        <w:tblInd w:w="181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524"/>
        <w:gridCol w:w="1764"/>
        <w:gridCol w:w="2324"/>
        <w:gridCol w:w="2326"/>
      </w:tblGrid>
      <w:tr w:rsidR="00BD6B59" w:rsidTr="00D23AB8">
        <w:trPr>
          <w:tblHeader/>
        </w:trPr>
        <w:tc>
          <w:tcPr>
            <w:tcW w:w="959" w:type="pct"/>
            <w:tcBorders>
              <w:top w:val="single" w:sz="6" w:space="0" w:color="000000"/>
              <w:left w:val="single" w:sz="6" w:space="0" w:color="auto"/>
              <w:bottom w:val="single" w:sz="6" w:space="0" w:color="000000"/>
              <w:right w:val="single" w:sz="6" w:space="0" w:color="000000"/>
              <w:tl2br w:val="nil"/>
              <w:tr2bl w:val="nil"/>
            </w:tcBorders>
            <w:shd w:val="clear" w:color="auto" w:fill="D9D9D9"/>
          </w:tcPr>
          <w:p w:rsidR="00BD6B59" w:rsidRDefault="00971FB1">
            <w:pPr>
              <w:pStyle w:val="TableHeading"/>
            </w:pPr>
            <w:r>
              <w:t>Device</w:t>
            </w:r>
          </w:p>
        </w:tc>
        <w:tc>
          <w:tcPr>
            <w:tcW w:w="1111" w:type="pct"/>
            <w:tcBorders>
              <w:top w:val="single" w:sz="6" w:space="0" w:color="000000"/>
              <w:left w:val="single" w:sz="6" w:space="0" w:color="auto"/>
              <w:bottom w:val="single" w:sz="6" w:space="0" w:color="000000"/>
              <w:right w:val="single" w:sz="6" w:space="0" w:color="000000"/>
              <w:tl2br w:val="nil"/>
              <w:tr2bl w:val="nil"/>
            </w:tcBorders>
            <w:shd w:val="clear" w:color="auto" w:fill="D9D9D9"/>
          </w:tcPr>
          <w:p w:rsidR="00BD6B59" w:rsidRDefault="00971FB1">
            <w:pPr>
              <w:pStyle w:val="TableHeading"/>
            </w:pPr>
            <w:r>
              <w:t>Monitored    Information</w:t>
            </w:r>
          </w:p>
        </w:tc>
        <w:tc>
          <w:tcPr>
            <w:tcW w:w="2929" w:type="pct"/>
            <w:gridSpan w:val="2"/>
            <w:tcBorders>
              <w:top w:val="single" w:sz="6" w:space="0" w:color="000000"/>
              <w:left w:val="single" w:sz="6" w:space="0" w:color="auto"/>
              <w:bottom w:val="single" w:sz="6" w:space="0" w:color="000000"/>
              <w:right w:val="single" w:sz="6" w:space="0" w:color="000000"/>
              <w:tl2br w:val="nil"/>
              <w:tr2bl w:val="nil"/>
            </w:tcBorders>
            <w:shd w:val="clear" w:color="auto" w:fill="D9D9D9"/>
          </w:tcPr>
          <w:p w:rsidR="00BD6B59" w:rsidRDefault="00971FB1">
            <w:pPr>
              <w:pStyle w:val="TableHeading"/>
            </w:pPr>
            <w:r>
              <w:t>Monitoring Mode</w:t>
            </w:r>
          </w:p>
        </w:tc>
      </w:tr>
      <w:tr w:rsidR="00D23AB8" w:rsidTr="00D23AB8">
        <w:tc>
          <w:tcPr>
            <w:tcW w:w="959"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Smoke sensor</w:t>
            </w:r>
          </w:p>
        </w:tc>
        <w:tc>
          <w:tcPr>
            <w:tcW w:w="1111"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Smoke density inside the data center or modules</w:t>
            </w:r>
          </w:p>
        </w:tc>
        <w:tc>
          <w:tcPr>
            <w:tcW w:w="1464"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The smoke sensor connects to the collector over a DI port.</w:t>
            </w:r>
          </w:p>
        </w:tc>
        <w:tc>
          <w:tcPr>
            <w:tcW w:w="1464" w:type="pct"/>
            <w:vMerge w:val="restart"/>
            <w:tcBorders>
              <w:top w:val="single" w:sz="6" w:space="0" w:color="000000"/>
              <w:bottom w:val="single" w:sz="6" w:space="0" w:color="000000"/>
            </w:tcBorders>
            <w:shd w:val="clear" w:color="auto" w:fill="auto"/>
          </w:tcPr>
          <w:p w:rsidR="00BD6B59" w:rsidRDefault="00971FB1">
            <w:pPr>
              <w:pStyle w:val="TableText"/>
            </w:pPr>
            <w:r>
              <w:t>The collector connects to the eSight, which displays alarms and faults in real time.</w:t>
            </w:r>
          </w:p>
        </w:tc>
      </w:tr>
      <w:tr w:rsidR="00D23AB8" w:rsidTr="00D23AB8">
        <w:tc>
          <w:tcPr>
            <w:tcW w:w="959"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Ambient temperature and humidity sensor</w:t>
            </w:r>
          </w:p>
        </w:tc>
        <w:tc>
          <w:tcPr>
            <w:tcW w:w="1111"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Temperatures and humidity inside the data center or modules</w:t>
            </w:r>
          </w:p>
        </w:tc>
        <w:tc>
          <w:tcPr>
            <w:tcW w:w="1464"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The ambient temperature and humidity sensor connects to the collector over an RS485 port.</w:t>
            </w:r>
          </w:p>
        </w:tc>
        <w:tc>
          <w:tcPr>
            <w:tcW w:w="360" w:type="dxa"/>
            <w:vMerge/>
            <w:shd w:val="clear" w:color="auto" w:fill="auto"/>
          </w:tcPr>
          <w:p w:rsidR="00BD6B59" w:rsidRDefault="00BD6B59">
            <w:pPr>
              <w:pStyle w:val="TableText"/>
            </w:pPr>
          </w:p>
        </w:tc>
      </w:tr>
      <w:tr w:rsidR="00D23AB8" w:rsidTr="00D23AB8">
        <w:tc>
          <w:tcPr>
            <w:tcW w:w="959"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Water sensor</w:t>
            </w:r>
          </w:p>
        </w:tc>
        <w:tc>
          <w:tcPr>
            <w:tcW w:w="1111"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Water condition inside the data center or modules</w:t>
            </w:r>
          </w:p>
        </w:tc>
        <w:tc>
          <w:tcPr>
            <w:tcW w:w="1464"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The water sensor connects to the collector over a DI port.</w:t>
            </w:r>
          </w:p>
        </w:tc>
        <w:tc>
          <w:tcPr>
            <w:tcW w:w="360" w:type="dxa"/>
            <w:vMerge/>
            <w:shd w:val="clear" w:color="auto" w:fill="auto"/>
          </w:tcPr>
          <w:p w:rsidR="00BD6B59" w:rsidRDefault="00BD6B59">
            <w:pPr>
              <w:pStyle w:val="TableText"/>
            </w:pPr>
          </w:p>
        </w:tc>
      </w:tr>
      <w:tr w:rsidR="00D23AB8" w:rsidTr="00D23AB8">
        <w:tc>
          <w:tcPr>
            <w:tcW w:w="959"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 xml:space="preserve">Audible and visual alarm </w:t>
            </w:r>
            <w:r>
              <w:lastRenderedPageBreak/>
              <w:t>reporter</w:t>
            </w:r>
          </w:p>
        </w:tc>
        <w:tc>
          <w:tcPr>
            <w:tcW w:w="1111"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lastRenderedPageBreak/>
              <w:t xml:space="preserve">Generates shrill sounds or flashes </w:t>
            </w:r>
            <w:r>
              <w:lastRenderedPageBreak/>
              <w:t>to prompt users to clear an alarm when the alarm is generated inside the data center or module.</w:t>
            </w:r>
          </w:p>
        </w:tc>
        <w:tc>
          <w:tcPr>
            <w:tcW w:w="1464"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lastRenderedPageBreak/>
              <w:t xml:space="preserve">The audible and visual alarm reporter connects </w:t>
            </w:r>
            <w:r>
              <w:lastRenderedPageBreak/>
              <w:t>to the collector over a skylight ceiling controller.</w:t>
            </w:r>
          </w:p>
        </w:tc>
        <w:tc>
          <w:tcPr>
            <w:tcW w:w="360" w:type="dxa"/>
            <w:vMerge/>
            <w:shd w:val="clear" w:color="auto" w:fill="auto"/>
          </w:tcPr>
          <w:p w:rsidR="00BD6B59" w:rsidRDefault="00BD6B59">
            <w:pPr>
              <w:pStyle w:val="TableText"/>
            </w:pPr>
          </w:p>
        </w:tc>
      </w:tr>
      <w:tr w:rsidR="00D23AB8" w:rsidTr="00D23AB8">
        <w:tc>
          <w:tcPr>
            <w:tcW w:w="959"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Skylight ceiling controller</w:t>
            </w:r>
          </w:p>
        </w:tc>
        <w:tc>
          <w:tcPr>
            <w:tcW w:w="1111"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Opens or closes skylight ceilings inside the data center or module.</w:t>
            </w:r>
          </w:p>
        </w:tc>
        <w:tc>
          <w:tcPr>
            <w:tcW w:w="1464"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The skylight ceiling controller connects to the collector over dry contacts.</w:t>
            </w:r>
          </w:p>
        </w:tc>
        <w:tc>
          <w:tcPr>
            <w:tcW w:w="360" w:type="dxa"/>
            <w:vMerge/>
            <w:shd w:val="clear" w:color="auto" w:fill="auto"/>
          </w:tcPr>
          <w:p w:rsidR="00BD6B59" w:rsidRDefault="00BD6B59">
            <w:pPr>
              <w:pStyle w:val="TableText"/>
            </w:pPr>
          </w:p>
        </w:tc>
      </w:tr>
      <w:tr w:rsidR="00D23AB8" w:rsidTr="00D23AB8">
        <w:tc>
          <w:tcPr>
            <w:tcW w:w="959"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Hydrogen detection system</w:t>
            </w:r>
          </w:p>
        </w:tc>
        <w:tc>
          <w:tcPr>
            <w:tcW w:w="1111"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Detects hydrogen density inside the data center or module to prevent fire accidents.</w:t>
            </w:r>
          </w:p>
        </w:tc>
        <w:tc>
          <w:tcPr>
            <w:tcW w:w="1464"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The hydrogen detection system connects to the collector over dry contacts.</w:t>
            </w:r>
          </w:p>
        </w:tc>
        <w:tc>
          <w:tcPr>
            <w:tcW w:w="360" w:type="dxa"/>
            <w:vMerge/>
            <w:shd w:val="clear" w:color="auto" w:fill="auto"/>
          </w:tcPr>
          <w:p w:rsidR="00BD6B59" w:rsidRDefault="00BD6B59">
            <w:pPr>
              <w:pStyle w:val="TableText"/>
            </w:pPr>
          </w:p>
        </w:tc>
      </w:tr>
      <w:tr w:rsidR="00D23AB8" w:rsidTr="00D23AB8">
        <w:tc>
          <w:tcPr>
            <w:tcW w:w="959"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Fire extinguishing system</w:t>
            </w:r>
          </w:p>
        </w:tc>
        <w:tc>
          <w:tcPr>
            <w:tcW w:w="1111"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Enables fire extinguishing devices in an equipment room to extinguish fire.</w:t>
            </w:r>
          </w:p>
        </w:tc>
        <w:tc>
          <w:tcPr>
            <w:tcW w:w="1464"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The fire extinguishing system connects to the collector over dry contacts.</w:t>
            </w:r>
          </w:p>
        </w:tc>
        <w:tc>
          <w:tcPr>
            <w:tcW w:w="360" w:type="dxa"/>
            <w:vMerge/>
            <w:shd w:val="clear" w:color="auto" w:fill="auto"/>
          </w:tcPr>
          <w:p w:rsidR="00BD6B59" w:rsidRDefault="00BD6B59">
            <w:pPr>
              <w:pStyle w:val="TableText"/>
            </w:pPr>
          </w:p>
        </w:tc>
      </w:tr>
    </w:tbl>
    <w:p w:rsidR="00BD6B59" w:rsidRDefault="00BD6B59"/>
    <w:p w:rsidR="00BD6B59" w:rsidRDefault="00971FB1">
      <w:pPr>
        <w:pStyle w:val="TableDescription"/>
      </w:pPr>
      <w:bookmarkStart w:id="539" w:name="_t768e08712afc45e79cc66f343a60c97a"/>
      <w:bookmarkEnd w:id="539"/>
      <w:r>
        <w:t>Security devices</w:t>
      </w:r>
    </w:p>
    <w:tbl>
      <w:tblPr>
        <w:tblW w:w="7938" w:type="dxa"/>
        <w:tblInd w:w="181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164"/>
        <w:gridCol w:w="2486"/>
        <w:gridCol w:w="3288"/>
      </w:tblGrid>
      <w:tr w:rsidR="00BD6B59" w:rsidTr="00D23AB8">
        <w:trPr>
          <w:tblHeader/>
        </w:trPr>
        <w:tc>
          <w:tcPr>
            <w:tcW w:w="1363" w:type="pct"/>
            <w:tcBorders>
              <w:top w:val="single" w:sz="6" w:space="0" w:color="000000"/>
              <w:left w:val="single" w:sz="6" w:space="0" w:color="auto"/>
              <w:bottom w:val="single" w:sz="6" w:space="0" w:color="000000"/>
              <w:right w:val="single" w:sz="6" w:space="0" w:color="000000"/>
              <w:tl2br w:val="nil"/>
              <w:tr2bl w:val="nil"/>
            </w:tcBorders>
            <w:shd w:val="clear" w:color="auto" w:fill="D9D9D9"/>
          </w:tcPr>
          <w:p w:rsidR="00BD6B59" w:rsidRDefault="00971FB1">
            <w:pPr>
              <w:pStyle w:val="TableHeading"/>
            </w:pPr>
            <w:r>
              <w:t>Device</w:t>
            </w:r>
          </w:p>
        </w:tc>
        <w:tc>
          <w:tcPr>
            <w:tcW w:w="1565" w:type="pct"/>
            <w:tcBorders>
              <w:top w:val="single" w:sz="6" w:space="0" w:color="000000"/>
              <w:left w:val="single" w:sz="6" w:space="0" w:color="auto"/>
              <w:bottom w:val="single" w:sz="6" w:space="0" w:color="000000"/>
              <w:right w:val="single" w:sz="6" w:space="0" w:color="000000"/>
              <w:tl2br w:val="nil"/>
              <w:tr2bl w:val="nil"/>
            </w:tcBorders>
            <w:shd w:val="clear" w:color="auto" w:fill="D9D9D9"/>
          </w:tcPr>
          <w:p w:rsidR="00BD6B59" w:rsidRDefault="00971FB1">
            <w:pPr>
              <w:pStyle w:val="TableHeading"/>
            </w:pPr>
            <w:r>
              <w:t>Monitored    Information</w:t>
            </w:r>
          </w:p>
        </w:tc>
        <w:tc>
          <w:tcPr>
            <w:tcW w:w="2070" w:type="pct"/>
            <w:tcBorders>
              <w:top w:val="single" w:sz="6" w:space="0" w:color="000000"/>
              <w:left w:val="single" w:sz="6" w:space="0" w:color="auto"/>
              <w:bottom w:val="single" w:sz="6" w:space="0" w:color="000000"/>
              <w:right w:val="single" w:sz="6" w:space="0" w:color="auto"/>
              <w:tl2br w:val="nil"/>
              <w:tr2bl w:val="nil"/>
            </w:tcBorders>
            <w:shd w:val="clear" w:color="auto" w:fill="D9D9D9"/>
          </w:tcPr>
          <w:p w:rsidR="00BD6B59" w:rsidRDefault="00971FB1">
            <w:pPr>
              <w:pStyle w:val="TableHeading"/>
            </w:pPr>
            <w:r>
              <w:t>Monitoring Mode</w:t>
            </w:r>
          </w:p>
        </w:tc>
      </w:tr>
      <w:tr w:rsidR="00D23AB8" w:rsidTr="00D23AB8">
        <w:tc>
          <w:tcPr>
            <w:tcW w:w="1363"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Camera</w:t>
            </w:r>
          </w:p>
        </w:tc>
        <w:tc>
          <w:tcPr>
            <w:tcW w:w="1565"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Real-time status inside the data center or modules</w:t>
            </w:r>
          </w:p>
        </w:tc>
        <w:tc>
          <w:tcPr>
            <w:tcW w:w="2070" w:type="pct"/>
            <w:tcBorders>
              <w:top w:val="single" w:sz="6" w:space="0" w:color="000000"/>
              <w:bottom w:val="single" w:sz="6" w:space="0" w:color="000000"/>
            </w:tcBorders>
            <w:shd w:val="clear" w:color="auto" w:fill="auto"/>
          </w:tcPr>
          <w:p w:rsidR="00BD6B59" w:rsidRDefault="00971FB1">
            <w:pPr>
              <w:pStyle w:val="TableText"/>
            </w:pPr>
            <w:r>
              <w:t>A camera connects to the switch over an FE port and is powered over the power over Ethernet (PoE) port to transmit real-time video information to the eSight.</w:t>
            </w:r>
          </w:p>
        </w:tc>
      </w:tr>
      <w:tr w:rsidR="00D23AB8" w:rsidTr="00D23AB8">
        <w:tc>
          <w:tcPr>
            <w:tcW w:w="1363"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IVS (Optional)</w:t>
            </w:r>
          </w:p>
        </w:tc>
        <w:tc>
          <w:tcPr>
            <w:tcW w:w="1565"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Configures and manages the video cameras.</w:t>
            </w:r>
          </w:p>
        </w:tc>
        <w:tc>
          <w:tcPr>
            <w:tcW w:w="2070" w:type="pct"/>
            <w:tcBorders>
              <w:top w:val="single" w:sz="6" w:space="0" w:color="000000"/>
              <w:bottom w:val="single" w:sz="6" w:space="0" w:color="000000"/>
            </w:tcBorders>
            <w:shd w:val="clear" w:color="auto" w:fill="auto"/>
          </w:tcPr>
          <w:p w:rsidR="00BD6B59" w:rsidRDefault="00971FB1">
            <w:pPr>
              <w:pStyle w:val="TableText"/>
            </w:pPr>
            <w:r>
              <w:t>Provides large storage space for storing high definition pictures and videos. Videos are stored in different files according to the recording time.</w:t>
            </w:r>
          </w:p>
        </w:tc>
      </w:tr>
      <w:tr w:rsidR="00D23AB8" w:rsidTr="00D23AB8">
        <w:tc>
          <w:tcPr>
            <w:tcW w:w="1363"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Access controller of the equipment room</w:t>
            </w:r>
          </w:p>
        </w:tc>
        <w:tc>
          <w:tcPr>
            <w:tcW w:w="1565"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Controls and manages the access cards.</w:t>
            </w:r>
          </w:p>
        </w:tc>
        <w:tc>
          <w:tcPr>
            <w:tcW w:w="2070" w:type="pct"/>
            <w:tcBorders>
              <w:top w:val="single" w:sz="6" w:space="0" w:color="000000"/>
              <w:bottom w:val="single" w:sz="6" w:space="0" w:color="000000"/>
            </w:tcBorders>
            <w:shd w:val="clear" w:color="auto" w:fill="auto"/>
          </w:tcPr>
          <w:p w:rsidR="00BD6B59" w:rsidRDefault="00971FB1">
            <w:pPr>
              <w:pStyle w:val="TableText"/>
            </w:pPr>
            <w:r>
              <w:t>Connects to the eSight over an FE port.</w:t>
            </w:r>
          </w:p>
        </w:tc>
      </w:tr>
      <w:tr w:rsidR="00D23AB8" w:rsidTr="00D23AB8">
        <w:tc>
          <w:tcPr>
            <w:tcW w:w="1363"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Access controller of the cabinet</w:t>
            </w:r>
          </w:p>
        </w:tc>
        <w:tc>
          <w:tcPr>
            <w:tcW w:w="1565"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Controls and manages the access cards.</w:t>
            </w:r>
          </w:p>
        </w:tc>
        <w:tc>
          <w:tcPr>
            <w:tcW w:w="2070" w:type="pct"/>
            <w:tcBorders>
              <w:top w:val="single" w:sz="6" w:space="0" w:color="000000"/>
              <w:bottom w:val="single" w:sz="6" w:space="0" w:color="000000"/>
            </w:tcBorders>
            <w:shd w:val="clear" w:color="auto" w:fill="auto"/>
          </w:tcPr>
          <w:p w:rsidR="00BD6B59" w:rsidRDefault="00971FB1">
            <w:pPr>
              <w:pStyle w:val="TableText"/>
            </w:pPr>
            <w:r>
              <w:t>Connects to the ECC over a serial port and accesses the eSight system through the ECC.</w:t>
            </w:r>
          </w:p>
        </w:tc>
      </w:tr>
    </w:tbl>
    <w:p w:rsidR="00BD6B59" w:rsidRDefault="00BD6B59">
      <w:pPr>
        <w:sectPr w:rsidR="00BD6B59">
          <w:headerReference w:type="even" r:id="rId371"/>
          <w:headerReference w:type="default" r:id="rId372"/>
          <w:footerReference w:type="even" r:id="rId373"/>
          <w:footerReference w:type="default" r:id="rId374"/>
          <w:pgSz w:w="11907" w:h="16840" w:code="9"/>
          <w:pgMar w:top="1701" w:right="1134" w:bottom="1701" w:left="1134" w:header="567" w:footer="567" w:gutter="0"/>
          <w:cols w:space="425"/>
          <w:docGrid w:linePitch="312"/>
        </w:sectPr>
      </w:pPr>
    </w:p>
    <w:p w:rsidR="00BD6B59" w:rsidRDefault="00971FB1">
      <w:pPr>
        <w:pStyle w:val="1"/>
      </w:pPr>
      <w:bookmarkStart w:id="540" w:name="_EN-US_TOPIC_0087624164"/>
      <w:bookmarkStart w:id="541" w:name="_EN-US_TOPIC_0087624164-chtext"/>
      <w:bookmarkStart w:id="542" w:name="_Toc517367378"/>
      <w:bookmarkEnd w:id="540"/>
      <w:r>
        <w:lastRenderedPageBreak/>
        <w:t>Deployment Mode</w:t>
      </w:r>
      <w:bookmarkEnd w:id="541"/>
      <w:bookmarkEnd w:id="542"/>
    </w:p>
    <w:p w:rsidR="00BD6B59" w:rsidRDefault="00971FB1">
      <w:r>
        <w:t>eSight supports three deployment modes: single-server deployment, distributed deployment, and high-availability (HA) system deployment.</w:t>
      </w:r>
    </w:p>
    <w:p w:rsidR="00BD6B59" w:rsidRDefault="0004192F">
      <w:pPr>
        <w:pStyle w:val="NotesHeading"/>
      </w:pPr>
      <w:r>
        <w:rPr>
          <w:color w:val="339966"/>
        </w:rPr>
        <w:pict>
          <v:shape id="_x0000_i1386" type="#_x0000_t75" style="width:42.65pt;height:11.6pt">
            <v:imagedata r:id="rId52" o:title="note"/>
          </v:shape>
        </w:pict>
      </w:r>
    </w:p>
    <w:p w:rsidR="00BD6B59" w:rsidRDefault="00971FB1">
      <w:pPr>
        <w:pStyle w:val="NotesText"/>
      </w:pPr>
      <w:r>
        <w:t xml:space="preserve">Unless otherwise specified, when devices connect to eSight through southbound interfaces, networking through network address translation (NAT) is not supported. For details, see the </w:t>
      </w:r>
      <w:r>
        <w:rPr>
          <w:i/>
        </w:rPr>
        <w:t>Operation Guide</w:t>
      </w:r>
      <w:r>
        <w:t>.</w:t>
      </w:r>
    </w:p>
    <w:p w:rsidR="00BD6B59" w:rsidRDefault="00971FB1" w:rsidP="00971FB1">
      <w:pPr>
        <w:pStyle w:val="21"/>
        <w:numPr>
          <w:ilvl w:val="1"/>
          <w:numId w:val="83"/>
        </w:numPr>
      </w:pPr>
      <w:bookmarkStart w:id="543" w:name="_EN-US_TOPIC_0087624232"/>
      <w:bookmarkStart w:id="544" w:name="_EN-US_TOPIC_0087624232-chtext"/>
      <w:bookmarkStart w:id="545" w:name="_Toc517367379"/>
      <w:bookmarkEnd w:id="543"/>
      <w:r>
        <w:t>Single-Server Deployment</w:t>
      </w:r>
      <w:bookmarkEnd w:id="544"/>
      <w:bookmarkEnd w:id="545"/>
    </w:p>
    <w:p w:rsidR="00BD6B59" w:rsidRDefault="00971FB1">
      <w:r>
        <w:t>The eSight single-node system deployment scheme applies to small networks that do not require high reliability. You can configure to isolate or not isolate the southbound and northbound services.</w:t>
      </w:r>
    </w:p>
    <w:p w:rsidR="00BD6B59" w:rsidRDefault="00971FB1">
      <w:r>
        <w:t>In the single-node system deployment scheme, multiple web clients and one eSight server are connected through a local area network (LAN) or wide area network (WAN).</w:t>
      </w:r>
    </w:p>
    <w:p w:rsidR="00BD6B59" w:rsidRDefault="0004192F">
      <w:pPr>
        <w:pStyle w:val="NotesHeading"/>
      </w:pPr>
      <w:r>
        <w:rPr>
          <w:color w:val="339966"/>
        </w:rPr>
        <w:pict>
          <v:shape id="_x0000_i1387" type="#_x0000_t75" style="width:42.65pt;height:11.6pt">
            <v:imagedata r:id="rId52" o:title="note"/>
          </v:shape>
        </w:pict>
      </w:r>
    </w:p>
    <w:p w:rsidR="00BD6B59" w:rsidRDefault="00971FB1">
      <w:pPr>
        <w:pStyle w:val="NotesTextList"/>
      </w:pPr>
      <w:r>
        <w:t>The eSight single-node system can be deployed on virtual machines, that is, FusionSphere 6.1 (XEN+KVM) and VMware ESXi 6.5. The Network Traffic Analyzer (NTA), WLAN Real-time Locating System (RTLS), Infrastructure Manager, Application Manager, and Business Service Manager are not supported. Additionally, distributed and HA deployment schemes are not applicable to virtual machines.</w:t>
      </w:r>
    </w:p>
    <w:p w:rsidR="00BD6B59" w:rsidRDefault="00971FB1">
      <w:pPr>
        <w:pStyle w:val="NotesTextList"/>
      </w:pPr>
      <w:r>
        <w:t>If the Oracle database is used, the database and eSight can be deployed on the same server or different servers (If on different servers, customers need to prepare the server to install the database).</w:t>
      </w:r>
    </w:p>
    <w:p w:rsidR="00BD6B59" w:rsidRDefault="00971FB1">
      <w:pPr>
        <w:pStyle w:val="NotesTextList"/>
      </w:pPr>
      <w:r>
        <w:t>In a single-node system, the NTA can manage a maximum of 10 nodes at 2000 flows/s.</w:t>
      </w:r>
    </w:p>
    <w:p w:rsidR="00BD6B59" w:rsidRDefault="00BD6B59">
      <w:pPr>
        <w:pStyle w:val="ItemList"/>
      </w:pPr>
      <w:r>
        <w:fldChar w:fldCharType="begin"/>
      </w:r>
      <w:r w:rsidR="00971FB1">
        <w:instrText>REF _fig9649616114648 \r \h</w:instrText>
      </w:r>
      <w:r>
        <w:fldChar w:fldCharType="separate"/>
      </w:r>
      <w:r w:rsidR="004E2AE4">
        <w:t>Figure 4-1</w:t>
      </w:r>
      <w:r>
        <w:fldChar w:fldCharType="end"/>
      </w:r>
      <w:r w:rsidR="00971FB1">
        <w:t xml:space="preserve"> shows the networking structure when the southbound and northbound services are not isolated.</w:t>
      </w:r>
    </w:p>
    <w:p w:rsidR="00BD6B59" w:rsidRDefault="00971FB1">
      <w:pPr>
        <w:pStyle w:val="FigureDescription"/>
        <w:ind w:left="2126"/>
      </w:pPr>
      <w:bookmarkStart w:id="546" w:name="_fig9649616114648"/>
      <w:bookmarkEnd w:id="546"/>
      <w:r>
        <w:lastRenderedPageBreak/>
        <w:t>Single-node mode (The southbound and northbound services are not isolated)</w:t>
      </w:r>
    </w:p>
    <w:p w:rsidR="00BD6B59" w:rsidRDefault="0004192F">
      <w:pPr>
        <w:pStyle w:val="Figure"/>
        <w:ind w:left="2126"/>
      </w:pPr>
      <w:r>
        <w:pict>
          <v:shape id="d0e12226" o:spid="_x0000_i1388" type="#_x0000_t75" style="width:348.4pt;height:237.85pt">
            <v:imagedata r:id="rId375" o:title=""/>
          </v:shape>
        </w:pict>
      </w:r>
    </w:p>
    <w:p w:rsidR="00BD6B59" w:rsidRDefault="00BD6B59"/>
    <w:p w:rsidR="00BD6B59" w:rsidRDefault="00971FB1">
      <w:pPr>
        <w:pStyle w:val="ItemList"/>
      </w:pPr>
      <w:r>
        <w:t>If the southbound and northbound services are isolated, the network will be divided into two networks: southbound network (where devices reside) and northbound network (where the upper-layer NMS, third-party system, and client reside). The northbound network cannot directly access devices on the southbound network. Therefore, devices and other network facilities are isolated, enhancing device security and reducing attack risks.</w:t>
      </w:r>
    </w:p>
    <w:p w:rsidR="00BD6B59" w:rsidRDefault="00BD6B59">
      <w:pPr>
        <w:pStyle w:val="ItemListText"/>
      </w:pPr>
      <w:r>
        <w:fldChar w:fldCharType="begin"/>
      </w:r>
      <w:r w:rsidR="00971FB1">
        <w:instrText>REF _fig36267419115223 \r \h</w:instrText>
      </w:r>
      <w:r>
        <w:fldChar w:fldCharType="separate"/>
      </w:r>
      <w:r w:rsidR="004E2AE4">
        <w:t>Figure 4-2</w:t>
      </w:r>
      <w:r>
        <w:fldChar w:fldCharType="end"/>
      </w:r>
      <w:r w:rsidR="00971FB1">
        <w:t xml:space="preserve"> shows the networking structure.</w:t>
      </w:r>
    </w:p>
    <w:p w:rsidR="00BD6B59" w:rsidRDefault="00971FB1">
      <w:pPr>
        <w:pStyle w:val="FigureDescription"/>
        <w:ind w:left="2126"/>
      </w:pPr>
      <w:bookmarkStart w:id="547" w:name="_fig36267419115223"/>
      <w:bookmarkEnd w:id="547"/>
      <w:r>
        <w:lastRenderedPageBreak/>
        <w:t>Single-node mode (The southbound and northbound services are isolated)</w:t>
      </w:r>
    </w:p>
    <w:p w:rsidR="00BD6B59" w:rsidRDefault="0004192F">
      <w:pPr>
        <w:pStyle w:val="Figure"/>
        <w:ind w:left="2126"/>
      </w:pPr>
      <w:r>
        <w:pict>
          <v:shape id="d0e12237" o:spid="_x0000_i1389" type="#_x0000_t75" style="width:362.75pt;height:344.3pt">
            <v:imagedata r:id="rId376" o:title=""/>
          </v:shape>
        </w:pict>
      </w:r>
    </w:p>
    <w:p w:rsidR="00BD6B59" w:rsidRDefault="00BD6B59"/>
    <w:p w:rsidR="00BD6B59" w:rsidRDefault="0004192F">
      <w:pPr>
        <w:pStyle w:val="NotesHeading"/>
      </w:pPr>
      <w:r>
        <w:rPr>
          <w:color w:val="339966"/>
        </w:rPr>
        <w:pict>
          <v:shape id="_x0000_i1390" type="#_x0000_t75" style="width:42.65pt;height:11.6pt">
            <v:imagedata r:id="rId52" o:title="note"/>
          </v:shape>
        </w:pict>
      </w:r>
    </w:p>
    <w:p w:rsidR="00BD6B59" w:rsidRDefault="00971FB1">
      <w:pPr>
        <w:pStyle w:val="NotesTextList"/>
      </w:pPr>
      <w:r>
        <w:t>The multi-subnet management function of eSight conflicts with the southbound and northbound service isolation function. If the southbound and northbound service isolation function is enabled, the multi-subnet management function cannot be enabled.</w:t>
      </w:r>
    </w:p>
    <w:p w:rsidR="00BD6B59" w:rsidRDefault="00971FB1">
      <w:pPr>
        <w:pStyle w:val="NotesTextList"/>
      </w:pPr>
      <w:r>
        <w:t>In the southbound and northbound isolation scenario, the web NMS function of eSight cannot be used.</w:t>
      </w:r>
    </w:p>
    <w:p w:rsidR="00BD6B59" w:rsidRDefault="00971FB1">
      <w:pPr>
        <w:pStyle w:val="NotesTextList"/>
      </w:pPr>
      <w:r>
        <w:t>In the single-node system deployment scheme, southbound and northbound service isolation is supported only for the centralized deployment and distributed deployment (NTC and WLAN RTLS).</w:t>
      </w:r>
    </w:p>
    <w:p w:rsidR="00BD6B59" w:rsidRDefault="00971FB1">
      <w:pPr>
        <w:pStyle w:val="NotesTextList"/>
      </w:pPr>
      <w:r>
        <w:t>When the NTC and WLAN RTLS are deployed in distributed mode, the southbound IP address needs to be used for installation and connection and the distributed server cannot be managed by the maintenance tool.</w:t>
      </w:r>
    </w:p>
    <w:p w:rsidR="00BD6B59" w:rsidRDefault="00971FB1">
      <w:pPr>
        <w:pStyle w:val="NotesTextList"/>
      </w:pPr>
      <w:r>
        <w:t>Currently, the Infrastructure Manager, Application Manager, and Business Service Manager do not support southbound and northbound service isolation. If these components are installed, the southbound and northbound IP addresses cannot be configured.</w:t>
      </w:r>
    </w:p>
    <w:p w:rsidR="00BD6B59" w:rsidRDefault="00971FB1">
      <w:pPr>
        <w:pStyle w:val="21"/>
      </w:pPr>
      <w:bookmarkStart w:id="548" w:name="_EN-US_TOPIC_0087624256"/>
      <w:bookmarkStart w:id="549" w:name="_EN-US_TOPIC_0087624256-chtext"/>
      <w:bookmarkStart w:id="550" w:name="_Toc517367380"/>
      <w:bookmarkEnd w:id="548"/>
      <w:r>
        <w:t>Distributed Deployment</w:t>
      </w:r>
      <w:bookmarkEnd w:id="549"/>
      <w:bookmarkEnd w:id="550"/>
    </w:p>
    <w:p w:rsidR="00BD6B59" w:rsidRDefault="00971FB1">
      <w:r>
        <w:t>The eSight distributed system deployment scheme applies to medium networks that require cross-regional management rather than high reliability.</w:t>
      </w:r>
    </w:p>
    <w:p w:rsidR="00BD6B59" w:rsidRDefault="00971FB1">
      <w:r>
        <w:lastRenderedPageBreak/>
        <w:t>To enable large-scale network management or cross-regional management, eSight can be deployed in distributed mode.</w:t>
      </w:r>
    </w:p>
    <w:p w:rsidR="00BD6B59" w:rsidRDefault="0004192F">
      <w:pPr>
        <w:pStyle w:val="NotesHeading"/>
      </w:pPr>
      <w:r>
        <w:rPr>
          <w:color w:val="339966"/>
        </w:rPr>
        <w:pict>
          <v:shape id="_x0000_i1391" type="#_x0000_t75" style="width:42.65pt;height:11.6pt">
            <v:imagedata r:id="rId52" o:title="note"/>
          </v:shape>
        </w:pict>
      </w:r>
    </w:p>
    <w:p w:rsidR="00BD6B59" w:rsidRDefault="00971FB1">
      <w:pPr>
        <w:pStyle w:val="NotesTextList"/>
      </w:pPr>
      <w:r>
        <w:t>Distributed servers refer to the servers where the NTC and WLAN RTLS are deployed.</w:t>
      </w:r>
    </w:p>
    <w:p w:rsidR="00BD6B59" w:rsidRDefault="00971FB1">
      <w:pPr>
        <w:pStyle w:val="NotesTextList"/>
      </w:pPr>
      <w:r>
        <w:t>eSight supports only one NTC.</w:t>
      </w:r>
    </w:p>
    <w:p w:rsidR="00BD6B59" w:rsidRDefault="00971FB1">
      <w:pPr>
        <w:pStyle w:val="NotesTextList"/>
      </w:pPr>
      <w:r>
        <w:t>eSight supports only one WLAN RTLS.</w:t>
      </w:r>
    </w:p>
    <w:p w:rsidR="00BD6B59" w:rsidRDefault="00971FB1">
      <w:pPr>
        <w:pStyle w:val="NotesTextList"/>
      </w:pPr>
      <w:r>
        <w:t>If the Oracle database is used, the database and eSight can be deployed on the same server or different servers. (If on different servers, customers need to prepare the server to install the database).</w:t>
      </w:r>
    </w:p>
    <w:p w:rsidR="00BD6B59" w:rsidRDefault="00971FB1">
      <w:pPr>
        <w:pStyle w:val="NotesTextList"/>
      </w:pPr>
      <w:r>
        <w:t>When more than 10 devices need network traffic management, the NTC must be deployed on an independent server. In the distributed deployment scheme, the NTC can manage a maximum of 350 devices at 30,000 flows/s.</w:t>
      </w:r>
    </w:p>
    <w:p w:rsidR="00BD6B59" w:rsidRDefault="00971FB1">
      <w:pPr>
        <w:pStyle w:val="NotesTextList"/>
      </w:pPr>
      <w:r>
        <w:t>When the quantity of APs exceeds 1000, the WLAN RTLS must be deployed on an independent server. In the distributed deployment scheme, the WLAN RTLS is able to locate a maximum of 2000 APs.</w:t>
      </w:r>
    </w:p>
    <w:p w:rsidR="00BD6B59" w:rsidRDefault="00BD6B59">
      <w:pPr>
        <w:pStyle w:val="ItemList"/>
      </w:pPr>
      <w:r>
        <w:fldChar w:fldCharType="begin"/>
      </w:r>
      <w:r w:rsidR="00971FB1">
        <w:instrText>REF _d0e13293 \r \h</w:instrText>
      </w:r>
      <w:r>
        <w:fldChar w:fldCharType="separate"/>
      </w:r>
      <w:r w:rsidR="004E2AE4">
        <w:t>Figure 4-3</w:t>
      </w:r>
      <w:r>
        <w:fldChar w:fldCharType="end"/>
      </w:r>
      <w:r w:rsidR="00971FB1">
        <w:t xml:space="preserve"> shows the networking structure when the southbound and northbound services are not isolated.</w:t>
      </w:r>
    </w:p>
    <w:p w:rsidR="00BD6B59" w:rsidRDefault="00971FB1">
      <w:pPr>
        <w:pStyle w:val="FigureDescription"/>
        <w:ind w:left="2126"/>
      </w:pPr>
      <w:bookmarkStart w:id="551" w:name="_d0e13293"/>
      <w:bookmarkEnd w:id="551"/>
      <w:r>
        <w:t>Distributed deployment mode (The southbound and northbound services are not isolated)</w:t>
      </w:r>
    </w:p>
    <w:p w:rsidR="00BD6B59" w:rsidRDefault="0004192F">
      <w:pPr>
        <w:pStyle w:val="Figure"/>
        <w:ind w:left="2126"/>
      </w:pPr>
      <w:r>
        <w:pict>
          <v:shape id="d0e12318" o:spid="_x0000_i1392" type="#_x0000_t75" style="width:361.35pt;height:237.85pt">
            <v:imagedata r:id="rId377" o:title=""/>
          </v:shape>
        </w:pict>
      </w:r>
    </w:p>
    <w:p w:rsidR="00BD6B59" w:rsidRDefault="00BD6B59"/>
    <w:p w:rsidR="00BD6B59" w:rsidRDefault="00971FB1">
      <w:pPr>
        <w:pStyle w:val="ItemList"/>
      </w:pPr>
      <w:r>
        <w:t xml:space="preserve">If the southbound and northbound services are isolated, the network will be divided into two networks: southbound network (where devices reside) and northbound network (where the upper-layer NMS, third-party system, and client reside). The northbound network cannot directly access devices on the southbound network. Therefore, devices and other network facilities are isolated, enhancing device security and reducing attack risks. </w:t>
      </w:r>
      <w:r w:rsidR="00BD6B59">
        <w:fldChar w:fldCharType="begin"/>
      </w:r>
      <w:r>
        <w:instrText>REF _fig173701231114412 \r \h</w:instrText>
      </w:r>
      <w:r w:rsidR="00BD6B59">
        <w:fldChar w:fldCharType="separate"/>
      </w:r>
      <w:r w:rsidR="004E2AE4">
        <w:t>Figure 4-4</w:t>
      </w:r>
      <w:r w:rsidR="00BD6B59">
        <w:fldChar w:fldCharType="end"/>
      </w:r>
      <w:r>
        <w:t xml:space="preserve"> shows the networking structure.</w:t>
      </w:r>
    </w:p>
    <w:p w:rsidR="00BD6B59" w:rsidRDefault="00971FB1">
      <w:pPr>
        <w:pStyle w:val="FigureDescription"/>
        <w:ind w:left="2126"/>
      </w:pPr>
      <w:bookmarkStart w:id="552" w:name="_fig173701231114412"/>
      <w:bookmarkEnd w:id="552"/>
      <w:r>
        <w:lastRenderedPageBreak/>
        <w:t>Distributed deployment mode (The southbound and northbound services are isolated)</w:t>
      </w:r>
    </w:p>
    <w:p w:rsidR="00BD6B59" w:rsidRDefault="0004192F">
      <w:pPr>
        <w:pStyle w:val="Figure"/>
        <w:ind w:left="2126"/>
      </w:pPr>
      <w:r>
        <w:pict>
          <v:shape id="d0e12328" o:spid="_x0000_i1393" type="#_x0000_t75" style="width:355.2pt;height:355.2pt">
            <v:imagedata r:id="rId378" o:title=""/>
          </v:shape>
        </w:pict>
      </w:r>
    </w:p>
    <w:p w:rsidR="00BD6B59" w:rsidRDefault="00BD6B59"/>
    <w:p w:rsidR="00BD6B59" w:rsidRDefault="0004192F">
      <w:pPr>
        <w:pStyle w:val="NotesHeading"/>
      </w:pPr>
      <w:r>
        <w:rPr>
          <w:color w:val="339966"/>
        </w:rPr>
        <w:pict>
          <v:shape id="_x0000_i1394" type="#_x0000_t75" style="width:42.65pt;height:11.6pt">
            <v:imagedata r:id="rId52" o:title="note"/>
          </v:shape>
        </w:pict>
      </w:r>
    </w:p>
    <w:p w:rsidR="00BD6B59" w:rsidRDefault="00971FB1">
      <w:pPr>
        <w:pStyle w:val="NotesTextList"/>
      </w:pPr>
      <w:r>
        <w:t>The multi-subnet management function of eSight conflicts with the southbound and northbound service isolation function. If the southbound and northbound service isolation function is enabled, the multi-subnet management function cannot be enabled.</w:t>
      </w:r>
    </w:p>
    <w:p w:rsidR="00BD6B59" w:rsidRDefault="00971FB1">
      <w:pPr>
        <w:pStyle w:val="NotesTextList"/>
      </w:pPr>
      <w:r>
        <w:t>In the southbound and northbound isolation scenario, the web NMS function of eSight cannot be used.</w:t>
      </w:r>
    </w:p>
    <w:p w:rsidR="00BD6B59" w:rsidRDefault="00971FB1">
      <w:pPr>
        <w:pStyle w:val="NotesTextList"/>
      </w:pPr>
      <w:r>
        <w:t>In the single-node system deployment scheme, southbound and northbound service isolation is supported only for the centralized deployment and distributed deployment (NTC and WLAN RTLS). In the Veritas two-node cluster scenario, southbound and northbound service isolation is not supported by the distributed deployment (NTC and WLAN RTLS).</w:t>
      </w:r>
    </w:p>
    <w:p w:rsidR="00BD6B59" w:rsidRDefault="00971FB1">
      <w:pPr>
        <w:pStyle w:val="NotesTextList"/>
      </w:pPr>
      <w:r>
        <w:t>When the NTC and WLAN RTLS are deployed in distributed mode, the southbound IP address needs to be used for installation and connection and the distributed server cannot be managed by the maintenance tool.</w:t>
      </w:r>
    </w:p>
    <w:p w:rsidR="00BD6B59" w:rsidRDefault="00971FB1">
      <w:pPr>
        <w:pStyle w:val="NotesTextList"/>
      </w:pPr>
      <w:r>
        <w:t>Currently, the Infrastructure Manager, Application Manager, and Business Service Manager do not support southbound and northbound service isolation. If these components are installed, the southbound and northbound IP addresses cannot be configured.</w:t>
      </w:r>
    </w:p>
    <w:p w:rsidR="00BD6B59" w:rsidRDefault="00971FB1">
      <w:pPr>
        <w:pStyle w:val="21"/>
      </w:pPr>
      <w:bookmarkStart w:id="553" w:name="_EN-US_TOPIC_0087624237"/>
      <w:bookmarkStart w:id="554" w:name="_EN-US_TOPIC_0087624237-chtext"/>
      <w:bookmarkStart w:id="555" w:name="_Toc517367381"/>
      <w:bookmarkEnd w:id="553"/>
      <w:r>
        <w:lastRenderedPageBreak/>
        <w:t>HA System Deployment</w:t>
      </w:r>
      <w:bookmarkEnd w:id="554"/>
      <w:bookmarkEnd w:id="555"/>
    </w:p>
    <w:p w:rsidR="00BD6B59" w:rsidRDefault="00971FB1">
      <w:r>
        <w:t>An eSight HA system can be a local two-node cluster (where two servers are deployed at the same site) or a remote two-node cluster (where two servers are deployed at two different sites). This mode applies to scenarios that require high reliability.</w:t>
      </w:r>
    </w:p>
    <w:p w:rsidR="00BD6B59" w:rsidRDefault="0004192F">
      <w:pPr>
        <w:pStyle w:val="NotesHeading"/>
      </w:pPr>
      <w:r>
        <w:rPr>
          <w:color w:val="339966"/>
        </w:rPr>
        <w:pict>
          <v:shape id="_x0000_i1395" type="#_x0000_t75" style="width:42.65pt;height:11.6pt">
            <v:imagedata r:id="rId52" o:title="note"/>
          </v:shape>
        </w:pict>
      </w:r>
    </w:p>
    <w:p w:rsidR="00BD6B59" w:rsidRDefault="00971FB1">
      <w:pPr>
        <w:pStyle w:val="NotesText"/>
      </w:pPr>
      <w:r>
        <w:t>The eSight Infrastructure Manager cannot be deployed in two-node cluster mode.</w:t>
      </w:r>
    </w:p>
    <w:p w:rsidR="00BD6B59" w:rsidRDefault="00971FB1">
      <w:pPr>
        <w:pStyle w:val="BlockLabel"/>
      </w:pPr>
      <w:r>
        <w:t>Local HA System</w:t>
      </w:r>
    </w:p>
    <w:p w:rsidR="00BD6B59" w:rsidRDefault="00971FB1">
      <w:r>
        <w:t>In this deployment mode, the eSight software is installed on both the active and standby servers. Data between the active and standby servers is synchronized through a dedicated replication line. When the active server fails, services are automatically switched to the standby server to ensure normal running of the entire system.</w:t>
      </w:r>
    </w:p>
    <w:p w:rsidR="00BD6B59" w:rsidRDefault="00971FB1">
      <w:r>
        <w:t>You can set a floating IP address between the active and standby servers. In this case, devices do not need to reconnect to eSight after the active and standby switchover.</w:t>
      </w:r>
    </w:p>
    <w:p w:rsidR="00BD6B59" w:rsidRDefault="0004192F">
      <w:pPr>
        <w:pStyle w:val="NotesHeading"/>
      </w:pPr>
      <w:r>
        <w:rPr>
          <w:color w:val="339966"/>
        </w:rPr>
        <w:pict>
          <v:shape id="_x0000_i1396" type="#_x0000_t75" style="width:42.65pt;height:11.6pt">
            <v:imagedata r:id="rId52" o:title="note"/>
          </v:shape>
        </w:pict>
      </w:r>
    </w:p>
    <w:p w:rsidR="00BD6B59" w:rsidRDefault="00971FB1">
      <w:pPr>
        <w:pStyle w:val="NotesTextList"/>
      </w:pPr>
      <w:r>
        <w:t>Bond: A virtual network adapter technology. On the Linux operating system, the bond technology is used to form a virtual layer above the network adapter driver and below the data link layer. This technology binds IP addresses and MAC addresses of two server network adapters connected to switches into one IP address and one MAC address, forming a virtual network adapter.</w:t>
      </w:r>
    </w:p>
    <w:p w:rsidR="00BD6B59" w:rsidRDefault="00971FB1">
      <w:pPr>
        <w:pStyle w:val="NotesTextList"/>
      </w:pPr>
      <w:r>
        <w:t>Bond protection is not supported in the VM two-node cluster scenario.</w:t>
      </w:r>
    </w:p>
    <w:p w:rsidR="00BD6B59" w:rsidRDefault="00BD6B59">
      <w:pPr>
        <w:pStyle w:val="ItemList"/>
      </w:pPr>
      <w:r>
        <w:fldChar w:fldCharType="begin"/>
      </w:r>
      <w:r w:rsidR="00971FB1">
        <w:instrText>REF _d0e13384 \r \h</w:instrText>
      </w:r>
      <w:r>
        <w:fldChar w:fldCharType="separate"/>
      </w:r>
      <w:r w:rsidR="004E2AE4">
        <w:t>Figure 4-5</w:t>
      </w:r>
      <w:r>
        <w:fldChar w:fldCharType="end"/>
      </w:r>
      <w:r w:rsidR="00971FB1">
        <w:t xml:space="preserve"> shows the networking structure when the southbound and northbound services are not isolated.</w:t>
      </w:r>
    </w:p>
    <w:p w:rsidR="00BD6B59" w:rsidRDefault="00971FB1">
      <w:pPr>
        <w:pStyle w:val="FigureDescription"/>
        <w:ind w:left="2126"/>
      </w:pPr>
      <w:bookmarkStart w:id="556" w:name="_d0e13384"/>
      <w:bookmarkEnd w:id="556"/>
      <w:r>
        <w:lastRenderedPageBreak/>
        <w:t>Local HA system mode (The southbound and northbound services are not isolated)</w:t>
      </w:r>
    </w:p>
    <w:p w:rsidR="00BD6B59" w:rsidRDefault="0004192F">
      <w:pPr>
        <w:pStyle w:val="Figure"/>
        <w:ind w:left="2126"/>
      </w:pPr>
      <w:r>
        <w:pict>
          <v:shape id="d0e12410" o:spid="_x0000_i1397" type="#_x0000_t75" style="width:374pt;height:291.4pt">
            <v:imagedata r:id="rId379" o:title=""/>
          </v:shape>
        </w:pict>
      </w:r>
    </w:p>
    <w:p w:rsidR="00BD6B59" w:rsidRDefault="00BD6B59"/>
    <w:p w:rsidR="00BD6B59" w:rsidRDefault="00971FB1">
      <w:pPr>
        <w:pStyle w:val="ItemList"/>
      </w:pPr>
      <w:r>
        <w:t xml:space="preserve">If the southbound and northbound services are isolated, the network will be divided into two networks: southbound network (where devices reside) and northbound network (where the upper-layer NMS, third-party system, and client reside). The northbound network cannot directly access devices on the southbound network. Therefore, devices and other network facilities are isolated, enhancing device security and reducing attack risks. </w:t>
      </w:r>
      <w:r w:rsidR="00BD6B59">
        <w:fldChar w:fldCharType="begin"/>
      </w:r>
      <w:r>
        <w:instrText>REF _fig17495191851910 \r \h</w:instrText>
      </w:r>
      <w:r w:rsidR="00BD6B59">
        <w:fldChar w:fldCharType="separate"/>
      </w:r>
      <w:r w:rsidR="004E2AE4">
        <w:t>Figure 4-6</w:t>
      </w:r>
      <w:r w:rsidR="00BD6B59">
        <w:fldChar w:fldCharType="end"/>
      </w:r>
      <w:r>
        <w:t xml:space="preserve"> shows the networking structure.</w:t>
      </w:r>
    </w:p>
    <w:p w:rsidR="00BD6B59" w:rsidRDefault="00971FB1">
      <w:pPr>
        <w:pStyle w:val="FigureDescription"/>
        <w:ind w:left="2126"/>
      </w:pPr>
      <w:bookmarkStart w:id="557" w:name="_fig17495191851910"/>
      <w:bookmarkEnd w:id="557"/>
      <w:r>
        <w:lastRenderedPageBreak/>
        <w:t>Local HA system mode (The southbound and northbound services are isolated)</w:t>
      </w:r>
    </w:p>
    <w:p w:rsidR="00BD6B59" w:rsidRDefault="0004192F">
      <w:pPr>
        <w:pStyle w:val="Figure"/>
        <w:ind w:left="2126"/>
      </w:pPr>
      <w:r>
        <w:pict>
          <v:shape id="d0e12420" o:spid="_x0000_i1398" type="#_x0000_t75" style="width:374pt;height:399.25pt">
            <v:imagedata r:id="rId380" o:title=""/>
          </v:shape>
        </w:pict>
      </w:r>
    </w:p>
    <w:p w:rsidR="00BD6B59" w:rsidRDefault="00BD6B59"/>
    <w:p w:rsidR="00BD6B59" w:rsidRDefault="0004192F">
      <w:pPr>
        <w:pStyle w:val="NotesHeading"/>
      </w:pPr>
      <w:r>
        <w:rPr>
          <w:color w:val="339966"/>
        </w:rPr>
        <w:pict>
          <v:shape id="_x0000_i1399" type="#_x0000_t75" style="width:42.65pt;height:11.6pt">
            <v:imagedata r:id="rId52" o:title="note"/>
          </v:shape>
        </w:pict>
      </w:r>
    </w:p>
    <w:p w:rsidR="00BD6B59" w:rsidRDefault="00971FB1">
      <w:pPr>
        <w:pStyle w:val="NotesTextList"/>
      </w:pPr>
      <w:r>
        <w:t>The multi-subnet management function of eSight conflicts with the southbound and northbound service isolation function. If the southbound and northbound service isolation function is enabled, the multi-subnet management function cannot be enabled.</w:t>
      </w:r>
    </w:p>
    <w:p w:rsidR="00BD6B59" w:rsidRDefault="00971FB1">
      <w:pPr>
        <w:pStyle w:val="NotesTextList"/>
      </w:pPr>
      <w:r>
        <w:t>In the southbound and northbound isolation scenario, the web NMS function of eSight cannot be used.</w:t>
      </w:r>
    </w:p>
    <w:p w:rsidR="00BD6B59" w:rsidRDefault="00971FB1">
      <w:pPr>
        <w:pStyle w:val="NotesTextList"/>
      </w:pPr>
      <w:r>
        <w:t>In the single-node system deployment scheme, southbound and northbound service isolation is supported only for the centralized deployment and distributed deployment (NTC and WLAN RTLS).</w:t>
      </w:r>
    </w:p>
    <w:p w:rsidR="00BD6B59" w:rsidRDefault="00971FB1">
      <w:pPr>
        <w:pStyle w:val="NotesTextList"/>
      </w:pPr>
      <w:r>
        <w:t>When the NTC and WLAN RTLS are deployed in distributed mode, the southbound IP address needs to be used for installation and connection and the distributed server cannot be managed by the maintenance tool.</w:t>
      </w:r>
    </w:p>
    <w:p w:rsidR="00BD6B59" w:rsidRDefault="00971FB1">
      <w:pPr>
        <w:pStyle w:val="NotesTextList"/>
      </w:pPr>
      <w:r>
        <w:t>Currently, the Infrastructure Manager, Application Manager, and Business Service Manager do not support southbound and northbound service isolation. If these components are installed, the southbound and northbound IP addresses cannot be configured.</w:t>
      </w:r>
    </w:p>
    <w:p w:rsidR="00BD6B59" w:rsidRDefault="00971FB1">
      <w:pPr>
        <w:pStyle w:val="BlockLabel"/>
      </w:pPr>
      <w:r>
        <w:lastRenderedPageBreak/>
        <w:t>Remote HA System</w:t>
      </w:r>
    </w:p>
    <w:p w:rsidR="00BD6B59" w:rsidRDefault="00971FB1">
      <w:r>
        <w:t>In this deployment mode, the eSight software is installed on both the active and standby servers. The two servers can be deployed in geographically-dispersed places. In case of a fault on the active server, services are automatically switched to the standby server. Data between the active and standby servers is synchronized through a dedicated replication line, which ensures normal running of the eSight system.</w:t>
      </w:r>
    </w:p>
    <w:p w:rsidR="00BD6B59" w:rsidRDefault="00971FB1">
      <w:r>
        <w:t>Because the two eSight servers use different IP addresses, you must set the IP addresses of the active and standby servers on managed devices. In this case, information, such as alarms, on the devices can be automatically sent to the standby server after the active and standby switchover, which ensures normal device monitoring and management.</w:t>
      </w:r>
    </w:p>
    <w:p w:rsidR="00BD6B59" w:rsidRDefault="00971FB1">
      <w:pPr>
        <w:pStyle w:val="ItemList"/>
      </w:pPr>
      <w:r>
        <w:t>The following figure shows the networking structure when the southbound and northbound services are not isolated.</w:t>
      </w:r>
    </w:p>
    <w:p w:rsidR="00BD6B59" w:rsidRDefault="00971FB1">
      <w:pPr>
        <w:pStyle w:val="FigureDescription"/>
        <w:ind w:left="2126"/>
      </w:pPr>
      <w:r>
        <w:t>Remote HA system networking (The southbound and northbound services are not isolated)</w:t>
      </w:r>
    </w:p>
    <w:p w:rsidR="00BD6B59" w:rsidRDefault="0004192F">
      <w:pPr>
        <w:pStyle w:val="Figure"/>
        <w:ind w:left="2126"/>
      </w:pPr>
      <w:r>
        <w:pict>
          <v:shape id="d0e12461" o:spid="_x0000_i1400" type="#_x0000_t75" style="width:374.35pt;height:308.15pt">
            <v:imagedata r:id="rId381" o:title=""/>
          </v:shape>
        </w:pict>
      </w:r>
    </w:p>
    <w:p w:rsidR="00BD6B59" w:rsidRDefault="00BD6B59"/>
    <w:p w:rsidR="00BD6B59" w:rsidRDefault="00971FB1">
      <w:pPr>
        <w:pStyle w:val="ItemList"/>
      </w:pPr>
      <w:r>
        <w:t>If the southbound and northbound services are isolated, the network will be divided into two networks: southbound network (where devices reside) and northbound network (where the upper-layer NMS, third-party system, and client reside). The northbound network cannot directly access devices on the southbound network. Therefore, devices and other network facilities are isolated, enhancing device security and reducing attack risks.</w:t>
      </w:r>
    </w:p>
    <w:p w:rsidR="00BD6B59" w:rsidRDefault="00971FB1">
      <w:pPr>
        <w:pStyle w:val="FigureDescription"/>
        <w:ind w:left="2126"/>
      </w:pPr>
      <w:r>
        <w:lastRenderedPageBreak/>
        <w:t>Remote HA system networking (The southbound and northbound services are isolated)</w:t>
      </w:r>
    </w:p>
    <w:p w:rsidR="00BD6B59" w:rsidRDefault="0004192F">
      <w:pPr>
        <w:pStyle w:val="Figure"/>
        <w:ind w:left="2126"/>
      </w:pPr>
      <w:r>
        <w:pict>
          <v:shape id="d0e12468" o:spid="_x0000_i1401" type="#_x0000_t75" style="width:374.35pt;height:299.95pt">
            <v:imagedata r:id="rId382" o:title=""/>
          </v:shape>
        </w:pict>
      </w:r>
    </w:p>
    <w:p w:rsidR="00BD6B59" w:rsidRDefault="00BD6B59"/>
    <w:p w:rsidR="00BD6B59" w:rsidRDefault="0004192F">
      <w:pPr>
        <w:pStyle w:val="NotesHeading"/>
      </w:pPr>
      <w:r>
        <w:rPr>
          <w:color w:val="339966"/>
        </w:rPr>
        <w:pict>
          <v:shape id="_x0000_i1402" type="#_x0000_t75" style="width:42.65pt;height:11.6pt">
            <v:imagedata r:id="rId52" o:title="note"/>
          </v:shape>
        </w:pict>
      </w:r>
    </w:p>
    <w:p w:rsidR="00BD6B59" w:rsidRDefault="00971FB1">
      <w:pPr>
        <w:pStyle w:val="NotesTextList"/>
      </w:pPr>
      <w:r>
        <w:t>The multi-subnet management function of eSight conflicts with the southbound and northbound service isolation function. If the southbound and northbound service isolation function is enabled, the multi-subnet management function cannot be enabled.</w:t>
      </w:r>
    </w:p>
    <w:p w:rsidR="00BD6B59" w:rsidRDefault="00971FB1">
      <w:pPr>
        <w:pStyle w:val="NotesTextList"/>
      </w:pPr>
      <w:r>
        <w:t>In the southbound and northbound isolation scenario, the web NMS function of eSight cannot be used.</w:t>
      </w:r>
    </w:p>
    <w:p w:rsidR="00BD6B59" w:rsidRDefault="00971FB1">
      <w:pPr>
        <w:pStyle w:val="NotesTextList"/>
      </w:pPr>
      <w:r>
        <w:t>In the single-node system deployment scheme, southbound and northbound service isolation is supported only for the centralized deployment and distributed deployment (NTC and WLAN RTLS).</w:t>
      </w:r>
    </w:p>
    <w:p w:rsidR="00BD6B59" w:rsidRDefault="00971FB1">
      <w:pPr>
        <w:pStyle w:val="NotesTextList"/>
      </w:pPr>
      <w:r>
        <w:t>When the NTC and WLAN RTLS are deployed in distributed mode, the southbound IP address needs to be used for installation and connection and the distributed server cannot be managed by the maintenance tool.</w:t>
      </w:r>
    </w:p>
    <w:p w:rsidR="00BD6B59" w:rsidRDefault="00971FB1">
      <w:pPr>
        <w:pStyle w:val="NotesTextList"/>
      </w:pPr>
      <w:r>
        <w:t>Currently, the Infrastructure Manager, Application Manager, and Business Service Manager do not support southbound and northbound service isolation. If these components are installed, the southbound and northbound IP addresses cannot be configured.</w:t>
      </w:r>
    </w:p>
    <w:p w:rsidR="00BD6B59" w:rsidRDefault="00BD6B59">
      <w:pPr>
        <w:sectPr w:rsidR="00BD6B59">
          <w:headerReference w:type="even" r:id="rId383"/>
          <w:headerReference w:type="default" r:id="rId384"/>
          <w:footerReference w:type="even" r:id="rId385"/>
          <w:footerReference w:type="default" r:id="rId386"/>
          <w:pgSz w:w="11907" w:h="16840" w:code="9"/>
          <w:pgMar w:top="1701" w:right="1134" w:bottom="1701" w:left="1134" w:header="567" w:footer="567" w:gutter="0"/>
          <w:cols w:space="425"/>
          <w:docGrid w:linePitch="312"/>
        </w:sectPr>
      </w:pPr>
    </w:p>
    <w:p w:rsidR="00BD6B59" w:rsidRDefault="00971FB1">
      <w:pPr>
        <w:pStyle w:val="1"/>
      </w:pPr>
      <w:bookmarkStart w:id="558" w:name="_EN-US_TOPIC_0102397471"/>
      <w:bookmarkStart w:id="559" w:name="_EN-US_TOPIC_0102397471-chtext"/>
      <w:bookmarkStart w:id="560" w:name="_Toc517367382"/>
      <w:bookmarkEnd w:id="558"/>
      <w:r>
        <w:lastRenderedPageBreak/>
        <w:t>Security</w:t>
      </w:r>
      <w:bookmarkEnd w:id="559"/>
      <w:bookmarkEnd w:id="560"/>
    </w:p>
    <w:p w:rsidR="00BD6B59" w:rsidRDefault="00971FB1" w:rsidP="00971FB1">
      <w:pPr>
        <w:pStyle w:val="21"/>
        <w:numPr>
          <w:ilvl w:val="1"/>
          <w:numId w:val="84"/>
        </w:numPr>
      </w:pPr>
      <w:bookmarkStart w:id="561" w:name="_EN-US_TOPIC_0102397472"/>
      <w:bookmarkStart w:id="562" w:name="_EN-US_TOPIC_0102397472-chtext"/>
      <w:bookmarkStart w:id="563" w:name="_Toc517367383"/>
      <w:bookmarkEnd w:id="561"/>
      <w:r>
        <w:t>Security Architecture</w:t>
      </w:r>
      <w:bookmarkEnd w:id="562"/>
      <w:bookmarkEnd w:id="563"/>
    </w:p>
    <w:p w:rsidR="00BD6B59" w:rsidRDefault="00971FB1" w:rsidP="00971FB1">
      <w:pPr>
        <w:pStyle w:val="31"/>
        <w:numPr>
          <w:ilvl w:val="2"/>
          <w:numId w:val="85"/>
        </w:numPr>
      </w:pPr>
      <w:bookmarkStart w:id="564" w:name="_EN-US_TOPIC_0102397415-chtext"/>
      <w:bookmarkStart w:id="565" w:name="_Toc517367384"/>
      <w:r>
        <w:t>eSight Security Model</w:t>
      </w:r>
      <w:bookmarkEnd w:id="564"/>
      <w:bookmarkEnd w:id="565"/>
    </w:p>
    <w:p w:rsidR="00BD6B59" w:rsidRDefault="00971FB1">
      <w:r>
        <w:t xml:space="preserve">The eSight security architecture model, which complies with the communication system security model (ITU-T X.805) and mobile communications system security structure (3GPP 32.37X), consists of three planes, with each plane comprising three layers and ten dimensions. For details, in </w:t>
      </w:r>
      <w:r w:rsidR="00BD6B59">
        <w:fldChar w:fldCharType="begin"/>
      </w:r>
      <w:r>
        <w:instrText>REF _en-us_topic_0097609703_Ref414277128 \r \h</w:instrText>
      </w:r>
      <w:r w:rsidR="00BD6B59">
        <w:fldChar w:fldCharType="separate"/>
      </w:r>
      <w:r w:rsidR="004E2AE4">
        <w:t>Figure 5-1</w:t>
      </w:r>
      <w:r w:rsidR="00BD6B59">
        <w:fldChar w:fldCharType="end"/>
      </w:r>
      <w:r>
        <w:t>.</w:t>
      </w:r>
    </w:p>
    <w:p w:rsidR="00BD6B59" w:rsidRDefault="00971FB1">
      <w:pPr>
        <w:pStyle w:val="FigureDescription"/>
      </w:pPr>
      <w:bookmarkStart w:id="566" w:name="_en-us_topic_0097609703_Ref414277128"/>
      <w:bookmarkEnd w:id="566"/>
      <w:r>
        <w:t>eSight security architecture model</w:t>
      </w:r>
    </w:p>
    <w:p w:rsidR="00BD6B59" w:rsidRDefault="0004192F">
      <w:pPr>
        <w:pStyle w:val="Figure"/>
      </w:pPr>
      <w:r>
        <w:pict>
          <v:shape id="d0e12591" o:spid="_x0000_i1403" type="#_x0000_t75" style="width:353.2pt;height:138.2pt">
            <v:imagedata r:id="rId387" o:title=""/>
          </v:shape>
        </w:pict>
      </w:r>
    </w:p>
    <w:p w:rsidR="00BD6B59" w:rsidRDefault="00BD6B59"/>
    <w:p w:rsidR="00BD6B59" w:rsidRDefault="00971FB1">
      <w:pPr>
        <w:pStyle w:val="ItemList"/>
      </w:pPr>
      <w:r>
        <w:t>Three planes</w:t>
      </w:r>
    </w:p>
    <w:p w:rsidR="00BD6B59" w:rsidRDefault="00971FB1">
      <w:pPr>
        <w:pStyle w:val="ItemListText"/>
      </w:pPr>
      <w:r>
        <w:t>The three planes are the end-user plane, control plane, and OM plane. This document describes security features specific only to the OM plane.</w:t>
      </w:r>
    </w:p>
    <w:p w:rsidR="00BD6B59" w:rsidRDefault="00971FB1">
      <w:pPr>
        <w:pStyle w:val="ItemList"/>
      </w:pPr>
      <w:r>
        <w:t>Three layers of each plane</w:t>
      </w:r>
    </w:p>
    <w:p w:rsidR="00BD6B59" w:rsidRDefault="00971FB1">
      <w:pPr>
        <w:pStyle w:val="ItemListText"/>
      </w:pPr>
      <w:r>
        <w:t>Each security plane consists of the application security layer, platform security layer, and network security layer.</w:t>
      </w:r>
    </w:p>
    <w:p w:rsidR="00BD6B59" w:rsidRDefault="00971FB1">
      <w:pPr>
        <w:pStyle w:val="ItemList"/>
      </w:pPr>
      <w:r>
        <w:t>Ten dimensions</w:t>
      </w:r>
    </w:p>
    <w:p w:rsidR="00BD6B59" w:rsidRDefault="00971FB1">
      <w:pPr>
        <w:pStyle w:val="ItemListText"/>
      </w:pPr>
      <w:r>
        <w:t>Security requirements and security mechanisms are considered in the following 10 dimensions:</w:t>
      </w:r>
    </w:p>
    <w:p w:rsidR="00BD6B59" w:rsidRDefault="00971FB1">
      <w:pPr>
        <w:pStyle w:val="SubItemList"/>
      </w:pPr>
      <w:r>
        <w:rPr>
          <w:b/>
        </w:rPr>
        <w:t xml:space="preserve">Authentication: </w:t>
      </w:r>
      <w:r>
        <w:t>uses a security mechanism, for example, verifying login accounts, to ensure that only authenticated users access the network or system.</w:t>
      </w:r>
    </w:p>
    <w:p w:rsidR="00BD6B59" w:rsidRDefault="00971FB1">
      <w:pPr>
        <w:pStyle w:val="SubItemList"/>
      </w:pPr>
      <w:r>
        <w:rPr>
          <w:b/>
        </w:rPr>
        <w:lastRenderedPageBreak/>
        <w:t xml:space="preserve">Authorization: </w:t>
      </w:r>
      <w:r>
        <w:t>authorizes authenticated users for them to access network or system resources.</w:t>
      </w:r>
    </w:p>
    <w:p w:rsidR="00BD6B59" w:rsidRDefault="00971FB1">
      <w:pPr>
        <w:pStyle w:val="SubItemList"/>
      </w:pPr>
      <w:r>
        <w:rPr>
          <w:b/>
        </w:rPr>
        <w:t xml:space="preserve">Access Control: </w:t>
      </w:r>
      <w:r>
        <w:t>prevents unauthorized access to or calling of network resources. For example, the target system is protected against ill-intended behavior during untrust-trust network access.</w:t>
      </w:r>
    </w:p>
    <w:p w:rsidR="00BD6B59" w:rsidRDefault="00971FB1">
      <w:pPr>
        <w:pStyle w:val="SubItemList"/>
      </w:pPr>
      <w:r>
        <w:rPr>
          <w:b/>
        </w:rPr>
        <w:t xml:space="preserve">Availability: </w:t>
      </w:r>
      <w:r>
        <w:t>indicates that the system or network is ready for executing tasks at any time. Redundancy and backup policies are important security measures.</w:t>
      </w:r>
    </w:p>
    <w:p w:rsidR="00BD6B59" w:rsidRDefault="00971FB1">
      <w:pPr>
        <w:pStyle w:val="SubItemList"/>
      </w:pPr>
      <w:r>
        <w:rPr>
          <w:b/>
        </w:rPr>
        <w:t xml:space="preserve">Audit: </w:t>
      </w:r>
      <w:r>
        <w:t>records user behavior in logs and audits user behavior using audit policies.</w:t>
      </w:r>
    </w:p>
    <w:p w:rsidR="00BD6B59" w:rsidRDefault="00971FB1">
      <w:pPr>
        <w:pStyle w:val="SubItemList"/>
      </w:pPr>
      <w:r>
        <w:rPr>
          <w:b/>
        </w:rPr>
        <w:t xml:space="preserve">Communication Security: </w:t>
      </w:r>
      <w:r>
        <w:t>secures data flows against malicious actions including tampering with and forging during transmission, ensuring security access between systems and networks.</w:t>
      </w:r>
    </w:p>
    <w:p w:rsidR="00BD6B59" w:rsidRDefault="00971FB1">
      <w:pPr>
        <w:pStyle w:val="SubItemList"/>
      </w:pPr>
      <w:r>
        <w:rPr>
          <w:b/>
        </w:rPr>
        <w:t xml:space="preserve">Confidentiality: </w:t>
      </w:r>
      <w:r>
        <w:t>prevents information and data leakage. Encryption and decryption are used for data confidentiality.</w:t>
      </w:r>
    </w:p>
    <w:p w:rsidR="00BD6B59" w:rsidRDefault="00971FB1">
      <w:pPr>
        <w:pStyle w:val="SubItemList"/>
      </w:pPr>
      <w:r>
        <w:rPr>
          <w:b/>
        </w:rPr>
        <w:t xml:space="preserve">Integrality: </w:t>
      </w:r>
      <w:r>
        <w:t>identifies the integrity and accuracy of data and files, preventing malicious tempering and replacement.</w:t>
      </w:r>
    </w:p>
    <w:p w:rsidR="00BD6B59" w:rsidRDefault="00971FB1">
      <w:pPr>
        <w:pStyle w:val="SubItemList"/>
      </w:pPr>
      <w:r>
        <w:rPr>
          <w:b/>
        </w:rPr>
        <w:t xml:space="preserve">Non-Repudiation: </w:t>
      </w:r>
      <w:r>
        <w:t>repudiates an individual or entity's denial of a specific operation with proofs. The proof includes the data source, proprietary, and source application. These proofs can be presented to a third party to prove that some events occurred or operations were implemented. Non-repudiation is associated with security events including login, authentication, authorization, and access.</w:t>
      </w:r>
    </w:p>
    <w:p w:rsidR="00BD6B59" w:rsidRDefault="00971FB1">
      <w:pPr>
        <w:pStyle w:val="SubItemList"/>
      </w:pPr>
      <w:r>
        <w:rPr>
          <w:b/>
        </w:rPr>
        <w:t xml:space="preserve">Privacy: </w:t>
      </w:r>
      <w:r>
        <w:t>protects information about network operation observation. For example, when a user access a website, the geographical location, IP address, and DNS name of the user must be protected. For example, the uCert system stores encrypted user numbers.</w:t>
      </w:r>
    </w:p>
    <w:p w:rsidR="00BD6B59" w:rsidRDefault="00971FB1">
      <w:r>
        <w:t>According to ITU-T X.805, the security risks and attacks of the telecommunication system are as follows:</w:t>
      </w:r>
    </w:p>
    <w:p w:rsidR="00BD6B59" w:rsidRDefault="00971FB1">
      <w:pPr>
        <w:pStyle w:val="ItemList"/>
      </w:pPr>
      <w:r>
        <w:t>Destruction</w:t>
      </w:r>
    </w:p>
    <w:p w:rsidR="00BD6B59" w:rsidRDefault="00971FB1">
      <w:pPr>
        <w:pStyle w:val="ItemList"/>
      </w:pPr>
      <w:r>
        <w:t>Corruption</w:t>
      </w:r>
    </w:p>
    <w:p w:rsidR="00BD6B59" w:rsidRDefault="00971FB1">
      <w:pPr>
        <w:pStyle w:val="ItemList"/>
      </w:pPr>
      <w:r>
        <w:t>Removal</w:t>
      </w:r>
    </w:p>
    <w:p w:rsidR="00BD6B59" w:rsidRDefault="00971FB1">
      <w:pPr>
        <w:pStyle w:val="ItemList"/>
      </w:pPr>
      <w:r>
        <w:t>Disclosure</w:t>
      </w:r>
    </w:p>
    <w:p w:rsidR="00BD6B59" w:rsidRDefault="00971FB1">
      <w:pPr>
        <w:pStyle w:val="ItemList"/>
      </w:pPr>
      <w:r>
        <w:t>Interruption</w:t>
      </w:r>
    </w:p>
    <w:p w:rsidR="00BD6B59" w:rsidRDefault="00971FB1">
      <w:pPr>
        <w:pStyle w:val="ItemList"/>
      </w:pPr>
      <w:r>
        <w:t>Fraud</w:t>
      </w:r>
    </w:p>
    <w:p w:rsidR="00BD6B59" w:rsidRDefault="00971FB1">
      <w:pPr>
        <w:pStyle w:val="31"/>
      </w:pPr>
      <w:bookmarkStart w:id="567" w:name="_EN-US_TOPIC_0102397416-chtext"/>
      <w:bookmarkStart w:id="568" w:name="_Toc517367385"/>
      <w:r>
        <w:t>eSight Security Solution</w:t>
      </w:r>
      <w:bookmarkEnd w:id="567"/>
      <w:bookmarkEnd w:id="568"/>
    </w:p>
    <w:p w:rsidR="00BD6B59" w:rsidRDefault="00971FB1">
      <w:r>
        <w:t>According to the security model, the eSight platform security solution is specific for the OM plane from the security features so the solution is designed in three layers: network security, and platform security, and application security.</w:t>
      </w:r>
    </w:p>
    <w:p w:rsidR="00BD6B59" w:rsidRDefault="00971FB1">
      <w:pPr>
        <w:pStyle w:val="ItemList"/>
      </w:pPr>
      <w:r>
        <w:t>Network security: includes security domain division, firewall isolation, and intrusion prevention, protecting eSight platform networks through networking security deployment.</w:t>
      </w:r>
    </w:p>
    <w:p w:rsidR="00BD6B59" w:rsidRDefault="00971FB1">
      <w:pPr>
        <w:pStyle w:val="ItemList"/>
      </w:pPr>
      <w:r>
        <w:t>Platform security: includes system hardening, security patches, and antivirus, improving operating system security to provide a secure and reliable platform for eSight service applications.</w:t>
      </w:r>
    </w:p>
    <w:p w:rsidR="00BD6B59" w:rsidRDefault="00971FB1">
      <w:pPr>
        <w:pStyle w:val="ItemList"/>
      </w:pPr>
      <w:r>
        <w:t>Application security: includes transmission security, user management, session management, and log management. The security policies apply to specific services.</w:t>
      </w:r>
    </w:p>
    <w:p w:rsidR="00BD6B59" w:rsidRDefault="00BD6B59">
      <w:r>
        <w:fldChar w:fldCharType="begin"/>
      </w:r>
      <w:r w:rsidR="00971FB1">
        <w:instrText>REF _en-us_topic_0097609675_Ref414277110 \r \h</w:instrText>
      </w:r>
      <w:r>
        <w:fldChar w:fldCharType="separate"/>
      </w:r>
      <w:r w:rsidR="004E2AE4">
        <w:t>Figure 5-2</w:t>
      </w:r>
      <w:r>
        <w:fldChar w:fldCharType="end"/>
      </w:r>
      <w:r w:rsidR="00971FB1">
        <w:t xml:space="preserve"> shows the layers and feature distribution of the eSight security solution.</w:t>
      </w:r>
    </w:p>
    <w:p w:rsidR="00BD6B59" w:rsidRDefault="00971FB1">
      <w:pPr>
        <w:pStyle w:val="FigureDescription"/>
      </w:pPr>
      <w:bookmarkStart w:id="569" w:name="_en-us_topic_0097609675_Ref414277110"/>
      <w:bookmarkEnd w:id="569"/>
      <w:r>
        <w:lastRenderedPageBreak/>
        <w:t>Layers and feature distribution of the eSight security solution</w:t>
      </w:r>
    </w:p>
    <w:p w:rsidR="00BD6B59" w:rsidRDefault="0004192F">
      <w:pPr>
        <w:pStyle w:val="Figure"/>
      </w:pPr>
      <w:r>
        <w:pict>
          <v:shape id="d0e12736" o:spid="_x0000_i1404" type="#_x0000_t75" style="width:393.8pt;height:201.65pt">
            <v:imagedata r:id="rId388" o:title=""/>
          </v:shape>
        </w:pict>
      </w:r>
    </w:p>
    <w:p w:rsidR="00BD6B59" w:rsidRDefault="00BD6B59"/>
    <w:p w:rsidR="00BD6B59" w:rsidRDefault="00971FB1">
      <w:pPr>
        <w:pStyle w:val="21"/>
      </w:pPr>
      <w:bookmarkStart w:id="570" w:name="_EN-US_TOPIC_0102397473"/>
      <w:bookmarkStart w:id="571" w:name="_EN-US_TOPIC_0102397473-chtext"/>
      <w:bookmarkStart w:id="572" w:name="_Toc517367386"/>
      <w:bookmarkEnd w:id="570"/>
      <w:r>
        <w:t>Network Security</w:t>
      </w:r>
      <w:bookmarkEnd w:id="571"/>
      <w:bookmarkEnd w:id="572"/>
    </w:p>
    <w:p w:rsidR="00BD6B59" w:rsidRDefault="00971FB1" w:rsidP="00971FB1">
      <w:pPr>
        <w:pStyle w:val="31"/>
        <w:numPr>
          <w:ilvl w:val="2"/>
          <w:numId w:val="86"/>
        </w:numPr>
      </w:pPr>
      <w:bookmarkStart w:id="573" w:name="_EN-US_TOPIC_0102397474-chtext"/>
      <w:bookmarkStart w:id="574" w:name="_Toc517367387"/>
      <w:r>
        <w:t>Overview</w:t>
      </w:r>
      <w:bookmarkEnd w:id="573"/>
      <w:bookmarkEnd w:id="574"/>
    </w:p>
    <w:p w:rsidR="00BD6B59" w:rsidRDefault="00971FB1">
      <w:r>
        <w:t>Security networking involves security technologies and policies required for eSight network construction. This section describes security networking policies such as firewall deployment and intrusion detection policies provided to protect eSight against risks.</w:t>
      </w:r>
    </w:p>
    <w:p w:rsidR="00BD6B59" w:rsidRDefault="00971FB1">
      <w:r>
        <w:t>The networking security networking in this section is an example involving only eSight, which cannot be used as a final security networking solution.</w:t>
      </w:r>
    </w:p>
    <w:p w:rsidR="00BD6B59" w:rsidRDefault="00BD6B59">
      <w:r>
        <w:fldChar w:fldCharType="begin"/>
      </w:r>
      <w:r w:rsidR="00971FB1">
        <w:instrText>REF _en-us_topic_0097609742_fig1094725012057 \r \h</w:instrText>
      </w:r>
      <w:r>
        <w:fldChar w:fldCharType="separate"/>
      </w:r>
      <w:r w:rsidR="004E2AE4">
        <w:t>Figure 5-3</w:t>
      </w:r>
      <w:r>
        <w:fldChar w:fldCharType="end"/>
      </w:r>
      <w:r w:rsidR="00971FB1">
        <w:t xml:space="preserve"> shows eSight security networking.</w:t>
      </w:r>
    </w:p>
    <w:p w:rsidR="00BD6B59" w:rsidRDefault="00971FB1">
      <w:pPr>
        <w:pStyle w:val="FigureDescription"/>
      </w:pPr>
      <w:bookmarkStart w:id="575" w:name="_en-us_topic_0097609742_fig1094725012057"/>
      <w:bookmarkEnd w:id="575"/>
      <w:r>
        <w:lastRenderedPageBreak/>
        <w:t>eSight security networking</w:t>
      </w:r>
    </w:p>
    <w:p w:rsidR="00BD6B59" w:rsidRDefault="0004192F">
      <w:pPr>
        <w:pStyle w:val="Figure"/>
      </w:pPr>
      <w:r>
        <w:pict>
          <v:shape id="d0e12811" o:spid="_x0000_i1405" type="#_x0000_t75" style="width:386.6pt;height:334.75pt">
            <v:imagedata r:id="rId389" o:title=""/>
          </v:shape>
        </w:pict>
      </w:r>
    </w:p>
    <w:p w:rsidR="00BD6B59" w:rsidRDefault="00BD6B59"/>
    <w:p w:rsidR="00BD6B59" w:rsidRDefault="00971FB1">
      <w:r>
        <w:t>The eSight security networking is divided into zones including eSight server, eSight web client, device, and upper-layer NMS server.</w:t>
      </w:r>
    </w:p>
    <w:p w:rsidR="00BD6B59" w:rsidRDefault="00971FB1">
      <w:pPr>
        <w:pStyle w:val="ItemList"/>
      </w:pPr>
      <w:r>
        <w:t>eSight server zone</w:t>
      </w:r>
    </w:p>
    <w:p w:rsidR="00BD6B59" w:rsidRDefault="00971FB1">
      <w:r>
        <w:t>The eSight server is a key component on the network and therefore its security has the highest priority. Any access from risky zones is strictly controlled, and protection policies are required to isolate the eSight server zone from other zones on the network.</w:t>
      </w:r>
    </w:p>
    <w:p w:rsidR="00BD6B59" w:rsidRDefault="00BD6B59"/>
    <w:p w:rsidR="00BD6B59" w:rsidRDefault="0004192F">
      <w:pPr>
        <w:pStyle w:val="CAUTIONHeading"/>
      </w:pPr>
      <w:r>
        <w:pict>
          <v:shape id="_x0000_i1406" type="#_x0000_t75" style="width:108.85pt;height:31.75pt">
            <v:imagedata r:id="rId390" o:title="Caution"/>
          </v:shape>
        </w:pict>
      </w:r>
    </w:p>
    <w:p w:rsidR="00BD6B59" w:rsidRDefault="00971FB1">
      <w:pPr>
        <w:pStyle w:val="CAUTIONText"/>
      </w:pPr>
      <w:r>
        <w:t>The device zone involves all devices manage by the eSight. These devices are at the same security risk level.</w:t>
      </w:r>
    </w:p>
    <w:p w:rsidR="00BD6B59" w:rsidRDefault="00971FB1">
      <w:pPr>
        <w:pStyle w:val="ItemList"/>
      </w:pPr>
      <w:r>
        <w:t>NMS server zone</w:t>
      </w:r>
    </w:p>
    <w:p w:rsidR="00BD6B59" w:rsidRDefault="00971FB1">
      <w:pPr>
        <w:pStyle w:val="ItemListText"/>
      </w:pPr>
      <w:r>
        <w:t>The NMS server zone involves the customer's NMS on the entire network. These NMSs may be interconnected with third-party NMSs from multiple vendors.</w:t>
      </w:r>
    </w:p>
    <w:p w:rsidR="00BD6B59" w:rsidRDefault="00971FB1">
      <w:pPr>
        <w:pStyle w:val="31"/>
      </w:pPr>
      <w:bookmarkStart w:id="576" w:name="_EN-US_TOPIC_0102397475-chtext"/>
      <w:bookmarkStart w:id="577" w:name="_Toc517367388"/>
      <w:r>
        <w:lastRenderedPageBreak/>
        <w:t>Firewall Policies</w:t>
      </w:r>
      <w:bookmarkEnd w:id="576"/>
      <w:bookmarkEnd w:id="577"/>
    </w:p>
    <w:p w:rsidR="00BD6B59" w:rsidRDefault="00BD6B59">
      <w:r>
        <w:fldChar w:fldCharType="begin"/>
      </w:r>
      <w:r w:rsidR="00971FB1">
        <w:instrText>REF _en-us_topic_0097609742_fig1094725012057 \r \h</w:instrText>
      </w:r>
      <w:r>
        <w:fldChar w:fldCharType="separate"/>
      </w:r>
      <w:r w:rsidR="004E2AE4">
        <w:t>Figure 5-3</w:t>
      </w:r>
      <w:r>
        <w:fldChar w:fldCharType="end"/>
      </w:r>
      <w:r w:rsidR="00971FB1">
        <w:t xml:space="preserve"> shows the firewall deployment on eSight security networking. The firewalls divide security domains based on security levels, and the security domains are isolated based on security policy settings such as the access control list (ACL), packet filtering, security gateway deployment, and anti-attack policies.</w:t>
      </w:r>
    </w:p>
    <w:p w:rsidR="00BD6B59" w:rsidRDefault="00971FB1">
      <w:r>
        <w:t xml:space="preserve">Theoretically, all zones are isolated from each other using firewalls. In actual networking, firewalls are deployed based on site requirements considering the network environments, risks, and investment. In </w:t>
      </w:r>
      <w:r w:rsidR="00BD6B59">
        <w:fldChar w:fldCharType="begin"/>
      </w:r>
      <w:r>
        <w:instrText>REF _en-us_topic_0097609742_fig1094725012057 \r \h</w:instrText>
      </w:r>
      <w:r w:rsidR="00BD6B59">
        <w:fldChar w:fldCharType="separate"/>
      </w:r>
      <w:r w:rsidR="004E2AE4">
        <w:t>Figure 5-3</w:t>
      </w:r>
      <w:r w:rsidR="00BD6B59">
        <w:fldChar w:fldCharType="end"/>
      </w:r>
      <w:r>
        <w:t>, firewalls need to be deployed between the following zones:</w:t>
      </w:r>
    </w:p>
    <w:p w:rsidR="00BD6B59" w:rsidRDefault="00971FB1">
      <w:r>
        <w:t>Between the eSight server domain and eSight client access domain</w:t>
      </w:r>
    </w:p>
    <w:p w:rsidR="00BD6B59" w:rsidRDefault="00971FB1">
      <w:r>
        <w:t>Between eSight third-party server domain and device domain</w:t>
      </w:r>
    </w:p>
    <w:p w:rsidR="00BD6B59" w:rsidRDefault="00971FB1" w:rsidP="00971FB1">
      <w:pPr>
        <w:pStyle w:val="41"/>
        <w:numPr>
          <w:ilvl w:val="3"/>
          <w:numId w:val="87"/>
        </w:numPr>
      </w:pPr>
      <w:bookmarkStart w:id="578" w:name="_EN-US_TOPIC_0102397417-chtext"/>
      <w:bookmarkStart w:id="579" w:name="_Toc517367389"/>
      <w:r>
        <w:t>Firewall Deployment and ACL Policies</w:t>
      </w:r>
      <w:bookmarkEnd w:id="578"/>
      <w:bookmarkEnd w:id="579"/>
    </w:p>
    <w:p w:rsidR="00BD6B59" w:rsidRDefault="00971FB1">
      <w:r>
        <w:t>On a eSight network, firewalls are deployed to prevent illegal traffic after the NE type, quantity, and traffic type are configured.</w:t>
      </w:r>
    </w:p>
    <w:p w:rsidR="00BD6B59" w:rsidRDefault="00971FB1">
      <w:r>
        <w:t>This is called traffic filtering. Traffic filtering allows network data that complies with pre-defined rules to pass through the network, which ensures eSight network security.</w:t>
      </w:r>
    </w:p>
    <w:p w:rsidR="00BD6B59" w:rsidRDefault="00971FB1">
      <w:r>
        <w:t>Legal traffic on an eSight network is as follows:</w:t>
      </w:r>
    </w:p>
    <w:p w:rsidR="00BD6B59" w:rsidRDefault="00971FB1">
      <w:pPr>
        <w:pStyle w:val="ItemList"/>
      </w:pPr>
      <w:r>
        <w:t>Traffic between the eSight server and NEs.</w:t>
      </w:r>
    </w:p>
    <w:p w:rsidR="00BD6B59" w:rsidRDefault="00971FB1">
      <w:pPr>
        <w:pStyle w:val="ItemList"/>
      </w:pPr>
      <w:r>
        <w:t>Traffic between the eSight clients and eSight server.</w:t>
      </w:r>
    </w:p>
    <w:p w:rsidR="00BD6B59" w:rsidRDefault="00971FB1">
      <w:pPr>
        <w:pStyle w:val="ItemList"/>
      </w:pPr>
      <w:r>
        <w:t>Traffic between the eSight server and the NMS (upper-layer).</w:t>
      </w:r>
    </w:p>
    <w:p w:rsidR="00BD6B59" w:rsidRDefault="00971FB1">
      <w:r>
        <w:t>Firewalls can be deployed either by Huawei or by carriers. When configuring firewall policies, ensure that legal traffic can traverse the firewalls. Configure ACL policies to prevent high-risk traffic.</w:t>
      </w:r>
    </w:p>
    <w:p w:rsidR="00BD6B59" w:rsidRDefault="00971FB1">
      <w:r>
        <w:t>ACL policies as a major basis for packet detection and prevention. ACL policies are classified into the following types:</w:t>
      </w:r>
    </w:p>
    <w:p w:rsidR="00BD6B59" w:rsidRDefault="00971FB1">
      <w:pPr>
        <w:pStyle w:val="ItemList"/>
      </w:pPr>
      <w:r>
        <w:t>Basic ACL policy</w:t>
      </w:r>
    </w:p>
    <w:p w:rsidR="00BD6B59" w:rsidRDefault="00971FB1">
      <w:pPr>
        <w:pStyle w:val="ItemListText"/>
      </w:pPr>
      <w:r>
        <w:t>Specifies the IP addresses from which users are allowed to log in to the system.</w:t>
      </w:r>
    </w:p>
    <w:p w:rsidR="00BD6B59" w:rsidRDefault="00971FB1">
      <w:pPr>
        <w:pStyle w:val="ItemList"/>
      </w:pPr>
      <w:r>
        <w:t>Extended ACL policy</w:t>
      </w:r>
    </w:p>
    <w:p w:rsidR="00BD6B59" w:rsidRDefault="00971FB1">
      <w:pPr>
        <w:pStyle w:val="ItemListText"/>
      </w:pPr>
      <w:r>
        <w:t>Specifies the source IP addresses, destination IP addresses, source ports, destination ports, and application protocols for users to log in to the system.</w:t>
      </w:r>
    </w:p>
    <w:p w:rsidR="00BD6B59" w:rsidRDefault="00971FB1">
      <w:pPr>
        <w:pStyle w:val="41"/>
      </w:pPr>
      <w:bookmarkStart w:id="580" w:name="_EN-US_TOPIC_0102397476-chtext"/>
      <w:bookmarkStart w:id="581" w:name="_Toc517367390"/>
      <w:r>
        <w:t>Anti-Attack Policies</w:t>
      </w:r>
      <w:bookmarkEnd w:id="580"/>
      <w:bookmarkEnd w:id="581"/>
    </w:p>
    <w:p w:rsidR="00BD6B59" w:rsidRDefault="00971FB1">
      <w:r>
        <w:t>An understanding of common network attacks and anti-attack policies helps you prevent malicious operations and reduce security risks. Common network attacks can be classified into the following types:</w:t>
      </w:r>
    </w:p>
    <w:p w:rsidR="00BD6B59" w:rsidRDefault="00971FB1">
      <w:pPr>
        <w:pStyle w:val="ItemList"/>
      </w:pPr>
      <w:r>
        <w:t>Deny of service (DoS) attack</w:t>
      </w:r>
    </w:p>
    <w:p w:rsidR="00BD6B59" w:rsidRDefault="00971FB1">
      <w:pPr>
        <w:pStyle w:val="ItemListText"/>
      </w:pPr>
      <w:r>
        <w:t>A large number of unauthorized packets are sent to a target host. As a result, the host encounters network congestion or may be controlled by authorized users.</w:t>
      </w:r>
    </w:p>
    <w:p w:rsidR="00BD6B59" w:rsidRDefault="00971FB1">
      <w:pPr>
        <w:pStyle w:val="ItemList"/>
      </w:pPr>
      <w:r>
        <w:t>Scanning and snooping attack</w:t>
      </w:r>
    </w:p>
    <w:p w:rsidR="00BD6B59" w:rsidRDefault="00971FB1">
      <w:pPr>
        <w:pStyle w:val="ItemListText"/>
      </w:pPr>
      <w:r>
        <w:t>Attackers steal information about port usage and network structure by scanning each IP address and port of the target system.</w:t>
      </w:r>
    </w:p>
    <w:p w:rsidR="00BD6B59" w:rsidRDefault="00971FB1">
      <w:pPr>
        <w:pStyle w:val="ItemList"/>
      </w:pPr>
      <w:r>
        <w:t>Malformed packet attack</w:t>
      </w:r>
    </w:p>
    <w:p w:rsidR="00BD6B59" w:rsidRDefault="00971FB1">
      <w:pPr>
        <w:pStyle w:val="ItemListText"/>
      </w:pPr>
      <w:r>
        <w:lastRenderedPageBreak/>
        <w:t>A malicious system sends malformed IP packets to the target system. When processing these IP packets, the target system breaks down.</w:t>
      </w:r>
    </w:p>
    <w:p w:rsidR="00BD6B59" w:rsidRDefault="00971FB1">
      <w:pPr>
        <w:pStyle w:val="ItemList"/>
      </w:pPr>
      <w:r>
        <w:t>Browser exploit against SSL/TLS (BEAST) attack</w:t>
      </w:r>
    </w:p>
    <w:p w:rsidR="00BD6B59" w:rsidRDefault="00971FB1">
      <w:pPr>
        <w:pStyle w:val="ItemListText"/>
      </w:pPr>
      <w:r>
        <w:t>By default, users can log in to eSight using TLSv1, TLSv1.1, and TLSv1.2 protocols clients. The TLSv1 protocol uses the encryption algorithm in Cipher Block Chaining (CBC) mode, vulnerable to attacks, particularly BEAST attacks. Therefore, users are recommended to disable TLSv1 and log in to eSight clients using TLSv1.1 or TLSv1.2, and configure an encryption algorithm that meets the complexity requirement.</w:t>
      </w:r>
    </w:p>
    <w:p w:rsidR="00BD6B59" w:rsidRDefault="00971FB1">
      <w:r>
        <w:t>A target system may encounter multiple attacks at a time. Firewalls can protect the target system against common attacks. Proper planning and configuration on the firewalls can prevent malicious attacks from damaging devices on the eSight network.</w:t>
      </w:r>
    </w:p>
    <w:p w:rsidR="00BD6B59" w:rsidRDefault="00971FB1">
      <w:pPr>
        <w:pStyle w:val="21"/>
      </w:pPr>
      <w:bookmarkStart w:id="582" w:name="_EN-US_TOPIC_0102397477"/>
      <w:bookmarkStart w:id="583" w:name="_EN-US_TOPIC_0102397477-chtext"/>
      <w:bookmarkStart w:id="584" w:name="_Toc517367391"/>
      <w:bookmarkEnd w:id="582"/>
      <w:r>
        <w:t>System Security</w:t>
      </w:r>
      <w:bookmarkEnd w:id="583"/>
      <w:bookmarkEnd w:id="584"/>
    </w:p>
    <w:p w:rsidR="00BD6B59" w:rsidRDefault="00BD6B59">
      <w:r>
        <w:fldChar w:fldCharType="begin"/>
      </w:r>
      <w:r w:rsidR="00971FB1">
        <w:instrText>REF _d0e14059 \r \h</w:instrText>
      </w:r>
      <w:r>
        <w:fldChar w:fldCharType="separate"/>
      </w:r>
      <w:r w:rsidR="004E2AE4">
        <w:t>Table 5-1</w:t>
      </w:r>
      <w:r>
        <w:fldChar w:fldCharType="end"/>
      </w:r>
      <w:r w:rsidR="00971FB1">
        <w:t xml:space="preserve"> describes system security functions of eSight</w:t>
      </w:r>
    </w:p>
    <w:p w:rsidR="00BD6B59" w:rsidRDefault="00971FB1">
      <w:pPr>
        <w:pStyle w:val="TableDescription"/>
      </w:pPr>
      <w:bookmarkStart w:id="585" w:name="_d0e14059"/>
      <w:bookmarkEnd w:id="585"/>
      <w:r>
        <w:t>System Security</w:t>
      </w:r>
    </w:p>
    <w:tbl>
      <w:tblPr>
        <w:tblW w:w="7938" w:type="dxa"/>
        <w:tblInd w:w="181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085"/>
        <w:gridCol w:w="5853"/>
      </w:tblGrid>
      <w:tr w:rsidR="00BD6B59" w:rsidTr="00D23AB8">
        <w:trPr>
          <w:tblHeader/>
        </w:trPr>
        <w:tc>
          <w:tcPr>
            <w:tcW w:w="1313" w:type="pct"/>
            <w:tcBorders>
              <w:top w:val="single" w:sz="6" w:space="0" w:color="000000"/>
              <w:left w:val="single" w:sz="6" w:space="0" w:color="auto"/>
              <w:bottom w:val="single" w:sz="6" w:space="0" w:color="000000"/>
              <w:right w:val="single" w:sz="6" w:space="0" w:color="000000"/>
              <w:tl2br w:val="nil"/>
              <w:tr2bl w:val="nil"/>
            </w:tcBorders>
            <w:shd w:val="clear" w:color="auto" w:fill="D9D9D9"/>
          </w:tcPr>
          <w:p w:rsidR="00BD6B59" w:rsidRDefault="00971FB1">
            <w:pPr>
              <w:pStyle w:val="TableHeading"/>
            </w:pPr>
            <w:r>
              <w:t>Security Function</w:t>
            </w:r>
          </w:p>
        </w:tc>
        <w:tc>
          <w:tcPr>
            <w:tcW w:w="3687" w:type="pct"/>
            <w:tcBorders>
              <w:top w:val="single" w:sz="6" w:space="0" w:color="000000"/>
              <w:left w:val="single" w:sz="6" w:space="0" w:color="auto"/>
              <w:bottom w:val="single" w:sz="6" w:space="0" w:color="000000"/>
              <w:right w:val="single" w:sz="6" w:space="0" w:color="auto"/>
              <w:tl2br w:val="nil"/>
              <w:tr2bl w:val="nil"/>
            </w:tcBorders>
            <w:shd w:val="clear" w:color="auto" w:fill="D9D9D9"/>
          </w:tcPr>
          <w:p w:rsidR="00BD6B59" w:rsidRDefault="00971FB1">
            <w:pPr>
              <w:pStyle w:val="TableHeading"/>
            </w:pPr>
            <w:r>
              <w:t>Description</w:t>
            </w:r>
          </w:p>
        </w:tc>
      </w:tr>
      <w:tr w:rsidR="00BD6B59" w:rsidTr="00D23AB8">
        <w:tc>
          <w:tcPr>
            <w:tcW w:w="1313"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OS hardening</w:t>
            </w:r>
          </w:p>
        </w:tc>
        <w:tc>
          <w:tcPr>
            <w:tcW w:w="3687" w:type="pct"/>
            <w:tcBorders>
              <w:top w:val="single" w:sz="6" w:space="0" w:color="000000"/>
              <w:bottom w:val="single" w:sz="6" w:space="0" w:color="000000"/>
            </w:tcBorders>
            <w:shd w:val="clear" w:color="auto" w:fill="auto"/>
          </w:tcPr>
          <w:p w:rsidR="00BD6B59" w:rsidRDefault="00971FB1">
            <w:pPr>
              <w:pStyle w:val="TableText"/>
            </w:pPr>
            <w:r>
              <w:t>The security hardening policies of operating systems achieve the following:</w:t>
            </w:r>
          </w:p>
          <w:p w:rsidR="00BD6B59" w:rsidRDefault="00971FB1">
            <w:pPr>
              <w:pStyle w:val="ItemListinTable"/>
            </w:pPr>
            <w:r>
              <w:t>Minimization: With a customized operating system hardening policy, the enabled ports, access permission, and services of a universal operating system are all subject to certain limitations. This ensures the normal running of only the basic services of the server and improves the security capability of the operating system.</w:t>
            </w:r>
          </w:p>
          <w:p w:rsidR="00BD6B59" w:rsidRDefault="00971FB1">
            <w:pPr>
              <w:pStyle w:val="ItemListinTable"/>
            </w:pPr>
            <w:r>
              <w:t>Dedication: A dedicated security hardening policy is provided for an operating system.</w:t>
            </w:r>
          </w:p>
          <w:p w:rsidR="00BD6B59" w:rsidRDefault="00971FB1">
            <w:pPr>
              <w:pStyle w:val="ItemListinTable"/>
            </w:pPr>
            <w:r>
              <w:t>Serviceability: Security hardening policies are strictly tested and provided, ensuring smooth service operations.</w:t>
            </w:r>
          </w:p>
          <w:p w:rsidR="00BD6B59" w:rsidRDefault="00971FB1">
            <w:pPr>
              <w:pStyle w:val="ItemListinTable"/>
            </w:pPr>
            <w:r>
              <w:t>Auditability: Customized security hardening policies support logging. When policies are changed, a user can audit the customized policies using policy logs.</w:t>
            </w:r>
          </w:p>
        </w:tc>
      </w:tr>
      <w:tr w:rsidR="00BD6B59" w:rsidTr="00D23AB8">
        <w:tc>
          <w:tcPr>
            <w:tcW w:w="1313"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Antivirus</w:t>
            </w:r>
          </w:p>
        </w:tc>
        <w:tc>
          <w:tcPr>
            <w:tcW w:w="3687" w:type="pct"/>
            <w:tcBorders>
              <w:top w:val="single" w:sz="6" w:space="0" w:color="000000"/>
              <w:bottom w:val="single" w:sz="6" w:space="0" w:color="000000"/>
            </w:tcBorders>
            <w:shd w:val="clear" w:color="auto" w:fill="auto"/>
          </w:tcPr>
          <w:p w:rsidR="00BD6B59" w:rsidRDefault="00971FB1">
            <w:pPr>
              <w:pStyle w:val="TableText"/>
            </w:pPr>
            <w:r>
              <w:t>Virus attacks and spread pose a great challenge on security of the network to which the eSight clients connect. Security customization and integrity protection can improve the system attack defending capabilities and effectively restrain viruses and worms. However, antivirus software controlled and managed in a centralized manner still needs to be deployed for Windows-based servers and devices, because Windows OS is vulnerable to viruses. This improves the virus processing capabilities of the devices that are connected to the eSight clients.Anti-virus policies must be customized for the eSight based on actual conditions.</w:t>
            </w:r>
          </w:p>
        </w:tc>
      </w:tr>
      <w:tr w:rsidR="00BD6B59" w:rsidTr="00D23AB8">
        <w:tc>
          <w:tcPr>
            <w:tcW w:w="1313"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Web Container Security Hardening</w:t>
            </w:r>
          </w:p>
        </w:tc>
        <w:tc>
          <w:tcPr>
            <w:tcW w:w="3687" w:type="pct"/>
            <w:tcBorders>
              <w:top w:val="single" w:sz="6" w:space="0" w:color="000000"/>
              <w:bottom w:val="single" w:sz="6" w:space="0" w:color="000000"/>
            </w:tcBorders>
            <w:shd w:val="clear" w:color="auto" w:fill="auto"/>
          </w:tcPr>
          <w:p w:rsidR="00BD6B59" w:rsidRDefault="00971FB1">
            <w:pPr>
              <w:pStyle w:val="TableText"/>
            </w:pPr>
            <w:r>
              <w:t>Default settings for the Web container may pose security risks. Therefore, the eSight modifies these default settings, including:</w:t>
            </w:r>
          </w:p>
          <w:p w:rsidR="00BD6B59" w:rsidRDefault="00971FB1">
            <w:pPr>
              <w:pStyle w:val="ItemListinTable"/>
            </w:pPr>
            <w:r>
              <w:t>SSL channel for untrusted domains: Sensitive service data is all transmitted through SSL channels to ensure security.</w:t>
            </w:r>
          </w:p>
          <w:p w:rsidR="00BD6B59" w:rsidRDefault="00971FB1">
            <w:pPr>
              <w:pStyle w:val="ItemListinTable"/>
            </w:pPr>
            <w:r>
              <w:lastRenderedPageBreak/>
              <w:t>SSL hardening: Insecure SSL protocols and algorithms are excluded.</w:t>
            </w:r>
          </w:p>
          <w:p w:rsidR="00BD6B59" w:rsidRDefault="00971FB1">
            <w:pPr>
              <w:pStyle w:val="ItemListinTable"/>
            </w:pPr>
            <w:r>
              <w:t>HTTP request size: The eSight supports 5 MB HTTP requests, and the size limit is configurable.</w:t>
            </w:r>
          </w:p>
          <w:p w:rsidR="00BD6B59" w:rsidRDefault="00971FB1">
            <w:pPr>
              <w:pStyle w:val="ItemListinTable"/>
            </w:pPr>
            <w:r>
              <w:t xml:space="preserve">Jetty directory listing: After a user enters a directory name to access a Web application of Jetty, all files in that directory will be listed if the named directory has no </w:t>
            </w:r>
            <w:r w:rsidRPr="00D23AB8">
              <w:rPr>
                <w:b/>
              </w:rPr>
              <w:t>welcome</w:t>
            </w:r>
            <w:r>
              <w:t xml:space="preserve"> file available. This way of sensitive information leak is forbidden.</w:t>
            </w:r>
          </w:p>
          <w:p w:rsidR="00BD6B59" w:rsidRDefault="00971FB1">
            <w:pPr>
              <w:pStyle w:val="ItemListinTable"/>
            </w:pPr>
            <w:r>
              <w:t>Jetty error message: By default, Jetty shows software version information in error messages. Based on the version information, attackers can obtain current default configurations and take advantage of vulnerabilities.</w:t>
            </w:r>
          </w:p>
        </w:tc>
      </w:tr>
      <w:tr w:rsidR="00BD6B59" w:rsidTr="00D23AB8">
        <w:tc>
          <w:tcPr>
            <w:tcW w:w="1313"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lastRenderedPageBreak/>
              <w:t>Web Application Firewall</w:t>
            </w:r>
          </w:p>
        </w:tc>
        <w:tc>
          <w:tcPr>
            <w:tcW w:w="3687" w:type="pct"/>
            <w:tcBorders>
              <w:top w:val="single" w:sz="6" w:space="0" w:color="000000"/>
              <w:bottom w:val="single" w:sz="6" w:space="0" w:color="000000"/>
            </w:tcBorders>
            <w:shd w:val="clear" w:color="auto" w:fill="auto"/>
          </w:tcPr>
          <w:p w:rsidR="00BD6B59" w:rsidRDefault="00971FB1">
            <w:pPr>
              <w:pStyle w:val="TableText"/>
            </w:pPr>
            <w:r>
              <w:t xml:space="preserve">Web application firewalls provide common functions including protocol anomaly detection, input verification, status management and exception-based protection. </w:t>
            </w:r>
            <w:r w:rsidRPr="00D23AB8">
              <w:rPr>
                <w:i/>
              </w:rPr>
              <w:t xml:space="preserve">Web </w:t>
            </w:r>
            <w:r>
              <w:t xml:space="preserve">application firewalls can be deployed between a </w:t>
            </w:r>
            <w:r w:rsidRPr="00D23AB8">
              <w:rPr>
                <w:i/>
              </w:rPr>
              <w:t>web</w:t>
            </w:r>
            <w:r>
              <w:t xml:space="preserve"> server and a browser to reduce the impact of abnormal external requests, injection attack, brute force attack, and other abnormal behaviors on the </w:t>
            </w:r>
            <w:r w:rsidRPr="00D23AB8">
              <w:rPr>
                <w:i/>
              </w:rPr>
              <w:t>web, ensuring the security of web applications.</w:t>
            </w:r>
          </w:p>
        </w:tc>
      </w:tr>
    </w:tbl>
    <w:p w:rsidR="00BD6B59" w:rsidRDefault="00BD6B59"/>
    <w:p w:rsidR="00BD6B59" w:rsidRDefault="00971FB1">
      <w:pPr>
        <w:pStyle w:val="21"/>
      </w:pPr>
      <w:bookmarkStart w:id="586" w:name="_EN-US_TOPIC_0102397478"/>
      <w:bookmarkStart w:id="587" w:name="_EN-US_TOPIC_0102397478-chtext"/>
      <w:bookmarkStart w:id="588" w:name="_Toc517367392"/>
      <w:bookmarkEnd w:id="586"/>
      <w:r>
        <w:t>Application Security</w:t>
      </w:r>
      <w:bookmarkEnd w:id="587"/>
      <w:bookmarkEnd w:id="588"/>
    </w:p>
    <w:p w:rsidR="00BD6B59" w:rsidRDefault="00BD6B59">
      <w:r>
        <w:fldChar w:fldCharType="begin"/>
      </w:r>
      <w:r w:rsidR="00971FB1">
        <w:instrText>REF _d0e14190 \r \h</w:instrText>
      </w:r>
      <w:r>
        <w:fldChar w:fldCharType="separate"/>
      </w:r>
      <w:r w:rsidR="004E2AE4">
        <w:t>Table 5-2</w:t>
      </w:r>
      <w:r>
        <w:fldChar w:fldCharType="end"/>
      </w:r>
      <w:r w:rsidR="00971FB1">
        <w:t xml:space="preserve"> describes application security functions of eSight.</w:t>
      </w:r>
    </w:p>
    <w:p w:rsidR="00BD6B59" w:rsidRDefault="00971FB1">
      <w:pPr>
        <w:pStyle w:val="TableDescription"/>
      </w:pPr>
      <w:bookmarkStart w:id="589" w:name="_d0e14190"/>
      <w:bookmarkEnd w:id="589"/>
      <w:r>
        <w:t>Application security functions</w:t>
      </w:r>
    </w:p>
    <w:tbl>
      <w:tblPr>
        <w:tblW w:w="7938" w:type="dxa"/>
        <w:tblInd w:w="181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924"/>
        <w:gridCol w:w="6014"/>
      </w:tblGrid>
      <w:tr w:rsidR="00BD6B59" w:rsidTr="00D23AB8">
        <w:trPr>
          <w:tblHeader/>
        </w:trPr>
        <w:tc>
          <w:tcPr>
            <w:tcW w:w="1212" w:type="pct"/>
            <w:tcBorders>
              <w:top w:val="single" w:sz="6" w:space="0" w:color="000000"/>
              <w:left w:val="single" w:sz="6" w:space="0" w:color="auto"/>
              <w:bottom w:val="single" w:sz="6" w:space="0" w:color="000000"/>
              <w:right w:val="single" w:sz="6" w:space="0" w:color="000000"/>
              <w:tl2br w:val="nil"/>
              <w:tr2bl w:val="nil"/>
            </w:tcBorders>
            <w:shd w:val="clear" w:color="auto" w:fill="D9D9D9"/>
          </w:tcPr>
          <w:p w:rsidR="00BD6B59" w:rsidRDefault="00971FB1">
            <w:pPr>
              <w:pStyle w:val="TableHeading"/>
            </w:pPr>
            <w:r>
              <w:t>Security Function</w:t>
            </w:r>
          </w:p>
        </w:tc>
        <w:tc>
          <w:tcPr>
            <w:tcW w:w="3788" w:type="pct"/>
            <w:tcBorders>
              <w:top w:val="single" w:sz="6" w:space="0" w:color="000000"/>
              <w:left w:val="single" w:sz="6" w:space="0" w:color="auto"/>
              <w:bottom w:val="single" w:sz="6" w:space="0" w:color="000000"/>
              <w:right w:val="single" w:sz="6" w:space="0" w:color="auto"/>
              <w:tl2br w:val="nil"/>
              <w:tr2bl w:val="nil"/>
            </w:tcBorders>
            <w:shd w:val="clear" w:color="auto" w:fill="D9D9D9"/>
          </w:tcPr>
          <w:p w:rsidR="00BD6B59" w:rsidRDefault="00971FB1">
            <w:pPr>
              <w:pStyle w:val="TableHeading"/>
            </w:pPr>
            <w:r>
              <w:t>Description</w:t>
            </w:r>
          </w:p>
        </w:tc>
      </w:tr>
      <w:tr w:rsidR="00BD6B59" w:rsidTr="00D23AB8">
        <w:tc>
          <w:tcPr>
            <w:tcW w:w="1212"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Account Management</w:t>
            </w:r>
          </w:p>
        </w:tc>
        <w:tc>
          <w:tcPr>
            <w:tcW w:w="3788" w:type="pct"/>
            <w:tcBorders>
              <w:top w:val="single" w:sz="6" w:space="0" w:color="000000"/>
              <w:bottom w:val="single" w:sz="6" w:space="0" w:color="000000"/>
            </w:tcBorders>
            <w:shd w:val="clear" w:color="auto" w:fill="auto"/>
          </w:tcPr>
          <w:p w:rsidR="00BD6B59" w:rsidRDefault="00971FB1">
            <w:pPr>
              <w:pStyle w:val="TableText"/>
            </w:pPr>
            <w:r>
              <w:t>eSight provides an independent user management system for carrier administrators. This system supports user account management, authentication management, access control, rights allocation, and security policy management.</w:t>
            </w:r>
          </w:p>
          <w:p w:rsidR="00BD6B59" w:rsidRDefault="00971FB1">
            <w:pPr>
              <w:pStyle w:val="TableText"/>
            </w:pPr>
            <w:r>
              <w:t>By default, eSight provides the following roles:</w:t>
            </w:r>
          </w:p>
          <w:p w:rsidR="00BD6B59" w:rsidRDefault="00971FB1">
            <w:pPr>
              <w:pStyle w:val="ItemListinTable"/>
            </w:pPr>
            <w:r>
              <w:t>Administrators: Administrator role.</w:t>
            </w:r>
          </w:p>
          <w:p w:rsidR="00BD6B59" w:rsidRDefault="00971FB1">
            <w:pPr>
              <w:pStyle w:val="ItemListinTable"/>
            </w:pPr>
            <w:r>
              <w:t>Open API user group: Open API user group has permission to invoke the Open API interfaces.</w:t>
            </w:r>
          </w:p>
          <w:p w:rsidR="00BD6B59" w:rsidRDefault="00971FB1">
            <w:pPr>
              <w:pStyle w:val="ItemListinTable"/>
            </w:pPr>
            <w:r>
              <w:t>Monitor: Permission to query all features except Security Manager.</w:t>
            </w:r>
          </w:p>
          <w:p w:rsidR="00BD6B59" w:rsidRDefault="00971FB1">
            <w:pPr>
              <w:pStyle w:val="ItemListinTable"/>
            </w:pPr>
            <w:r>
              <w:t>Operator: Permission to query and modify all features except Security Manager.</w:t>
            </w:r>
          </w:p>
          <w:p w:rsidR="00BD6B59" w:rsidRDefault="00971FB1">
            <w:pPr>
              <w:pStyle w:val="ItemListinTable"/>
            </w:pPr>
            <w:r>
              <w:t>Security: Permission User/Role Manager, Log Manager, etc.</w:t>
            </w:r>
          </w:p>
        </w:tc>
      </w:tr>
      <w:tr w:rsidR="00BD6B59" w:rsidTr="00D23AB8">
        <w:tc>
          <w:tcPr>
            <w:tcW w:w="1212"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Log management</w:t>
            </w:r>
          </w:p>
        </w:tc>
        <w:tc>
          <w:tcPr>
            <w:tcW w:w="3788" w:type="pct"/>
            <w:tcBorders>
              <w:top w:val="single" w:sz="6" w:space="0" w:color="000000"/>
              <w:bottom w:val="single" w:sz="6" w:space="0" w:color="000000"/>
            </w:tcBorders>
            <w:shd w:val="clear" w:color="auto" w:fill="auto"/>
          </w:tcPr>
          <w:p w:rsidR="00BD6B59" w:rsidRDefault="00971FB1">
            <w:pPr>
              <w:pStyle w:val="TableText"/>
            </w:pPr>
            <w:r>
              <w:t>Log management supports management of security logs, system logs, and operation logs. Carrier administrators can query or collect statistics on logs to track system running and operations performed by each role in the system.</w:t>
            </w:r>
          </w:p>
        </w:tc>
      </w:tr>
      <w:tr w:rsidR="00BD6B59" w:rsidTr="00D23AB8">
        <w:tc>
          <w:tcPr>
            <w:tcW w:w="1212"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lastRenderedPageBreak/>
              <w:t>Encrypted transmission</w:t>
            </w:r>
          </w:p>
        </w:tc>
        <w:tc>
          <w:tcPr>
            <w:tcW w:w="3788" w:type="pct"/>
            <w:tcBorders>
              <w:top w:val="single" w:sz="6" w:space="0" w:color="000000"/>
              <w:bottom w:val="single" w:sz="6" w:space="0" w:color="000000"/>
            </w:tcBorders>
            <w:shd w:val="clear" w:color="auto" w:fill="auto"/>
          </w:tcPr>
          <w:p w:rsidR="00BD6B59" w:rsidRDefault="00971FB1">
            <w:pPr>
              <w:pStyle w:val="TableText"/>
            </w:pPr>
            <w:r>
              <w:t>eSight implements end-to-end transmission encryption on various APIs. It uses HTTPS, SSH/SFTP, and SNMPv3 security communication protocols.</w:t>
            </w:r>
          </w:p>
        </w:tc>
      </w:tr>
      <w:tr w:rsidR="00BD6B59" w:rsidTr="00D23AB8">
        <w:tc>
          <w:tcPr>
            <w:tcW w:w="1212"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Sensitive data processing</w:t>
            </w:r>
          </w:p>
        </w:tc>
        <w:tc>
          <w:tcPr>
            <w:tcW w:w="3788" w:type="pct"/>
            <w:tcBorders>
              <w:top w:val="single" w:sz="6" w:space="0" w:color="000000"/>
              <w:bottom w:val="single" w:sz="6" w:space="0" w:color="000000"/>
            </w:tcBorders>
            <w:shd w:val="clear" w:color="auto" w:fill="auto"/>
          </w:tcPr>
          <w:p w:rsidR="00BD6B59" w:rsidRDefault="00971FB1">
            <w:pPr>
              <w:pStyle w:val="TableText"/>
            </w:pPr>
            <w:r>
              <w:t>Sensitive data of eSight includes mobile numbers, email addresses, passwords, certificates, private keys, and SNMP passwords and community names. eSight encrypts the sensitive data and enforces access permission control.</w:t>
            </w:r>
          </w:p>
        </w:tc>
      </w:tr>
    </w:tbl>
    <w:p w:rsidR="00BD6B59" w:rsidRDefault="00BD6B59">
      <w:pPr>
        <w:sectPr w:rsidR="00BD6B59">
          <w:headerReference w:type="even" r:id="rId391"/>
          <w:headerReference w:type="default" r:id="rId392"/>
          <w:footerReference w:type="even" r:id="rId393"/>
          <w:footerReference w:type="default" r:id="rId394"/>
          <w:pgSz w:w="11907" w:h="16840" w:code="9"/>
          <w:pgMar w:top="1701" w:right="1134" w:bottom="1701" w:left="1134" w:header="567" w:footer="567" w:gutter="0"/>
          <w:cols w:space="425"/>
          <w:docGrid w:linePitch="312"/>
        </w:sectPr>
      </w:pPr>
    </w:p>
    <w:p w:rsidR="00BD6B59" w:rsidRDefault="00971FB1">
      <w:pPr>
        <w:pStyle w:val="1"/>
      </w:pPr>
      <w:bookmarkStart w:id="590" w:name="_EN-US_TOPIC_0102397479"/>
      <w:bookmarkStart w:id="591" w:name="_EN-US_TOPIC_0102397479-chtext"/>
      <w:bookmarkStart w:id="592" w:name="_Toc517367393"/>
      <w:bookmarkEnd w:id="590"/>
      <w:r>
        <w:lastRenderedPageBreak/>
        <w:t>Reliability</w:t>
      </w:r>
      <w:bookmarkEnd w:id="591"/>
      <w:bookmarkEnd w:id="592"/>
    </w:p>
    <w:p w:rsidR="00BD6B59" w:rsidRDefault="00971FB1" w:rsidP="00971FB1">
      <w:pPr>
        <w:pStyle w:val="21"/>
        <w:numPr>
          <w:ilvl w:val="1"/>
          <w:numId w:val="88"/>
        </w:numPr>
      </w:pPr>
      <w:bookmarkStart w:id="593" w:name="_EN-US_TOPIC_0102397480"/>
      <w:bookmarkStart w:id="594" w:name="_EN-US_TOPIC_0102397480-chtext"/>
      <w:bookmarkStart w:id="595" w:name="_Toc517367394"/>
      <w:bookmarkEnd w:id="593"/>
      <w:r>
        <w:t>Overview</w:t>
      </w:r>
      <w:bookmarkEnd w:id="594"/>
      <w:bookmarkEnd w:id="595"/>
    </w:p>
    <w:p w:rsidR="00BD6B59" w:rsidRDefault="00971FB1">
      <w:r>
        <w:t>Availability refers to the capability of providing services at any time. It is a common indicator used to measure the reliability and usability of telecom products.</w:t>
      </w:r>
    </w:p>
    <w:p w:rsidR="00BD6B59" w:rsidRDefault="00971FB1">
      <w:r>
        <w:t xml:space="preserve">Availability is determined by the reliability and maintainability of the equipment and it is represented by </w:t>
      </w:r>
      <w:r>
        <w:rPr>
          <w:b/>
        </w:rPr>
        <w:t>A = MTBF/(MTBF + MTTR)</w:t>
      </w:r>
      <w:r>
        <w:t>, in which:</w:t>
      </w:r>
    </w:p>
    <w:p w:rsidR="00BD6B59" w:rsidRDefault="00971FB1">
      <w:pPr>
        <w:pStyle w:val="ItemList"/>
      </w:pPr>
      <w:r>
        <w:t>MTBF: mean time between failures, a measure of equipment reliability</w:t>
      </w:r>
    </w:p>
    <w:p w:rsidR="00BD6B59" w:rsidRDefault="00971FB1">
      <w:pPr>
        <w:pStyle w:val="ItemList"/>
      </w:pPr>
      <w:r>
        <w:t>MTTR: mean time to repair, a measure of equipment maintainability</w:t>
      </w:r>
    </w:p>
    <w:p w:rsidR="00BD6B59" w:rsidRDefault="00971FB1">
      <w:r>
        <w:t>Depending on the network position, different telecom products are designed with different availabilities, which are generally 0.999, 0.9999 or 0.99999, but can be even higher.</w:t>
      </w:r>
    </w:p>
    <w:p w:rsidR="00BD6B59" w:rsidRDefault="00971FB1">
      <w:r>
        <w:t xml:space="preserve">Availability must be at least 0.99999 for formal release of carrier-class equipment. For enterprise-level devices such as eSight, ensure that they reach 99.99% availability before they are released. Otherwise, the equipment may fail to operate properly or stably. </w:t>
      </w:r>
      <w:r w:rsidR="00BD6B59">
        <w:fldChar w:fldCharType="begin"/>
      </w:r>
      <w:r>
        <w:instrText>REF _d0e14367 \r \h</w:instrText>
      </w:r>
      <w:r w:rsidR="00BD6B59">
        <w:fldChar w:fldCharType="separate"/>
      </w:r>
      <w:r w:rsidR="004E2AE4">
        <w:t>Table 6-1</w:t>
      </w:r>
      <w:r w:rsidR="00BD6B59">
        <w:fldChar w:fldCharType="end"/>
      </w:r>
      <w:r>
        <w:t xml:space="preserve"> describes the availability requirements for carrier-class equipment.</w:t>
      </w:r>
    </w:p>
    <w:p w:rsidR="00BD6B59" w:rsidRDefault="00971FB1">
      <w:pPr>
        <w:pStyle w:val="TableDescription"/>
      </w:pPr>
      <w:bookmarkStart w:id="596" w:name="_d0e14367"/>
      <w:bookmarkEnd w:id="596"/>
      <w:r>
        <w:t>Availability requirements for carrier-class equipment</w:t>
      </w:r>
    </w:p>
    <w:tbl>
      <w:tblPr>
        <w:tblW w:w="7938" w:type="dxa"/>
        <w:tblInd w:w="181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429"/>
        <w:gridCol w:w="2937"/>
        <w:gridCol w:w="3572"/>
      </w:tblGrid>
      <w:tr w:rsidR="00BD6B59" w:rsidTr="00D23AB8">
        <w:trPr>
          <w:tblHeader/>
        </w:trPr>
        <w:tc>
          <w:tcPr>
            <w:tcW w:w="900" w:type="pct"/>
            <w:tcBorders>
              <w:top w:val="single" w:sz="6" w:space="0" w:color="000000"/>
              <w:left w:val="single" w:sz="6" w:space="0" w:color="auto"/>
              <w:bottom w:val="single" w:sz="6" w:space="0" w:color="000000"/>
              <w:right w:val="single" w:sz="6" w:space="0" w:color="000000"/>
              <w:tl2br w:val="nil"/>
              <w:tr2bl w:val="nil"/>
            </w:tcBorders>
            <w:shd w:val="clear" w:color="auto" w:fill="D9D9D9"/>
          </w:tcPr>
          <w:p w:rsidR="00BD6B59" w:rsidRDefault="00971FB1">
            <w:pPr>
              <w:pStyle w:val="TableHeading"/>
            </w:pPr>
            <w:r>
              <w:t>Availability</w:t>
            </w:r>
          </w:p>
        </w:tc>
        <w:tc>
          <w:tcPr>
            <w:tcW w:w="1850" w:type="pct"/>
            <w:tcBorders>
              <w:top w:val="single" w:sz="6" w:space="0" w:color="000000"/>
              <w:left w:val="single" w:sz="6" w:space="0" w:color="auto"/>
              <w:bottom w:val="single" w:sz="6" w:space="0" w:color="000000"/>
              <w:right w:val="single" w:sz="6" w:space="0" w:color="000000"/>
              <w:tl2br w:val="nil"/>
              <w:tr2bl w:val="nil"/>
            </w:tcBorders>
            <w:shd w:val="clear" w:color="auto" w:fill="D9D9D9"/>
          </w:tcPr>
          <w:p w:rsidR="00BD6B59" w:rsidRDefault="00971FB1">
            <w:pPr>
              <w:pStyle w:val="TableHeading"/>
            </w:pPr>
            <w:r>
              <w:t>Maximum Downtime in a Year (Minutes)</w:t>
            </w:r>
          </w:p>
        </w:tc>
        <w:tc>
          <w:tcPr>
            <w:tcW w:w="2250" w:type="pct"/>
            <w:tcBorders>
              <w:top w:val="single" w:sz="6" w:space="0" w:color="000000"/>
              <w:left w:val="single" w:sz="6" w:space="0" w:color="auto"/>
              <w:bottom w:val="single" w:sz="6" w:space="0" w:color="000000"/>
              <w:right w:val="single" w:sz="6" w:space="0" w:color="auto"/>
              <w:tl2br w:val="nil"/>
              <w:tr2bl w:val="nil"/>
            </w:tcBorders>
            <w:shd w:val="clear" w:color="auto" w:fill="D9D9D9"/>
          </w:tcPr>
          <w:p w:rsidR="00BD6B59" w:rsidRDefault="00971FB1">
            <w:pPr>
              <w:pStyle w:val="TableHeading"/>
            </w:pPr>
            <w:r>
              <w:t>Applicable Products</w:t>
            </w:r>
          </w:p>
        </w:tc>
      </w:tr>
      <w:tr w:rsidR="00D23AB8" w:rsidTr="00D23AB8">
        <w:tc>
          <w:tcPr>
            <w:tcW w:w="900"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0.999</w:t>
            </w:r>
          </w:p>
        </w:tc>
        <w:tc>
          <w:tcPr>
            <w:tcW w:w="1850"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500</w:t>
            </w:r>
          </w:p>
        </w:tc>
        <w:tc>
          <w:tcPr>
            <w:tcW w:w="2250" w:type="pct"/>
            <w:tcBorders>
              <w:top w:val="single" w:sz="6" w:space="0" w:color="000000"/>
              <w:bottom w:val="single" w:sz="6" w:space="0" w:color="000000"/>
            </w:tcBorders>
            <w:shd w:val="clear" w:color="auto" w:fill="auto"/>
          </w:tcPr>
          <w:p w:rsidR="00BD6B59" w:rsidRDefault="00971FB1">
            <w:pPr>
              <w:pStyle w:val="TableText"/>
            </w:pPr>
            <w:r>
              <w:t>PC or server</w:t>
            </w:r>
          </w:p>
        </w:tc>
      </w:tr>
      <w:tr w:rsidR="00D23AB8" w:rsidTr="00D23AB8">
        <w:tc>
          <w:tcPr>
            <w:tcW w:w="900"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0.9999</w:t>
            </w:r>
          </w:p>
        </w:tc>
        <w:tc>
          <w:tcPr>
            <w:tcW w:w="1850"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50</w:t>
            </w:r>
          </w:p>
        </w:tc>
        <w:tc>
          <w:tcPr>
            <w:tcW w:w="2250" w:type="pct"/>
            <w:tcBorders>
              <w:top w:val="single" w:sz="6" w:space="0" w:color="000000"/>
              <w:bottom w:val="single" w:sz="6" w:space="0" w:color="000000"/>
            </w:tcBorders>
            <w:shd w:val="clear" w:color="auto" w:fill="auto"/>
          </w:tcPr>
          <w:p w:rsidR="00BD6B59" w:rsidRDefault="00971FB1">
            <w:pPr>
              <w:pStyle w:val="TableText"/>
            </w:pPr>
            <w:r>
              <w:t>Enterprise-class equipment</w:t>
            </w:r>
          </w:p>
        </w:tc>
      </w:tr>
      <w:tr w:rsidR="00D23AB8" w:rsidTr="00D23AB8">
        <w:tc>
          <w:tcPr>
            <w:tcW w:w="900"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0.99999</w:t>
            </w:r>
          </w:p>
        </w:tc>
        <w:tc>
          <w:tcPr>
            <w:tcW w:w="1850"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5</w:t>
            </w:r>
          </w:p>
        </w:tc>
        <w:tc>
          <w:tcPr>
            <w:tcW w:w="2250" w:type="pct"/>
            <w:tcBorders>
              <w:top w:val="single" w:sz="6" w:space="0" w:color="000000"/>
              <w:bottom w:val="single" w:sz="6" w:space="0" w:color="000000"/>
            </w:tcBorders>
            <w:shd w:val="clear" w:color="auto" w:fill="auto"/>
          </w:tcPr>
          <w:p w:rsidR="00BD6B59" w:rsidRDefault="00971FB1">
            <w:pPr>
              <w:pStyle w:val="TableText"/>
            </w:pPr>
            <w:r>
              <w:t>Common carrier-class equipment</w:t>
            </w:r>
          </w:p>
        </w:tc>
      </w:tr>
      <w:tr w:rsidR="00D23AB8" w:rsidTr="00D23AB8">
        <w:tc>
          <w:tcPr>
            <w:tcW w:w="900"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0.999999</w:t>
            </w:r>
          </w:p>
        </w:tc>
        <w:tc>
          <w:tcPr>
            <w:tcW w:w="1850"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0.5</w:t>
            </w:r>
          </w:p>
        </w:tc>
        <w:tc>
          <w:tcPr>
            <w:tcW w:w="2250" w:type="pct"/>
            <w:tcBorders>
              <w:top w:val="single" w:sz="6" w:space="0" w:color="000000"/>
              <w:bottom w:val="single" w:sz="6" w:space="0" w:color="000000"/>
            </w:tcBorders>
            <w:shd w:val="clear" w:color="auto" w:fill="auto"/>
          </w:tcPr>
          <w:p w:rsidR="00BD6B59" w:rsidRDefault="00971FB1">
            <w:pPr>
              <w:pStyle w:val="TableText"/>
            </w:pPr>
            <w:r>
              <w:t>Carrier-class equipment requiring higher availability</w:t>
            </w:r>
          </w:p>
        </w:tc>
      </w:tr>
    </w:tbl>
    <w:p w:rsidR="00BD6B59" w:rsidRDefault="00BD6B59"/>
    <w:p w:rsidR="00BD6B59" w:rsidRDefault="00971FB1">
      <w:pPr>
        <w:pStyle w:val="21"/>
      </w:pPr>
      <w:bookmarkStart w:id="597" w:name="_EN-US_TOPIC_0102397481"/>
      <w:bookmarkStart w:id="598" w:name="_EN-US_TOPIC_0102397481-chtext"/>
      <w:bookmarkStart w:id="599" w:name="_Toc517367395"/>
      <w:bookmarkEnd w:id="597"/>
      <w:r>
        <w:t>Reliability Architecture</w:t>
      </w:r>
      <w:bookmarkEnd w:id="598"/>
      <w:bookmarkEnd w:id="599"/>
    </w:p>
    <w:p w:rsidR="00BD6B59" w:rsidRDefault="00971FB1">
      <w:r>
        <w:t>The reliability architecture of the eSight consists of three layers: application layer, data layer, and collection layer.</w:t>
      </w:r>
    </w:p>
    <w:p w:rsidR="00BD6B59" w:rsidRDefault="00971FB1">
      <w:pPr>
        <w:pStyle w:val="FigureDescription"/>
      </w:pPr>
      <w:r>
        <w:lastRenderedPageBreak/>
        <w:t>Overall software architecture</w:t>
      </w:r>
    </w:p>
    <w:p w:rsidR="00BD6B59" w:rsidRDefault="0004192F">
      <w:pPr>
        <w:pStyle w:val="Figure"/>
      </w:pPr>
      <w:r>
        <w:pict>
          <v:shape id="d0e13442" o:spid="_x0000_i1407" type="#_x0000_t75" style="width:277.1pt;height:342.25pt">
            <v:imagedata r:id="rId395" o:title=""/>
          </v:shape>
        </w:pict>
      </w:r>
    </w:p>
    <w:p w:rsidR="00BD6B59" w:rsidRDefault="00BD6B59"/>
    <w:p w:rsidR="00BD6B59" w:rsidRDefault="00971FB1">
      <w:r>
        <w:t>The reliability measures taken for the three layers of the eSight are described as follows:</w:t>
      </w:r>
    </w:p>
    <w:p w:rsidR="00BD6B59" w:rsidRDefault="00971FB1">
      <w:pPr>
        <w:pStyle w:val="ItemList"/>
      </w:pPr>
      <w:r>
        <w:t>Application layer</w:t>
      </w:r>
    </w:p>
    <w:p w:rsidR="00BD6B59" w:rsidRDefault="00971FB1">
      <w:pPr>
        <w:pStyle w:val="SubItemList"/>
      </w:pPr>
      <w:r>
        <w:t>Services can be upgraded by process. The upgrade of part of the services will not interrupt services on the whole.</w:t>
      </w:r>
    </w:p>
    <w:p w:rsidR="00BD6B59" w:rsidRDefault="00971FB1">
      <w:pPr>
        <w:pStyle w:val="SubItemList"/>
      </w:pPr>
      <w:r>
        <w:t>The maintenance tool automatically restarts a process when it detects that the process is abnormal.</w:t>
      </w:r>
    </w:p>
    <w:p w:rsidR="00BD6B59" w:rsidRDefault="00971FB1">
      <w:pPr>
        <w:pStyle w:val="SubItemList"/>
      </w:pPr>
      <w:r>
        <w:t>When a service module detects that core threads and process resources are abnormal, it automatically stops the process. The maintenance tool then starts the process.</w:t>
      </w:r>
    </w:p>
    <w:p w:rsidR="00BD6B59" w:rsidRDefault="00971FB1">
      <w:pPr>
        <w:pStyle w:val="SubItemList"/>
      </w:pPr>
      <w:r>
        <w:t>Core services (security, log, license, and alarm) remain available when the database is faulty. Data inconsistency is allowed when the database is faulty. After the database is restored, data is synchronized to the database.</w:t>
      </w:r>
    </w:p>
    <w:p w:rsidR="00BD6B59" w:rsidRDefault="00971FB1">
      <w:pPr>
        <w:pStyle w:val="SubItemList"/>
      </w:pPr>
      <w:r>
        <w:t>Backup and key configurations check are automatically performed. When invalid configurations or loss of configurations is found, an alarm is reported and the configurations are automatically restored.</w:t>
      </w:r>
    </w:p>
    <w:p w:rsidR="00BD6B59" w:rsidRDefault="00971FB1">
      <w:pPr>
        <w:pStyle w:val="SubItemList"/>
      </w:pPr>
      <w:r>
        <w:t>The maintenance tool detects key resource usage (CPU usage, memory usage, disk usage, database tablespace usage, and certificate validity period) and reports an alarm when a threshold is crossed.</w:t>
      </w:r>
    </w:p>
    <w:p w:rsidR="00BD6B59" w:rsidRDefault="00971FB1">
      <w:pPr>
        <w:pStyle w:val="ItemList"/>
      </w:pPr>
      <w:r>
        <w:t>Data layer</w:t>
      </w:r>
    </w:p>
    <w:p w:rsidR="00BD6B59" w:rsidRDefault="00971FB1">
      <w:pPr>
        <w:pStyle w:val="SubItemList"/>
      </w:pPr>
      <w:r>
        <w:lastRenderedPageBreak/>
        <w:t>The maintenance tool automatically restarts the database when it detects that the database is abnormal.</w:t>
      </w:r>
    </w:p>
    <w:p w:rsidR="00BD6B59" w:rsidRDefault="00971FB1">
      <w:pPr>
        <w:pStyle w:val="SubItemList"/>
      </w:pPr>
      <w:r>
        <w:t>The maintenance tool detects database resource usage, including the number of database connections, tablespace size, space for archiving logs, and rollback logs, and reports an alarm when a threshold is crossed.</w:t>
      </w:r>
    </w:p>
    <w:p w:rsidR="00BD6B59" w:rsidRDefault="00971FB1">
      <w:pPr>
        <w:pStyle w:val="SubItemList"/>
      </w:pPr>
      <w:r>
        <w:t>The maintenance tool provides manual and automatic backup of NMS data (configuration files and data in the database) for system restoration.</w:t>
      </w:r>
    </w:p>
    <w:p w:rsidR="00BD6B59" w:rsidRDefault="00971FB1">
      <w:pPr>
        <w:pStyle w:val="SubItemList"/>
      </w:pPr>
      <w:r>
        <w:t>An alarm is reported when database data fails to be dumped.</w:t>
      </w:r>
    </w:p>
    <w:p w:rsidR="00BD6B59" w:rsidRDefault="00971FB1">
      <w:pPr>
        <w:pStyle w:val="SubItemList"/>
      </w:pPr>
      <w:r>
        <w:t>Data is not damaged and services are quickly restored when an abnormal logout or power outage occurs.</w:t>
      </w:r>
    </w:p>
    <w:p w:rsidR="00BD6B59" w:rsidRDefault="00971FB1">
      <w:pPr>
        <w:pStyle w:val="ItemList"/>
      </w:pPr>
      <w:r>
        <w:t>Collection layer</w:t>
      </w:r>
    </w:p>
    <w:p w:rsidR="00BD6B59" w:rsidRDefault="00971FB1">
      <w:pPr>
        <w:pStyle w:val="SubItemList"/>
      </w:pPr>
      <w:r>
        <w:t>Region-based clusters are supported. Requests are handled by corresponding instances based on the routing information. These clusters are deployed in N+1 mode.</w:t>
      </w:r>
    </w:p>
    <w:p w:rsidR="00BD6B59" w:rsidRDefault="00971FB1">
      <w:pPr>
        <w:pStyle w:val="SubItemList"/>
      </w:pPr>
      <w:r>
        <w:t>The connection status between the active and the standby node is checked using the heartbeat detection. If a disconnection is detected, a reconnection is triggered.</w:t>
      </w:r>
    </w:p>
    <w:p w:rsidR="00BD6B59" w:rsidRDefault="00971FB1">
      <w:pPr>
        <w:pStyle w:val="SubItemList"/>
      </w:pPr>
      <w:r>
        <w:t>In occasions where NMSs are restarted or devices are disconnected from the NMSs, device data is recollected and synchronized to ensure data integrity.</w:t>
      </w:r>
    </w:p>
    <w:p w:rsidR="00BD6B59" w:rsidRDefault="00971FB1">
      <w:pPr>
        <w:pStyle w:val="SubItemList"/>
      </w:pPr>
      <w:r>
        <w:t>Traffic control is adopted when large-scale faults cause an alarm storm.</w:t>
      </w:r>
    </w:p>
    <w:p w:rsidR="00BD6B59" w:rsidRDefault="00971FB1">
      <w:pPr>
        <w:pStyle w:val="21"/>
      </w:pPr>
      <w:bookmarkStart w:id="600" w:name="_EN-US_TOPIC_0087624068"/>
      <w:bookmarkStart w:id="601" w:name="_EN-US_TOPIC_0087624068-chtext"/>
      <w:bookmarkStart w:id="602" w:name="_Toc517367396"/>
      <w:bookmarkEnd w:id="600"/>
      <w:r>
        <w:t>HA System</w:t>
      </w:r>
      <w:bookmarkEnd w:id="601"/>
      <w:bookmarkEnd w:id="602"/>
    </w:p>
    <w:p w:rsidR="00BD6B59" w:rsidRDefault="00971FB1">
      <w:r>
        <w:t>Deploying an HA system can improve eSight server reliability.</w:t>
      </w:r>
    </w:p>
    <w:p w:rsidR="00BD6B59" w:rsidRDefault="00971FB1">
      <w:r>
        <w:t>eSight supports the following HA systems:</w:t>
      </w:r>
    </w:p>
    <w:p w:rsidR="00BD6B59" w:rsidRDefault="00971FB1">
      <w:pPr>
        <w:pStyle w:val="ItemList"/>
      </w:pPr>
      <w:r>
        <w:t>SUSE Linux + Oracle + Veritas HA system on physical servers</w:t>
      </w:r>
    </w:p>
    <w:p w:rsidR="00BD6B59" w:rsidRDefault="00971FB1">
      <w:pPr>
        <w:pStyle w:val="ItemList"/>
      </w:pPr>
      <w:r>
        <w:t>SUSE Linux + MySQL + OMMHA HA system on VMs</w:t>
      </w:r>
    </w:p>
    <w:p w:rsidR="00BD6B59" w:rsidRDefault="00971FB1">
      <w:r>
        <w:t>The protection mechanism of an HA system has two features:</w:t>
      </w:r>
    </w:p>
    <w:p w:rsidR="00BD6B59" w:rsidRDefault="00971FB1">
      <w:pPr>
        <w:pStyle w:val="ItemList"/>
      </w:pPr>
      <w:r>
        <w:t>Database synchronization and backup between the active and standby servers</w:t>
      </w:r>
    </w:p>
    <w:p w:rsidR="00BD6B59" w:rsidRDefault="00971FB1">
      <w:pPr>
        <w:pStyle w:val="ItemList"/>
      </w:pPr>
      <w:r>
        <w:t>Automatic application switchover between the active and standby servers</w:t>
      </w:r>
    </w:p>
    <w:p w:rsidR="00BD6B59" w:rsidRDefault="00971FB1">
      <w:pPr>
        <w:pStyle w:val="FigureDescription"/>
      </w:pPr>
      <w:r>
        <w:lastRenderedPageBreak/>
        <w:t>Switchover between the active and standby servers in an HA system</w:t>
      </w:r>
    </w:p>
    <w:p w:rsidR="00BD6B59" w:rsidRDefault="0004192F">
      <w:pPr>
        <w:pStyle w:val="Figure"/>
      </w:pPr>
      <w:r>
        <w:pict>
          <v:shape id="d0e13557" o:spid="_x0000_i1408" type="#_x0000_t75" style="width:324.85pt;height:232.05pt">
            <v:imagedata r:id="rId396" o:title=""/>
          </v:shape>
        </w:pict>
      </w:r>
    </w:p>
    <w:p w:rsidR="00BD6B59" w:rsidRDefault="00BD6B59"/>
    <w:p w:rsidR="00BD6B59" w:rsidRDefault="00971FB1">
      <w:pPr>
        <w:pStyle w:val="21"/>
      </w:pPr>
      <w:bookmarkStart w:id="603" w:name="_EN-US_TOPIC_0102397482"/>
      <w:bookmarkStart w:id="604" w:name="_EN-US_TOPIC_0102397482-chtext"/>
      <w:bookmarkStart w:id="605" w:name="_Toc517367397"/>
      <w:bookmarkEnd w:id="603"/>
      <w:r>
        <w:t>Database Reliability</w:t>
      </w:r>
      <w:bookmarkEnd w:id="604"/>
      <w:bookmarkEnd w:id="605"/>
    </w:p>
    <w:p w:rsidR="00BD6B59" w:rsidRDefault="00971FB1">
      <w:r>
        <w:t>This section describes database reliability, including backup and restoration and the overflow dump mechanism.</w:t>
      </w:r>
    </w:p>
    <w:p w:rsidR="00BD6B59" w:rsidRDefault="00971FB1">
      <w:pPr>
        <w:pStyle w:val="BlockLabel"/>
      </w:pPr>
      <w:r>
        <w:t>Backup and Restoration</w:t>
      </w:r>
    </w:p>
    <w:p w:rsidR="00BD6B59" w:rsidRDefault="00971FB1">
      <w:r>
        <w:t>The Backup and Restoration function enables fast restoration following system errors.</w:t>
      </w:r>
    </w:p>
    <w:p w:rsidR="00BD6B59" w:rsidRDefault="00971FB1">
      <w:r>
        <w:t>The eSight enables users to customize backup policies and manually backup and restore data. Data that can be backed up includes configuration files and database data. Full system backup is supported during upgrades and the backups include system running directories and database data. You can set the period and storage path for periodic backup. The database can be backed up to a local or remote server.</w:t>
      </w:r>
    </w:p>
    <w:p w:rsidR="00BD6B59" w:rsidRDefault="00971FB1">
      <w:pPr>
        <w:pStyle w:val="BlockLabel"/>
      </w:pPr>
      <w:r>
        <w:t>Database Overflow Dump</w:t>
      </w:r>
    </w:p>
    <w:p w:rsidR="00BD6B59" w:rsidRDefault="00971FB1">
      <w:r>
        <w:t>To avoid insufficient security management tablespace of the database, the eSight provides the log overflow dump function. Database Overflow Dump include log overflow dump rule and alarm overflow dump rule.</w:t>
      </w:r>
    </w:p>
    <w:p w:rsidR="00BD6B59" w:rsidRDefault="00971FB1">
      <w:pPr>
        <w:pStyle w:val="ItemList"/>
      </w:pPr>
      <w:r>
        <w:t>If the usage exceeds the threshold, eSight dumps early audit logs or alarms to a preset path by logging month or alarm reporting month, and deletes the data from the database until the usage is below the threshold. The audit logs include security logs, system logs, and operation logs. The alarms include historical alarms, masked alarms, masked events, and event list data.</w:t>
      </w:r>
    </w:p>
    <w:p w:rsidR="00BD6B59" w:rsidRDefault="00971FB1">
      <w:pPr>
        <w:pStyle w:val="ItemList"/>
      </w:pPr>
      <w:r>
        <w:t>The eSight periodically dumps data that is stored for longer than the maximum storage duration (the duration is configurable) to a file in the preset directory and deletes data from the database.</w:t>
      </w:r>
    </w:p>
    <w:p w:rsidR="00BD6B59" w:rsidRDefault="00971FB1">
      <w:pPr>
        <w:pStyle w:val="ItemList"/>
      </w:pPr>
      <w:r>
        <w:lastRenderedPageBreak/>
        <w:t>If the total size of dump files or the retention period exceeds the preset threshold, the eSight deletes the earliest dump files until the total size is below the threshold.</w:t>
      </w:r>
    </w:p>
    <w:p w:rsidR="00BD6B59" w:rsidRDefault="00971FB1">
      <w:pPr>
        <w:pStyle w:val="21"/>
      </w:pPr>
      <w:bookmarkStart w:id="606" w:name="_EN-US_TOPIC_0102397483"/>
      <w:bookmarkStart w:id="607" w:name="_EN-US_TOPIC_0102397483-chtext"/>
      <w:bookmarkStart w:id="608" w:name="_Toc517367398"/>
      <w:bookmarkEnd w:id="606"/>
      <w:r>
        <w:t>Traffic Control and Error Tolerance</w:t>
      </w:r>
      <w:bookmarkEnd w:id="607"/>
      <w:bookmarkEnd w:id="608"/>
    </w:p>
    <w:p w:rsidR="00BD6B59" w:rsidRDefault="00971FB1">
      <w:pPr>
        <w:pStyle w:val="BlockLabel"/>
      </w:pPr>
      <w:r>
        <w:t>Traffic Control</w:t>
      </w:r>
    </w:p>
    <w:p w:rsidR="00BD6B59" w:rsidRDefault="00971FB1">
      <w:r>
        <w:t>When the service traffic exceeds the system capacity, the eSight adopts the traffic control mechanism to ensure proper service running.</w:t>
      </w:r>
    </w:p>
    <w:p w:rsidR="00BD6B59" w:rsidRDefault="00971FB1">
      <w:pPr>
        <w:pStyle w:val="ItemList"/>
      </w:pPr>
      <w:r>
        <w:t>Static traffic control: The number of accessed users and resources is controlled by the license and restriction on the number concurrent interface requests and interface rate.</w:t>
      </w:r>
    </w:p>
    <w:p w:rsidR="00BD6B59" w:rsidRDefault="00971FB1">
      <w:pPr>
        <w:pStyle w:val="ItemList"/>
      </w:pPr>
      <w:r>
        <w:t>Dynamic traffic control: Traffic is also controlled based on message delay, CPU usage, and memory usage.</w:t>
      </w:r>
    </w:p>
    <w:p w:rsidR="00BD6B59" w:rsidRDefault="00971FB1">
      <w:pPr>
        <w:pStyle w:val="ItemList"/>
      </w:pPr>
      <w:r>
        <w:t>Network-level flow control: When the database performance deteriorates, the eSight decreases database requests.</w:t>
      </w:r>
    </w:p>
    <w:p w:rsidR="00BD6B59" w:rsidRDefault="00971FB1">
      <w:pPr>
        <w:pStyle w:val="ItemList"/>
      </w:pPr>
      <w:r>
        <w:t>Traffic control by priority: When service traffic increases, the eSight handles high-priority service requests (for example, alarm reporting) first.</w:t>
      </w:r>
    </w:p>
    <w:p w:rsidR="00BD6B59" w:rsidRDefault="00971FB1">
      <w:pPr>
        <w:pStyle w:val="BlockLabel"/>
      </w:pPr>
      <w:r>
        <w:t>Error Tolerance</w:t>
      </w:r>
    </w:p>
    <w:p w:rsidR="00BD6B59" w:rsidRDefault="00971FB1">
      <w:r>
        <w:t>When the eSight receives incorrect messages (duplication or out-of-order) from external systems, it can tolerate errors, ensuring proper processing of subsequent messages.</w:t>
      </w:r>
    </w:p>
    <w:p w:rsidR="00BD6B59" w:rsidRDefault="00971FB1">
      <w:pPr>
        <w:pStyle w:val="ItemList"/>
      </w:pPr>
      <w:r>
        <w:t>Error tolerance is supported for repeated process breakdown due to automatic retransmission of error messages.</w:t>
      </w:r>
    </w:p>
    <w:p w:rsidR="00BD6B59" w:rsidRDefault="00971FB1">
      <w:pPr>
        <w:pStyle w:val="ItemList"/>
      </w:pPr>
      <w:r>
        <w:t>Timeout control is implemented when the database is faulty or when system response is slow, ensuring that service threads are not suspended.</w:t>
      </w:r>
    </w:p>
    <w:p w:rsidR="00BD6B59" w:rsidRDefault="00BD6B59">
      <w:pPr>
        <w:sectPr w:rsidR="00BD6B59">
          <w:headerReference w:type="even" r:id="rId397"/>
          <w:headerReference w:type="default" r:id="rId398"/>
          <w:footerReference w:type="even" r:id="rId399"/>
          <w:footerReference w:type="default" r:id="rId400"/>
          <w:pgSz w:w="11907" w:h="16840" w:code="9"/>
          <w:pgMar w:top="1701" w:right="1134" w:bottom="1701" w:left="1134" w:header="567" w:footer="567" w:gutter="0"/>
          <w:cols w:space="425"/>
          <w:docGrid w:linePitch="312"/>
        </w:sectPr>
      </w:pPr>
    </w:p>
    <w:p w:rsidR="00BD6B59" w:rsidRDefault="00971FB1">
      <w:pPr>
        <w:pStyle w:val="1"/>
      </w:pPr>
      <w:bookmarkStart w:id="609" w:name="_EN-US_TOPIC_0087624067"/>
      <w:bookmarkStart w:id="610" w:name="_EN-US_TOPIC_0087624067-chtext"/>
      <w:bookmarkStart w:id="611" w:name="_Toc517367399"/>
      <w:bookmarkEnd w:id="609"/>
      <w:r>
        <w:lastRenderedPageBreak/>
        <w:t>Configuration</w:t>
      </w:r>
      <w:bookmarkEnd w:id="610"/>
      <w:bookmarkEnd w:id="611"/>
    </w:p>
    <w:p w:rsidR="00BD6B59" w:rsidRDefault="00971FB1" w:rsidP="00971FB1">
      <w:pPr>
        <w:pStyle w:val="21"/>
        <w:numPr>
          <w:ilvl w:val="1"/>
          <w:numId w:val="89"/>
        </w:numPr>
      </w:pPr>
      <w:bookmarkStart w:id="612" w:name="_EN-US_TOPIC_0087624028"/>
      <w:bookmarkStart w:id="613" w:name="_EN-US_TOPIC_0087624028-chtext"/>
      <w:bookmarkStart w:id="614" w:name="_Toc517367400"/>
      <w:bookmarkEnd w:id="612"/>
      <w:r>
        <w:t>Hardware and Software Requirements</w:t>
      </w:r>
      <w:bookmarkEnd w:id="613"/>
      <w:bookmarkEnd w:id="614"/>
    </w:p>
    <w:p w:rsidR="00BD6B59" w:rsidRDefault="00971FB1">
      <w:r>
        <w:t>Different combinations of the eSight platform and components have different hardware and software requirements.</w:t>
      </w:r>
    </w:p>
    <w:p w:rsidR="00BD6B59" w:rsidRDefault="007E6323">
      <w:pPr>
        <w:pStyle w:val="NotesHeading"/>
      </w:pPr>
      <w:r>
        <w:rPr>
          <w:color w:val="339966"/>
        </w:rPr>
        <w:pict>
          <v:shape id="_x0000_i1409" type="#_x0000_t75" style="width:42.65pt;height:11.6pt">
            <v:imagedata r:id="rId52" o:title="note"/>
          </v:shape>
        </w:pict>
      </w:r>
    </w:p>
    <w:p w:rsidR="00BD6B59" w:rsidRDefault="00971FB1">
      <w:pPr>
        <w:pStyle w:val="NotesText"/>
      </w:pPr>
      <w:r>
        <w:t>Management scale (Number of equivalent NEs) = Number of eSight network management licenses (devices) x 1 + Number of eSight WLAN management licenses (APs) x 1 + Number of eSight PON management licenses (ONUs) x 1 + Number of eSight UC/IPT/CC/ICP management licenses (IP phones)/20 + Number of eSight VC/TP management licenses (terminals)/20 + Number of eSight video surveillance management licenses (cameras)/25 + Number of eSight eLTE management licenses (devices)/3 + Number of eSight eLTE management licenses (modules)/10 + Number of eSight storage management licenses (devices) x 10 + Number of eSight server management licenses (devices) x 2 + Number of eSight equipment room facility management licenses (devices) x 1 + Number of eSight transport management licenses (devices)/2 + Number of eSight virtualization management licenses (CPUs) x 1</w:t>
      </w:r>
    </w:p>
    <w:p w:rsidR="00BD6B59" w:rsidRDefault="00971FB1">
      <w:pPr>
        <w:pStyle w:val="NotesText"/>
      </w:pPr>
      <w:r>
        <w:t>The equivalent NE conversion formulas for related devices are as follows:</w:t>
      </w:r>
    </w:p>
    <w:p w:rsidR="00BD6B59" w:rsidRDefault="00971FB1">
      <w:pPr>
        <w:pStyle w:val="NotesTextList"/>
      </w:pPr>
      <w:r>
        <w:t>Number of eSight network management licenses (devices) = Number of switches + Number of routers + Number of AC devices + Number of fat APs + Number of firewall devices + Number of VSs on data center switches</w:t>
      </w:r>
    </w:p>
    <w:p w:rsidR="00BD6B59" w:rsidRDefault="00971FB1">
      <w:pPr>
        <w:pStyle w:val="NotesTextList"/>
      </w:pPr>
      <w:r>
        <w:t>Number of eSight WLAN management licenses (APs) = Number of fat APs + Number of fit APs + Number of central APs + Number of remote access units (RUs)</w:t>
      </w:r>
    </w:p>
    <w:p w:rsidR="00BD6B59" w:rsidRDefault="00971FB1">
      <w:pPr>
        <w:pStyle w:val="NotesTextList"/>
      </w:pPr>
      <w:r>
        <w:t>Number of eSight PON management licenses (ONUs) = Number of ONUs (ONTs or MxUs)</w:t>
      </w:r>
    </w:p>
    <w:p w:rsidR="00BD6B59" w:rsidRDefault="00971FB1">
      <w:pPr>
        <w:pStyle w:val="NotesTextList"/>
      </w:pPr>
      <w:r>
        <w:t>Number of eSight UC/IPT/CC/ICP management licenses (IP phones) = Number of IP phones + Number of SoftConsole clients</w:t>
      </w:r>
    </w:p>
    <w:p w:rsidR="00BD6B59" w:rsidRDefault="00971FB1">
      <w:pPr>
        <w:pStyle w:val="NotesTextList"/>
      </w:pPr>
      <w:r>
        <w:t>Number of eSight VC/TP management licenses (endpoints) = Number of TE10 devices + Number of TE20 devices + Number of TEX0 devices + Number of DP300 devices + Number of TE Desktop devices + Number of CloudLink software clients</w:t>
      </w:r>
    </w:p>
    <w:p w:rsidR="00BD6B59" w:rsidRDefault="00971FB1">
      <w:pPr>
        <w:pStyle w:val="NotesTextList"/>
      </w:pPr>
      <w:r>
        <w:t>Number of eSight video surveillance management licenses (cameras) = Number of cameras</w:t>
      </w:r>
    </w:p>
    <w:p w:rsidR="00BD6B59" w:rsidRDefault="00971FB1">
      <w:pPr>
        <w:pStyle w:val="NotesTextList"/>
      </w:pPr>
      <w:r>
        <w:t>Number of eSight eLTE management licenses (devices) = Number of eLTE service engines x 100 + Number of eLTE eNodeBs x 10 + Number of wireless CPE devices x 1</w:t>
      </w:r>
    </w:p>
    <w:p w:rsidR="00BD6B59" w:rsidRDefault="00971FB1">
      <w:pPr>
        <w:pStyle w:val="NotesTextList"/>
      </w:pPr>
      <w:r>
        <w:t>Number of eSight eLTE management licenses (modules) = Number of eLTE-IoT modules</w:t>
      </w:r>
    </w:p>
    <w:p w:rsidR="00BD6B59" w:rsidRDefault="00971FB1">
      <w:pPr>
        <w:pStyle w:val="NotesTextList"/>
      </w:pPr>
      <w:r>
        <w:t>Number of eSight server management licenses (devices) = Number of blade server subracks x 10 + Number of rack servers + Number of high-density server nodes + Number of FusionCube servers + Number of Kunlun servers + Number of third-party servers</w:t>
      </w:r>
    </w:p>
    <w:p w:rsidR="00BD6B59" w:rsidRDefault="00971FB1">
      <w:pPr>
        <w:pStyle w:val="NotesTextList"/>
      </w:pPr>
      <w:r>
        <w:t>Number of eSight storage management licenses (devices) = Number of Huawei low-end enterprise storage devices + Huawei mid-range enterprise storage devices + Huawei high-end enterprise storage devices + Number of third-party storage devices + Number of Huawei cloud storage devices</w:t>
      </w:r>
    </w:p>
    <w:p w:rsidR="00BD6B59" w:rsidRDefault="00971FB1">
      <w:pPr>
        <w:pStyle w:val="NotesTextList"/>
      </w:pPr>
      <w:r>
        <w:t>Number of eSight virtualization management licenses (CPUs) = Number of physical CPUs</w:t>
      </w:r>
    </w:p>
    <w:p w:rsidR="00BD6B59" w:rsidRDefault="00971FB1">
      <w:pPr>
        <w:pStyle w:val="BlockLabel"/>
      </w:pPr>
      <w:r>
        <w:lastRenderedPageBreak/>
        <w:t>Physical Server Requirements</w:t>
      </w:r>
    </w:p>
    <w:tbl>
      <w:tblPr>
        <w:tblW w:w="7938" w:type="dxa"/>
        <w:tblInd w:w="181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865"/>
        <w:gridCol w:w="1022"/>
        <w:gridCol w:w="1101"/>
        <w:gridCol w:w="1886"/>
        <w:gridCol w:w="1807"/>
        <w:gridCol w:w="1257"/>
      </w:tblGrid>
      <w:tr w:rsidR="00D23AB8" w:rsidTr="00D23AB8">
        <w:trPr>
          <w:tblHeader/>
        </w:trPr>
        <w:tc>
          <w:tcPr>
            <w:tcW w:w="544" w:type="pct"/>
            <w:tcBorders>
              <w:top w:val="single" w:sz="6" w:space="0" w:color="000000"/>
              <w:left w:val="single" w:sz="6" w:space="0" w:color="auto"/>
              <w:bottom w:val="single" w:sz="6" w:space="0" w:color="000000"/>
              <w:right w:val="single" w:sz="6" w:space="0" w:color="000000"/>
              <w:tl2br w:val="nil"/>
              <w:tr2bl w:val="nil"/>
            </w:tcBorders>
            <w:shd w:val="clear" w:color="auto" w:fill="D9D9D9"/>
          </w:tcPr>
          <w:p w:rsidR="00BD6B59" w:rsidRDefault="00971FB1">
            <w:pPr>
              <w:pStyle w:val="TableHeading"/>
            </w:pPr>
            <w:r>
              <w:t>Server Name</w:t>
            </w:r>
          </w:p>
        </w:tc>
        <w:tc>
          <w:tcPr>
            <w:tcW w:w="643" w:type="pct"/>
            <w:tcBorders>
              <w:top w:val="single" w:sz="6" w:space="0" w:color="000000"/>
              <w:left w:val="single" w:sz="6" w:space="0" w:color="auto"/>
              <w:bottom w:val="single" w:sz="6" w:space="0" w:color="000000"/>
              <w:right w:val="single" w:sz="6" w:space="0" w:color="000000"/>
              <w:tl2br w:val="nil"/>
              <w:tr2bl w:val="nil"/>
            </w:tcBorders>
            <w:shd w:val="clear" w:color="auto" w:fill="D9D9D9"/>
          </w:tcPr>
          <w:p w:rsidR="00BD6B59" w:rsidRDefault="00971FB1">
            <w:pPr>
              <w:pStyle w:val="TableHeading"/>
            </w:pPr>
            <w:r>
              <w:t>Management Scale</w:t>
            </w:r>
          </w:p>
        </w:tc>
        <w:tc>
          <w:tcPr>
            <w:tcW w:w="693" w:type="pct"/>
            <w:tcBorders>
              <w:top w:val="single" w:sz="6" w:space="0" w:color="000000"/>
              <w:left w:val="single" w:sz="6" w:space="0" w:color="auto"/>
              <w:bottom w:val="single" w:sz="6" w:space="0" w:color="000000"/>
              <w:right w:val="single" w:sz="6" w:space="0" w:color="000000"/>
              <w:tl2br w:val="nil"/>
              <w:tr2bl w:val="nil"/>
            </w:tcBorders>
            <w:shd w:val="clear" w:color="auto" w:fill="D9D9D9"/>
          </w:tcPr>
          <w:p w:rsidR="00BD6B59" w:rsidRDefault="00971FB1">
            <w:pPr>
              <w:pStyle w:val="TableHeading"/>
            </w:pPr>
            <w:r>
              <w:t>Recommended Configuration</w:t>
            </w:r>
          </w:p>
        </w:tc>
        <w:tc>
          <w:tcPr>
            <w:tcW w:w="1188" w:type="pct"/>
            <w:tcBorders>
              <w:top w:val="single" w:sz="6" w:space="0" w:color="000000"/>
              <w:left w:val="single" w:sz="6" w:space="0" w:color="auto"/>
              <w:bottom w:val="single" w:sz="6" w:space="0" w:color="000000"/>
              <w:right w:val="single" w:sz="6" w:space="0" w:color="000000"/>
              <w:tl2br w:val="nil"/>
              <w:tr2bl w:val="nil"/>
            </w:tcBorders>
            <w:shd w:val="clear" w:color="auto" w:fill="D9D9D9"/>
          </w:tcPr>
          <w:p w:rsidR="00BD6B59" w:rsidRDefault="00971FB1">
            <w:pPr>
              <w:pStyle w:val="TableHeading"/>
            </w:pPr>
            <w:r>
              <w:t>Remarks</w:t>
            </w:r>
          </w:p>
        </w:tc>
        <w:tc>
          <w:tcPr>
            <w:tcW w:w="1930" w:type="pct"/>
            <w:gridSpan w:val="2"/>
            <w:tcBorders>
              <w:top w:val="single" w:sz="6" w:space="0" w:color="000000"/>
              <w:left w:val="single" w:sz="6" w:space="0" w:color="auto"/>
              <w:bottom w:val="single" w:sz="6" w:space="0" w:color="000000"/>
              <w:right w:val="single" w:sz="6" w:space="0" w:color="000000"/>
              <w:tl2br w:val="nil"/>
              <w:tr2bl w:val="nil"/>
            </w:tcBorders>
            <w:shd w:val="clear" w:color="auto" w:fill="D9D9D9"/>
          </w:tcPr>
          <w:p w:rsidR="00BD6B59" w:rsidRDefault="00971FB1">
            <w:pPr>
              <w:pStyle w:val="TableHeading"/>
            </w:pPr>
            <w:r>
              <w:t>Optional OS and DB</w:t>
            </w:r>
          </w:p>
        </w:tc>
      </w:tr>
      <w:tr w:rsidR="00D23AB8" w:rsidTr="00D23AB8">
        <w:tc>
          <w:tcPr>
            <w:tcW w:w="544" w:type="pct"/>
            <w:vMerge w:val="restart"/>
            <w:tcBorders>
              <w:top w:val="single" w:sz="6" w:space="0" w:color="000000"/>
              <w:bottom w:val="single" w:sz="6" w:space="0" w:color="000000"/>
              <w:right w:val="single" w:sz="6" w:space="0" w:color="000000"/>
            </w:tcBorders>
            <w:shd w:val="clear" w:color="auto" w:fill="auto"/>
          </w:tcPr>
          <w:p w:rsidR="00BD6B59" w:rsidRDefault="00971FB1">
            <w:pPr>
              <w:pStyle w:val="TableText"/>
            </w:pPr>
            <w:r>
              <w:t>Primary eSight server</w:t>
            </w:r>
          </w:p>
        </w:tc>
        <w:tc>
          <w:tcPr>
            <w:tcW w:w="643" w:type="pct"/>
            <w:vMerge w:val="restart"/>
            <w:tcBorders>
              <w:top w:val="single" w:sz="6" w:space="0" w:color="000000"/>
              <w:bottom w:val="single" w:sz="6" w:space="0" w:color="000000"/>
              <w:right w:val="single" w:sz="6" w:space="0" w:color="000000"/>
            </w:tcBorders>
            <w:shd w:val="clear" w:color="auto" w:fill="auto"/>
          </w:tcPr>
          <w:p w:rsidR="00BD6B59" w:rsidRDefault="00971FB1">
            <w:pPr>
              <w:pStyle w:val="TableText"/>
            </w:pPr>
            <w:r>
              <w:t>0-5000</w:t>
            </w:r>
          </w:p>
        </w:tc>
        <w:tc>
          <w:tcPr>
            <w:tcW w:w="693" w:type="pct"/>
            <w:vMerge w:val="restart"/>
            <w:tcBorders>
              <w:top w:val="single" w:sz="6" w:space="0" w:color="000000"/>
              <w:bottom w:val="single" w:sz="6" w:space="0" w:color="000000"/>
              <w:right w:val="single" w:sz="6" w:space="0" w:color="000000"/>
            </w:tcBorders>
            <w:shd w:val="clear" w:color="auto" w:fill="auto"/>
          </w:tcPr>
          <w:p w:rsidR="00BD6B59" w:rsidRDefault="00971FB1">
            <w:pPr>
              <w:pStyle w:val="TableText"/>
            </w:pPr>
            <w:r>
              <w:t>CPU: 12-core, 2 GHz</w:t>
            </w:r>
          </w:p>
          <w:p w:rsidR="00BD6B59" w:rsidRDefault="00971FB1">
            <w:pPr>
              <w:pStyle w:val="TableText"/>
            </w:pPr>
            <w:r>
              <w:t>Memory: 32 GB</w:t>
            </w:r>
          </w:p>
          <w:p w:rsidR="00BD6B59" w:rsidRDefault="00971FB1">
            <w:pPr>
              <w:pStyle w:val="TableText"/>
            </w:pPr>
            <w:r>
              <w:t>Hard disk: 500 GB. The disk I/O speed must be greater than or equal to 100 Mbit/s. It is recommended that the disk I/O speed be greater than 180 Mbit/s.</w:t>
            </w:r>
          </w:p>
        </w:tc>
        <w:tc>
          <w:tcPr>
            <w:tcW w:w="1188" w:type="pct"/>
            <w:vMerge w:val="restart"/>
            <w:tcBorders>
              <w:top w:val="single" w:sz="6" w:space="0" w:color="000000"/>
              <w:bottom w:val="single" w:sz="6" w:space="0" w:color="000000"/>
              <w:right w:val="single" w:sz="6" w:space="0" w:color="000000"/>
            </w:tcBorders>
            <w:shd w:val="clear" w:color="auto" w:fill="auto"/>
          </w:tcPr>
          <w:p w:rsidR="00BD6B59" w:rsidRDefault="00971FB1" w:rsidP="00D23AB8">
            <w:pPr>
              <w:pStyle w:val="ItemStepinTable"/>
              <w:numPr>
                <w:ilvl w:val="8"/>
                <w:numId w:val="32"/>
              </w:numPr>
            </w:pPr>
            <w:r>
              <w:t>The server supports the co-deployment of the NTC (up to 10 nodes, 2000 flows/s, 100 APs + monitored interfaces).</w:t>
            </w:r>
          </w:p>
          <w:p w:rsidR="00BD6B59" w:rsidRDefault="00971FB1" w:rsidP="00D23AB8">
            <w:pPr>
              <w:pStyle w:val="ItemStepinTable"/>
              <w:numPr>
                <w:ilvl w:val="8"/>
                <w:numId w:val="32"/>
              </w:numPr>
            </w:pPr>
            <w:r>
              <w:t>The server supports the co-deployment of the WLAN RTLS (up to 50 APs and 500 clients).</w:t>
            </w:r>
          </w:p>
          <w:p w:rsidR="00BD6B59" w:rsidRDefault="00971FB1" w:rsidP="00D23AB8">
            <w:pPr>
              <w:pStyle w:val="ItemStepinTable"/>
              <w:numPr>
                <w:ilvl w:val="8"/>
                <w:numId w:val="32"/>
              </w:numPr>
            </w:pPr>
            <w:r>
              <w:t>The server supports the deployment of the Application Manager.</w:t>
            </w:r>
          </w:p>
        </w:tc>
        <w:tc>
          <w:tcPr>
            <w:tcW w:w="1138"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Windows Server 2008 R2 (64-Bit)-Standard + Microsoft SQL Server 2008-Standard</w:t>
            </w:r>
          </w:p>
        </w:tc>
        <w:tc>
          <w:tcPr>
            <w:tcW w:w="792" w:type="pct"/>
            <w:tcBorders>
              <w:top w:val="single" w:sz="6" w:space="0" w:color="000000"/>
              <w:bottom w:val="single" w:sz="6" w:space="0" w:color="000000"/>
            </w:tcBorders>
            <w:shd w:val="clear" w:color="auto" w:fill="auto"/>
          </w:tcPr>
          <w:p w:rsidR="00BD6B59" w:rsidRDefault="00971FB1">
            <w:pPr>
              <w:pStyle w:val="TableText"/>
            </w:pPr>
            <w:r>
              <w:t>Only upgrade scenarios are supported. Preinstallation delivery is not supported.</w:t>
            </w:r>
          </w:p>
        </w:tc>
      </w:tr>
      <w:tr w:rsidR="00D23AB8" w:rsidTr="00D23AB8">
        <w:tc>
          <w:tcPr>
            <w:tcW w:w="360" w:type="dxa"/>
            <w:vMerge/>
            <w:shd w:val="clear" w:color="auto" w:fill="auto"/>
          </w:tcPr>
          <w:p w:rsidR="00BD6B59" w:rsidRDefault="00BD6B59">
            <w:pPr>
              <w:pStyle w:val="TableText"/>
            </w:pPr>
          </w:p>
        </w:tc>
        <w:tc>
          <w:tcPr>
            <w:tcW w:w="360" w:type="dxa"/>
            <w:vMerge/>
            <w:shd w:val="clear" w:color="auto" w:fill="auto"/>
          </w:tcPr>
          <w:p w:rsidR="00BD6B59" w:rsidRDefault="00BD6B59">
            <w:pPr>
              <w:pStyle w:val="TableText"/>
            </w:pPr>
          </w:p>
        </w:tc>
        <w:tc>
          <w:tcPr>
            <w:tcW w:w="360" w:type="dxa"/>
            <w:vMerge/>
            <w:shd w:val="clear" w:color="auto" w:fill="auto"/>
          </w:tcPr>
          <w:p w:rsidR="00BD6B59" w:rsidRDefault="00BD6B59">
            <w:pPr>
              <w:pStyle w:val="TableText"/>
            </w:pPr>
          </w:p>
        </w:tc>
        <w:tc>
          <w:tcPr>
            <w:tcW w:w="360" w:type="dxa"/>
            <w:vMerge/>
            <w:shd w:val="clear" w:color="auto" w:fill="auto"/>
          </w:tcPr>
          <w:p w:rsidR="00BD6B59" w:rsidRDefault="00BD6B59">
            <w:pPr>
              <w:pStyle w:val="TableText"/>
            </w:pPr>
          </w:p>
        </w:tc>
        <w:tc>
          <w:tcPr>
            <w:tcW w:w="1138"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Windows Server 2012 R2 (64-Bit)-Standard + Microsoft SQL Server 2012-Standard</w:t>
            </w:r>
          </w:p>
        </w:tc>
        <w:tc>
          <w:tcPr>
            <w:tcW w:w="792"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Preinstallation delivery is supported, but two-node cluster deployment is not supported.</w:t>
            </w:r>
          </w:p>
        </w:tc>
      </w:tr>
      <w:tr w:rsidR="00D23AB8" w:rsidTr="00D23AB8">
        <w:tc>
          <w:tcPr>
            <w:tcW w:w="360" w:type="dxa"/>
            <w:vMerge/>
            <w:shd w:val="clear" w:color="auto" w:fill="auto"/>
          </w:tcPr>
          <w:p w:rsidR="00BD6B59" w:rsidRDefault="00BD6B59">
            <w:pPr>
              <w:pStyle w:val="TableText"/>
            </w:pPr>
          </w:p>
        </w:tc>
        <w:tc>
          <w:tcPr>
            <w:tcW w:w="360" w:type="dxa"/>
            <w:vMerge/>
            <w:shd w:val="clear" w:color="auto" w:fill="auto"/>
          </w:tcPr>
          <w:p w:rsidR="00BD6B59" w:rsidRDefault="00BD6B59">
            <w:pPr>
              <w:pStyle w:val="TableText"/>
            </w:pPr>
          </w:p>
        </w:tc>
        <w:tc>
          <w:tcPr>
            <w:tcW w:w="360" w:type="dxa"/>
            <w:vMerge/>
            <w:shd w:val="clear" w:color="auto" w:fill="auto"/>
          </w:tcPr>
          <w:p w:rsidR="00BD6B59" w:rsidRDefault="00BD6B59">
            <w:pPr>
              <w:pStyle w:val="TableText"/>
            </w:pPr>
          </w:p>
        </w:tc>
        <w:tc>
          <w:tcPr>
            <w:tcW w:w="360" w:type="dxa"/>
            <w:vMerge/>
            <w:shd w:val="clear" w:color="auto" w:fill="auto"/>
          </w:tcPr>
          <w:p w:rsidR="00BD6B59" w:rsidRDefault="00BD6B59">
            <w:pPr>
              <w:pStyle w:val="TableText"/>
            </w:pPr>
          </w:p>
        </w:tc>
        <w:tc>
          <w:tcPr>
            <w:tcW w:w="1138"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Windows Server 2016 (64-Bit)-Standard + Microsoft SQL Server 2016-Standard</w:t>
            </w:r>
          </w:p>
        </w:tc>
        <w:tc>
          <w:tcPr>
            <w:tcW w:w="792"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The OS and DB must be prepared by the customer. Preinstallation delivery and two-node cluster deployment are not supported.</w:t>
            </w:r>
          </w:p>
        </w:tc>
      </w:tr>
      <w:tr w:rsidR="00D23AB8" w:rsidTr="00D23AB8">
        <w:tc>
          <w:tcPr>
            <w:tcW w:w="360" w:type="dxa"/>
            <w:vMerge/>
            <w:shd w:val="clear" w:color="auto" w:fill="auto"/>
          </w:tcPr>
          <w:p w:rsidR="00BD6B59" w:rsidRDefault="00BD6B59">
            <w:pPr>
              <w:pStyle w:val="TableText"/>
            </w:pPr>
          </w:p>
        </w:tc>
        <w:tc>
          <w:tcPr>
            <w:tcW w:w="360" w:type="dxa"/>
            <w:vMerge/>
            <w:shd w:val="clear" w:color="auto" w:fill="auto"/>
          </w:tcPr>
          <w:p w:rsidR="00BD6B59" w:rsidRDefault="00BD6B59">
            <w:pPr>
              <w:pStyle w:val="TableText"/>
            </w:pPr>
          </w:p>
        </w:tc>
        <w:tc>
          <w:tcPr>
            <w:tcW w:w="360" w:type="dxa"/>
            <w:vMerge/>
            <w:shd w:val="clear" w:color="auto" w:fill="auto"/>
          </w:tcPr>
          <w:p w:rsidR="00BD6B59" w:rsidRDefault="00BD6B59">
            <w:pPr>
              <w:pStyle w:val="TableText"/>
            </w:pPr>
          </w:p>
        </w:tc>
        <w:tc>
          <w:tcPr>
            <w:tcW w:w="360" w:type="dxa"/>
            <w:vMerge/>
            <w:shd w:val="clear" w:color="auto" w:fill="auto"/>
          </w:tcPr>
          <w:p w:rsidR="00BD6B59" w:rsidRDefault="00BD6B59">
            <w:pPr>
              <w:pStyle w:val="TableText"/>
            </w:pPr>
          </w:p>
        </w:tc>
        <w:tc>
          <w:tcPr>
            <w:tcW w:w="1138"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Windows Server 2012 R2 (64-Bit)-Standard + MySQL 5.6 Standard</w:t>
            </w:r>
          </w:p>
        </w:tc>
        <w:tc>
          <w:tcPr>
            <w:tcW w:w="792"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Only upgrade scenarios are supported. Preinstallation delivery is not supported.</w:t>
            </w:r>
          </w:p>
        </w:tc>
      </w:tr>
      <w:tr w:rsidR="00D23AB8" w:rsidTr="00D23AB8">
        <w:tc>
          <w:tcPr>
            <w:tcW w:w="360" w:type="dxa"/>
            <w:vMerge/>
            <w:shd w:val="clear" w:color="auto" w:fill="auto"/>
          </w:tcPr>
          <w:p w:rsidR="00BD6B59" w:rsidRDefault="00BD6B59">
            <w:pPr>
              <w:pStyle w:val="TableText"/>
            </w:pPr>
          </w:p>
        </w:tc>
        <w:tc>
          <w:tcPr>
            <w:tcW w:w="360" w:type="dxa"/>
            <w:vMerge/>
            <w:shd w:val="clear" w:color="auto" w:fill="auto"/>
          </w:tcPr>
          <w:p w:rsidR="00BD6B59" w:rsidRDefault="00BD6B59">
            <w:pPr>
              <w:pStyle w:val="TableText"/>
            </w:pPr>
          </w:p>
        </w:tc>
        <w:tc>
          <w:tcPr>
            <w:tcW w:w="360" w:type="dxa"/>
            <w:vMerge/>
            <w:shd w:val="clear" w:color="auto" w:fill="auto"/>
          </w:tcPr>
          <w:p w:rsidR="00BD6B59" w:rsidRDefault="00BD6B59">
            <w:pPr>
              <w:pStyle w:val="TableText"/>
            </w:pPr>
          </w:p>
        </w:tc>
        <w:tc>
          <w:tcPr>
            <w:tcW w:w="360" w:type="dxa"/>
            <w:vMerge/>
            <w:shd w:val="clear" w:color="auto" w:fill="auto"/>
          </w:tcPr>
          <w:p w:rsidR="00BD6B59" w:rsidRDefault="00BD6B59">
            <w:pPr>
              <w:pStyle w:val="TableText"/>
            </w:pPr>
          </w:p>
        </w:tc>
        <w:tc>
          <w:tcPr>
            <w:tcW w:w="1138"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 xml:space="preserve">Novell SUSE Linux Enterprise Server 11.0 SP3 + Oracle Database </w:t>
            </w:r>
            <w:r>
              <w:lastRenderedPageBreak/>
              <w:t>Standard Edition 11g R2</w:t>
            </w:r>
          </w:p>
        </w:tc>
        <w:tc>
          <w:tcPr>
            <w:tcW w:w="792"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lastRenderedPageBreak/>
              <w:t xml:space="preserve">Only upgrade scenarios are </w:t>
            </w:r>
            <w:r>
              <w:lastRenderedPageBreak/>
              <w:t>supported. Preinstallation delivery is not supported.</w:t>
            </w:r>
          </w:p>
        </w:tc>
      </w:tr>
      <w:tr w:rsidR="00D23AB8" w:rsidTr="00D23AB8">
        <w:tc>
          <w:tcPr>
            <w:tcW w:w="360" w:type="dxa"/>
            <w:vMerge/>
            <w:shd w:val="clear" w:color="auto" w:fill="auto"/>
          </w:tcPr>
          <w:p w:rsidR="00BD6B59" w:rsidRDefault="00BD6B59">
            <w:pPr>
              <w:pStyle w:val="TableText"/>
            </w:pPr>
          </w:p>
        </w:tc>
        <w:tc>
          <w:tcPr>
            <w:tcW w:w="360" w:type="dxa"/>
            <w:vMerge/>
            <w:shd w:val="clear" w:color="auto" w:fill="auto"/>
          </w:tcPr>
          <w:p w:rsidR="00BD6B59" w:rsidRDefault="00BD6B59">
            <w:pPr>
              <w:pStyle w:val="TableText"/>
            </w:pPr>
          </w:p>
        </w:tc>
        <w:tc>
          <w:tcPr>
            <w:tcW w:w="360" w:type="dxa"/>
            <w:vMerge/>
            <w:shd w:val="clear" w:color="auto" w:fill="auto"/>
          </w:tcPr>
          <w:p w:rsidR="00BD6B59" w:rsidRDefault="00BD6B59">
            <w:pPr>
              <w:pStyle w:val="TableText"/>
            </w:pPr>
          </w:p>
        </w:tc>
        <w:tc>
          <w:tcPr>
            <w:tcW w:w="360" w:type="dxa"/>
            <w:vMerge/>
            <w:shd w:val="clear" w:color="auto" w:fill="auto"/>
          </w:tcPr>
          <w:p w:rsidR="00BD6B59" w:rsidRDefault="00BD6B59">
            <w:pPr>
              <w:pStyle w:val="TableText"/>
            </w:pPr>
          </w:p>
        </w:tc>
        <w:tc>
          <w:tcPr>
            <w:tcW w:w="1138"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Novell SUSE Linux Enterprise Server 12.0 SP2 + Oracle Database Standard Edition 11g R2</w:t>
            </w:r>
          </w:p>
        </w:tc>
        <w:tc>
          <w:tcPr>
            <w:tcW w:w="792" w:type="pct"/>
            <w:tcBorders>
              <w:top w:val="single" w:sz="6" w:space="0" w:color="000000"/>
              <w:bottom w:val="single" w:sz="6" w:space="0" w:color="000000"/>
              <w:right w:val="single" w:sz="6" w:space="0" w:color="000000"/>
            </w:tcBorders>
            <w:shd w:val="clear" w:color="auto" w:fill="auto"/>
          </w:tcPr>
          <w:p w:rsidR="00BD6B59" w:rsidRDefault="00971FB1" w:rsidP="00D23AB8">
            <w:pPr>
              <w:pStyle w:val="ItemStepinTable"/>
              <w:numPr>
                <w:ilvl w:val="8"/>
                <w:numId w:val="33"/>
              </w:numPr>
            </w:pPr>
            <w:r>
              <w:t>Preinstallation delivery and two-node cluster deployment are supported.</w:t>
            </w:r>
          </w:p>
          <w:p w:rsidR="00BD6B59" w:rsidRDefault="00971FB1" w:rsidP="00D23AB8">
            <w:pPr>
              <w:pStyle w:val="ItemStepinTable"/>
              <w:numPr>
                <w:ilvl w:val="8"/>
                <w:numId w:val="33"/>
              </w:numPr>
            </w:pPr>
            <w:r>
              <w:t xml:space="preserve">In the scenario where the customer provides the OS and DB, two-node cluster deployment is not supported. </w:t>
            </w:r>
          </w:p>
        </w:tc>
      </w:tr>
      <w:tr w:rsidR="00D23AB8" w:rsidTr="00D23AB8">
        <w:tc>
          <w:tcPr>
            <w:tcW w:w="360" w:type="dxa"/>
            <w:vMerge/>
            <w:shd w:val="clear" w:color="auto" w:fill="auto"/>
          </w:tcPr>
          <w:p w:rsidR="00BD6B59" w:rsidRDefault="00BD6B59">
            <w:pPr>
              <w:pStyle w:val="TableText"/>
            </w:pPr>
          </w:p>
        </w:tc>
        <w:tc>
          <w:tcPr>
            <w:tcW w:w="360" w:type="dxa"/>
            <w:vMerge/>
            <w:shd w:val="clear" w:color="auto" w:fill="auto"/>
          </w:tcPr>
          <w:p w:rsidR="00BD6B59" w:rsidRDefault="00BD6B59">
            <w:pPr>
              <w:pStyle w:val="TableText"/>
            </w:pPr>
          </w:p>
        </w:tc>
        <w:tc>
          <w:tcPr>
            <w:tcW w:w="360" w:type="dxa"/>
            <w:vMerge/>
            <w:shd w:val="clear" w:color="auto" w:fill="auto"/>
          </w:tcPr>
          <w:p w:rsidR="00BD6B59" w:rsidRDefault="00BD6B59">
            <w:pPr>
              <w:pStyle w:val="TableText"/>
            </w:pPr>
          </w:p>
        </w:tc>
        <w:tc>
          <w:tcPr>
            <w:tcW w:w="360" w:type="dxa"/>
            <w:vMerge/>
            <w:shd w:val="clear" w:color="auto" w:fill="auto"/>
          </w:tcPr>
          <w:p w:rsidR="00BD6B59" w:rsidRDefault="00BD6B59">
            <w:pPr>
              <w:pStyle w:val="TableText"/>
            </w:pPr>
          </w:p>
        </w:tc>
        <w:tc>
          <w:tcPr>
            <w:tcW w:w="1138"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Red Hat Enterprise Linux 6.6 + Oracle Database Standard Edition 11g R2</w:t>
            </w:r>
          </w:p>
        </w:tc>
        <w:tc>
          <w:tcPr>
            <w:tcW w:w="792"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 xml:space="preserve">The OS needs to be provided by the customer. Two-node cluster deployment and preinstallation delivery are not supported. </w:t>
            </w:r>
          </w:p>
        </w:tc>
      </w:tr>
      <w:tr w:rsidR="00D23AB8" w:rsidTr="00D23AB8">
        <w:tc>
          <w:tcPr>
            <w:tcW w:w="360" w:type="dxa"/>
            <w:vMerge/>
            <w:shd w:val="clear" w:color="auto" w:fill="auto"/>
          </w:tcPr>
          <w:p w:rsidR="00BD6B59" w:rsidRDefault="00BD6B59">
            <w:pPr>
              <w:pStyle w:val="TableText"/>
            </w:pPr>
          </w:p>
        </w:tc>
        <w:tc>
          <w:tcPr>
            <w:tcW w:w="360" w:type="dxa"/>
            <w:vMerge/>
            <w:shd w:val="clear" w:color="auto" w:fill="auto"/>
          </w:tcPr>
          <w:p w:rsidR="00BD6B59" w:rsidRDefault="00BD6B59">
            <w:pPr>
              <w:pStyle w:val="TableText"/>
            </w:pPr>
          </w:p>
        </w:tc>
        <w:tc>
          <w:tcPr>
            <w:tcW w:w="360" w:type="dxa"/>
            <w:vMerge/>
            <w:shd w:val="clear" w:color="auto" w:fill="auto"/>
          </w:tcPr>
          <w:p w:rsidR="00BD6B59" w:rsidRDefault="00BD6B59">
            <w:pPr>
              <w:pStyle w:val="TableText"/>
            </w:pPr>
          </w:p>
        </w:tc>
        <w:tc>
          <w:tcPr>
            <w:tcW w:w="360" w:type="dxa"/>
            <w:vMerge/>
            <w:shd w:val="clear" w:color="auto" w:fill="auto"/>
          </w:tcPr>
          <w:p w:rsidR="00BD6B59" w:rsidRDefault="00BD6B59">
            <w:pPr>
              <w:pStyle w:val="TableText"/>
            </w:pPr>
          </w:p>
        </w:tc>
        <w:tc>
          <w:tcPr>
            <w:tcW w:w="1138"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 xml:space="preserve">Red Hat Enterprise Linux 7.3 + Oracle Database Standard </w:t>
            </w:r>
            <w:r>
              <w:lastRenderedPageBreak/>
              <w:t>Edition 11g R2</w:t>
            </w:r>
          </w:p>
        </w:tc>
        <w:tc>
          <w:tcPr>
            <w:tcW w:w="792"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lastRenderedPageBreak/>
              <w:t xml:space="preserve">The OS needs to be provided by the </w:t>
            </w:r>
            <w:r>
              <w:lastRenderedPageBreak/>
              <w:t xml:space="preserve">customer. Two-node cluster deployment and preinstallation delivery are not supported. </w:t>
            </w:r>
          </w:p>
        </w:tc>
      </w:tr>
      <w:tr w:rsidR="00D23AB8" w:rsidTr="00D23AB8">
        <w:tc>
          <w:tcPr>
            <w:tcW w:w="360" w:type="dxa"/>
            <w:vMerge/>
            <w:shd w:val="clear" w:color="auto" w:fill="auto"/>
          </w:tcPr>
          <w:p w:rsidR="00BD6B59" w:rsidRDefault="00BD6B59">
            <w:pPr>
              <w:pStyle w:val="TableText"/>
            </w:pPr>
          </w:p>
        </w:tc>
        <w:tc>
          <w:tcPr>
            <w:tcW w:w="360" w:type="dxa"/>
            <w:vMerge/>
            <w:shd w:val="clear" w:color="auto" w:fill="auto"/>
          </w:tcPr>
          <w:p w:rsidR="00BD6B59" w:rsidRDefault="00BD6B59">
            <w:pPr>
              <w:pStyle w:val="TableText"/>
            </w:pPr>
          </w:p>
        </w:tc>
        <w:tc>
          <w:tcPr>
            <w:tcW w:w="693" w:type="pct"/>
            <w:vMerge w:val="restart"/>
            <w:tcBorders>
              <w:top w:val="single" w:sz="6" w:space="0" w:color="000000"/>
              <w:bottom w:val="single" w:sz="6" w:space="0" w:color="000000"/>
              <w:right w:val="single" w:sz="6" w:space="0" w:color="000000"/>
            </w:tcBorders>
            <w:shd w:val="clear" w:color="auto" w:fill="auto"/>
          </w:tcPr>
          <w:p w:rsidR="00BD6B59" w:rsidRDefault="00971FB1">
            <w:pPr>
              <w:pStyle w:val="TableText"/>
            </w:pPr>
            <w:r>
              <w:t>CPU: 40-core, 2 GHz</w:t>
            </w:r>
          </w:p>
          <w:p w:rsidR="00BD6B59" w:rsidRDefault="00971FB1">
            <w:pPr>
              <w:pStyle w:val="TableText"/>
            </w:pPr>
            <w:r>
              <w:t>Memory: 64 GB</w:t>
            </w:r>
          </w:p>
          <w:p w:rsidR="00BD6B59" w:rsidRDefault="00971FB1">
            <w:pPr>
              <w:pStyle w:val="TableText"/>
            </w:pPr>
            <w:r>
              <w:t>Hard disk: 1 TB. The disk I/O speed must be greater than or equal to 100 Mbit/s. It is recommended that the disk I/O speed be greater than 180 Mbit/s.</w:t>
            </w:r>
          </w:p>
        </w:tc>
        <w:tc>
          <w:tcPr>
            <w:tcW w:w="1188" w:type="pct"/>
            <w:vMerge w:val="restart"/>
            <w:tcBorders>
              <w:top w:val="single" w:sz="6" w:space="0" w:color="000000"/>
              <w:bottom w:val="single" w:sz="6" w:space="0" w:color="000000"/>
              <w:right w:val="single" w:sz="6" w:space="0" w:color="000000"/>
            </w:tcBorders>
            <w:shd w:val="clear" w:color="auto" w:fill="auto"/>
          </w:tcPr>
          <w:p w:rsidR="00BD6B59" w:rsidRDefault="00971FB1" w:rsidP="00D23AB8">
            <w:pPr>
              <w:pStyle w:val="ItemStepinTable"/>
              <w:numPr>
                <w:ilvl w:val="8"/>
                <w:numId w:val="34"/>
              </w:numPr>
            </w:pPr>
            <w:r>
              <w:t xml:space="preserve">This configuration is used when the Infrastructure Manager is required (SUSE 11). </w:t>
            </w:r>
          </w:p>
          <w:p w:rsidR="00BD6B59" w:rsidRDefault="00971FB1" w:rsidP="00D23AB8">
            <w:pPr>
              <w:pStyle w:val="ItemStepinTable"/>
              <w:numPr>
                <w:ilvl w:val="8"/>
                <w:numId w:val="34"/>
              </w:numPr>
            </w:pPr>
            <w:r>
              <w:t>The server supports the co-deployment of the NTC (up to 10 nodes, 2000 flows/s, 100 APs + monitored interfaces).</w:t>
            </w:r>
          </w:p>
          <w:p w:rsidR="00BD6B59" w:rsidRDefault="00971FB1" w:rsidP="00D23AB8">
            <w:pPr>
              <w:pStyle w:val="ItemStepinTable"/>
              <w:numPr>
                <w:ilvl w:val="8"/>
                <w:numId w:val="34"/>
              </w:numPr>
            </w:pPr>
            <w:r>
              <w:t>The server supports the co-deployment of the WLAN RTLS (up to 50 APs and 500 clients).</w:t>
            </w:r>
          </w:p>
          <w:p w:rsidR="00BD6B59" w:rsidRDefault="00971FB1" w:rsidP="00D23AB8">
            <w:pPr>
              <w:pStyle w:val="ItemStepinTable"/>
              <w:numPr>
                <w:ilvl w:val="8"/>
                <w:numId w:val="34"/>
              </w:numPr>
            </w:pPr>
            <w:r>
              <w:t>The server supports the deployment of the Application Manager.</w:t>
            </w:r>
          </w:p>
        </w:tc>
        <w:tc>
          <w:tcPr>
            <w:tcW w:w="1138"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Windows Server 2012 R2 (64-Bit)-Standard + Microsoft SQL Server 2012-Standard</w:t>
            </w:r>
          </w:p>
        </w:tc>
        <w:tc>
          <w:tcPr>
            <w:tcW w:w="792" w:type="pct"/>
            <w:tcBorders>
              <w:top w:val="single" w:sz="6" w:space="0" w:color="000000"/>
              <w:bottom w:val="single" w:sz="6" w:space="0" w:color="000000"/>
              <w:right w:val="single" w:sz="6" w:space="0" w:color="000000"/>
            </w:tcBorders>
            <w:shd w:val="clear" w:color="auto" w:fill="auto"/>
          </w:tcPr>
          <w:p w:rsidR="00BD6B59" w:rsidRDefault="00971FB1" w:rsidP="00D23AB8">
            <w:pPr>
              <w:pStyle w:val="ItemStepinTable"/>
              <w:numPr>
                <w:ilvl w:val="8"/>
                <w:numId w:val="35"/>
              </w:numPr>
            </w:pPr>
            <w:r>
              <w:t>Preinstallation delivery is supported, but two-node cluster deployment is not supported.</w:t>
            </w:r>
          </w:p>
          <w:p w:rsidR="00BD6B59" w:rsidRDefault="00971FB1" w:rsidP="00D23AB8">
            <w:pPr>
              <w:pStyle w:val="ItemStepinTable"/>
              <w:numPr>
                <w:ilvl w:val="8"/>
                <w:numId w:val="35"/>
              </w:numPr>
            </w:pPr>
            <w:r>
              <w:t>The Infrastructure Manager does not support Windows deployment and delivery.</w:t>
            </w:r>
          </w:p>
        </w:tc>
      </w:tr>
      <w:tr w:rsidR="00D23AB8" w:rsidTr="00D23AB8">
        <w:tc>
          <w:tcPr>
            <w:tcW w:w="360" w:type="dxa"/>
            <w:vMerge/>
            <w:shd w:val="clear" w:color="auto" w:fill="auto"/>
          </w:tcPr>
          <w:p w:rsidR="00BD6B59" w:rsidRDefault="00BD6B59">
            <w:pPr>
              <w:pStyle w:val="TableText"/>
            </w:pPr>
          </w:p>
        </w:tc>
        <w:tc>
          <w:tcPr>
            <w:tcW w:w="360" w:type="dxa"/>
            <w:vMerge/>
            <w:shd w:val="clear" w:color="auto" w:fill="auto"/>
          </w:tcPr>
          <w:p w:rsidR="00BD6B59" w:rsidRDefault="00BD6B59">
            <w:pPr>
              <w:pStyle w:val="TableText"/>
            </w:pPr>
          </w:p>
        </w:tc>
        <w:tc>
          <w:tcPr>
            <w:tcW w:w="360" w:type="dxa"/>
            <w:vMerge/>
            <w:shd w:val="clear" w:color="auto" w:fill="auto"/>
          </w:tcPr>
          <w:p w:rsidR="00BD6B59" w:rsidRDefault="00BD6B59">
            <w:pPr>
              <w:pStyle w:val="TableText"/>
            </w:pPr>
          </w:p>
        </w:tc>
        <w:tc>
          <w:tcPr>
            <w:tcW w:w="360" w:type="dxa"/>
            <w:vMerge/>
            <w:shd w:val="clear" w:color="auto" w:fill="auto"/>
          </w:tcPr>
          <w:p w:rsidR="00BD6B59" w:rsidRDefault="00BD6B59">
            <w:pPr>
              <w:pStyle w:val="TableText"/>
            </w:pPr>
          </w:p>
        </w:tc>
        <w:tc>
          <w:tcPr>
            <w:tcW w:w="1138"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Windows Server 2016 (64-Bit)-Standard + Microsoft SQL Server 2016-Standard</w:t>
            </w:r>
          </w:p>
        </w:tc>
        <w:tc>
          <w:tcPr>
            <w:tcW w:w="792"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Preinstallation delivery and two-node cluster deployment are not supported.</w:t>
            </w:r>
          </w:p>
        </w:tc>
      </w:tr>
      <w:tr w:rsidR="00D23AB8" w:rsidTr="00D23AB8">
        <w:tc>
          <w:tcPr>
            <w:tcW w:w="360" w:type="dxa"/>
            <w:vMerge/>
            <w:shd w:val="clear" w:color="auto" w:fill="auto"/>
          </w:tcPr>
          <w:p w:rsidR="00BD6B59" w:rsidRDefault="00BD6B59">
            <w:pPr>
              <w:pStyle w:val="TableText"/>
            </w:pPr>
          </w:p>
        </w:tc>
        <w:tc>
          <w:tcPr>
            <w:tcW w:w="360" w:type="dxa"/>
            <w:vMerge/>
            <w:shd w:val="clear" w:color="auto" w:fill="auto"/>
          </w:tcPr>
          <w:p w:rsidR="00BD6B59" w:rsidRDefault="00BD6B59">
            <w:pPr>
              <w:pStyle w:val="TableText"/>
            </w:pPr>
          </w:p>
        </w:tc>
        <w:tc>
          <w:tcPr>
            <w:tcW w:w="360" w:type="dxa"/>
            <w:vMerge/>
            <w:shd w:val="clear" w:color="auto" w:fill="auto"/>
          </w:tcPr>
          <w:p w:rsidR="00BD6B59" w:rsidRDefault="00BD6B59">
            <w:pPr>
              <w:pStyle w:val="TableText"/>
            </w:pPr>
          </w:p>
        </w:tc>
        <w:tc>
          <w:tcPr>
            <w:tcW w:w="360" w:type="dxa"/>
            <w:vMerge/>
            <w:shd w:val="clear" w:color="auto" w:fill="auto"/>
          </w:tcPr>
          <w:p w:rsidR="00BD6B59" w:rsidRDefault="00BD6B59">
            <w:pPr>
              <w:pStyle w:val="TableText"/>
            </w:pPr>
          </w:p>
        </w:tc>
        <w:tc>
          <w:tcPr>
            <w:tcW w:w="1138"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Windows Server 2012 R2 (64-Bit)-Standard + MySQL 5.6 Standard</w:t>
            </w:r>
          </w:p>
        </w:tc>
        <w:tc>
          <w:tcPr>
            <w:tcW w:w="792"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 xml:space="preserve">Only upgrade scenarios are supported. Preinstallation delivery </w:t>
            </w:r>
            <w:r>
              <w:lastRenderedPageBreak/>
              <w:t>is not supported.</w:t>
            </w:r>
          </w:p>
        </w:tc>
      </w:tr>
      <w:tr w:rsidR="00D23AB8" w:rsidTr="00D23AB8">
        <w:tc>
          <w:tcPr>
            <w:tcW w:w="360" w:type="dxa"/>
            <w:vMerge/>
            <w:shd w:val="clear" w:color="auto" w:fill="auto"/>
          </w:tcPr>
          <w:p w:rsidR="00BD6B59" w:rsidRDefault="00BD6B59">
            <w:pPr>
              <w:pStyle w:val="TableText"/>
            </w:pPr>
          </w:p>
        </w:tc>
        <w:tc>
          <w:tcPr>
            <w:tcW w:w="360" w:type="dxa"/>
            <w:vMerge/>
            <w:shd w:val="clear" w:color="auto" w:fill="auto"/>
          </w:tcPr>
          <w:p w:rsidR="00BD6B59" w:rsidRDefault="00BD6B59">
            <w:pPr>
              <w:pStyle w:val="TableText"/>
            </w:pPr>
          </w:p>
        </w:tc>
        <w:tc>
          <w:tcPr>
            <w:tcW w:w="360" w:type="dxa"/>
            <w:vMerge/>
            <w:shd w:val="clear" w:color="auto" w:fill="auto"/>
          </w:tcPr>
          <w:p w:rsidR="00BD6B59" w:rsidRDefault="00BD6B59">
            <w:pPr>
              <w:pStyle w:val="TableText"/>
            </w:pPr>
          </w:p>
        </w:tc>
        <w:tc>
          <w:tcPr>
            <w:tcW w:w="360" w:type="dxa"/>
            <w:vMerge/>
            <w:shd w:val="clear" w:color="auto" w:fill="auto"/>
          </w:tcPr>
          <w:p w:rsidR="00BD6B59" w:rsidRDefault="00BD6B59">
            <w:pPr>
              <w:pStyle w:val="TableText"/>
            </w:pPr>
          </w:p>
        </w:tc>
        <w:tc>
          <w:tcPr>
            <w:tcW w:w="1138"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Novell SUSE Linux Enterprise Server 11.0 SP3 + Oracle Database Standard Edition 11g R2</w:t>
            </w:r>
          </w:p>
        </w:tc>
        <w:tc>
          <w:tcPr>
            <w:tcW w:w="792" w:type="pct"/>
            <w:tcBorders>
              <w:top w:val="single" w:sz="6" w:space="0" w:color="000000"/>
              <w:bottom w:val="single" w:sz="6" w:space="0" w:color="000000"/>
              <w:right w:val="single" w:sz="6" w:space="0" w:color="000000"/>
            </w:tcBorders>
            <w:shd w:val="clear" w:color="auto" w:fill="auto"/>
          </w:tcPr>
          <w:p w:rsidR="00BD6B59" w:rsidRDefault="00971FB1" w:rsidP="00D23AB8">
            <w:pPr>
              <w:pStyle w:val="ItemStepinTable"/>
              <w:numPr>
                <w:ilvl w:val="8"/>
                <w:numId w:val="36"/>
              </w:numPr>
            </w:pPr>
            <w:r>
              <w:t>Only upgrade scenarios are supported. Preinstallation delivery is not supported.</w:t>
            </w:r>
          </w:p>
          <w:p w:rsidR="00BD6B59" w:rsidRDefault="00971FB1" w:rsidP="00D23AB8">
            <w:pPr>
              <w:pStyle w:val="ItemStepinTable"/>
              <w:numPr>
                <w:ilvl w:val="8"/>
                <w:numId w:val="36"/>
              </w:numPr>
            </w:pPr>
            <w:r>
              <w:t xml:space="preserve">In the scenario where the customer provides the OS, two-node cluster deployment and preinstallation delivery are not supported. </w:t>
            </w:r>
          </w:p>
          <w:p w:rsidR="00BD6B59" w:rsidRDefault="00971FB1" w:rsidP="00D23AB8">
            <w:pPr>
              <w:pStyle w:val="ItemStepinTable"/>
              <w:numPr>
                <w:ilvl w:val="8"/>
                <w:numId w:val="36"/>
              </w:numPr>
            </w:pPr>
            <w:r>
              <w:t>Two-node cluster deployment is not supported when the Infrastructure Manager is selected.</w:t>
            </w:r>
          </w:p>
        </w:tc>
      </w:tr>
      <w:tr w:rsidR="00D23AB8" w:rsidTr="00D23AB8">
        <w:tc>
          <w:tcPr>
            <w:tcW w:w="360" w:type="dxa"/>
            <w:vMerge/>
            <w:shd w:val="clear" w:color="auto" w:fill="auto"/>
          </w:tcPr>
          <w:p w:rsidR="00BD6B59" w:rsidRDefault="00BD6B59">
            <w:pPr>
              <w:pStyle w:val="TableText"/>
            </w:pPr>
          </w:p>
        </w:tc>
        <w:tc>
          <w:tcPr>
            <w:tcW w:w="360" w:type="dxa"/>
            <w:vMerge/>
            <w:shd w:val="clear" w:color="auto" w:fill="auto"/>
          </w:tcPr>
          <w:p w:rsidR="00BD6B59" w:rsidRDefault="00BD6B59">
            <w:pPr>
              <w:pStyle w:val="TableText"/>
            </w:pPr>
          </w:p>
        </w:tc>
        <w:tc>
          <w:tcPr>
            <w:tcW w:w="360" w:type="dxa"/>
            <w:vMerge/>
            <w:shd w:val="clear" w:color="auto" w:fill="auto"/>
          </w:tcPr>
          <w:p w:rsidR="00BD6B59" w:rsidRDefault="00BD6B59">
            <w:pPr>
              <w:pStyle w:val="TableText"/>
            </w:pPr>
          </w:p>
        </w:tc>
        <w:tc>
          <w:tcPr>
            <w:tcW w:w="360" w:type="dxa"/>
            <w:vMerge/>
            <w:shd w:val="clear" w:color="auto" w:fill="auto"/>
          </w:tcPr>
          <w:p w:rsidR="00BD6B59" w:rsidRDefault="00BD6B59">
            <w:pPr>
              <w:pStyle w:val="TableText"/>
            </w:pPr>
          </w:p>
        </w:tc>
        <w:tc>
          <w:tcPr>
            <w:tcW w:w="1138"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 xml:space="preserve">Novell SUSE Linux Enterprise Server 12.0 SP2 + </w:t>
            </w:r>
            <w:r>
              <w:lastRenderedPageBreak/>
              <w:t>Oracle Database Standard Edition 11g R2</w:t>
            </w:r>
          </w:p>
        </w:tc>
        <w:tc>
          <w:tcPr>
            <w:tcW w:w="792"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lastRenderedPageBreak/>
              <w:t xml:space="preserve">Preinstallation delivery and </w:t>
            </w:r>
            <w:r>
              <w:lastRenderedPageBreak/>
              <w:t>two-node cluster deployment are supported.</w:t>
            </w:r>
          </w:p>
        </w:tc>
      </w:tr>
      <w:tr w:rsidR="00D23AB8" w:rsidTr="00D23AB8">
        <w:tc>
          <w:tcPr>
            <w:tcW w:w="360" w:type="dxa"/>
            <w:vMerge/>
            <w:shd w:val="clear" w:color="auto" w:fill="auto"/>
          </w:tcPr>
          <w:p w:rsidR="00BD6B59" w:rsidRDefault="00BD6B59">
            <w:pPr>
              <w:pStyle w:val="TableText"/>
            </w:pPr>
          </w:p>
        </w:tc>
        <w:tc>
          <w:tcPr>
            <w:tcW w:w="360" w:type="dxa"/>
            <w:vMerge/>
            <w:shd w:val="clear" w:color="auto" w:fill="auto"/>
          </w:tcPr>
          <w:p w:rsidR="00BD6B59" w:rsidRDefault="00BD6B59">
            <w:pPr>
              <w:pStyle w:val="TableText"/>
            </w:pPr>
          </w:p>
        </w:tc>
        <w:tc>
          <w:tcPr>
            <w:tcW w:w="360" w:type="dxa"/>
            <w:vMerge/>
            <w:shd w:val="clear" w:color="auto" w:fill="auto"/>
          </w:tcPr>
          <w:p w:rsidR="00BD6B59" w:rsidRDefault="00BD6B59">
            <w:pPr>
              <w:pStyle w:val="TableText"/>
            </w:pPr>
          </w:p>
        </w:tc>
        <w:tc>
          <w:tcPr>
            <w:tcW w:w="360" w:type="dxa"/>
            <w:vMerge/>
            <w:shd w:val="clear" w:color="auto" w:fill="auto"/>
          </w:tcPr>
          <w:p w:rsidR="00BD6B59" w:rsidRDefault="00BD6B59">
            <w:pPr>
              <w:pStyle w:val="TableText"/>
            </w:pPr>
          </w:p>
        </w:tc>
        <w:tc>
          <w:tcPr>
            <w:tcW w:w="1138"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Red Hat Enterprise Linux 6.6 + Oracle Database Standard Edition 11g R2</w:t>
            </w:r>
          </w:p>
        </w:tc>
        <w:tc>
          <w:tcPr>
            <w:tcW w:w="792"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 xml:space="preserve">The OS needs to be provided by the customer. Two-node cluster deployment and preinstallation delivery are not supported. </w:t>
            </w:r>
          </w:p>
        </w:tc>
      </w:tr>
      <w:tr w:rsidR="00D23AB8" w:rsidTr="00D23AB8">
        <w:tc>
          <w:tcPr>
            <w:tcW w:w="360" w:type="dxa"/>
            <w:vMerge/>
            <w:shd w:val="clear" w:color="auto" w:fill="auto"/>
          </w:tcPr>
          <w:p w:rsidR="00BD6B59" w:rsidRDefault="00BD6B59">
            <w:pPr>
              <w:pStyle w:val="TableText"/>
            </w:pPr>
          </w:p>
        </w:tc>
        <w:tc>
          <w:tcPr>
            <w:tcW w:w="360" w:type="dxa"/>
            <w:vMerge/>
            <w:shd w:val="clear" w:color="auto" w:fill="auto"/>
          </w:tcPr>
          <w:p w:rsidR="00BD6B59" w:rsidRDefault="00BD6B59">
            <w:pPr>
              <w:pStyle w:val="TableText"/>
            </w:pPr>
          </w:p>
        </w:tc>
        <w:tc>
          <w:tcPr>
            <w:tcW w:w="360" w:type="dxa"/>
            <w:vMerge/>
            <w:shd w:val="clear" w:color="auto" w:fill="auto"/>
          </w:tcPr>
          <w:p w:rsidR="00BD6B59" w:rsidRDefault="00BD6B59">
            <w:pPr>
              <w:pStyle w:val="TableText"/>
            </w:pPr>
          </w:p>
        </w:tc>
        <w:tc>
          <w:tcPr>
            <w:tcW w:w="360" w:type="dxa"/>
            <w:vMerge/>
            <w:shd w:val="clear" w:color="auto" w:fill="auto"/>
          </w:tcPr>
          <w:p w:rsidR="00BD6B59" w:rsidRDefault="00BD6B59">
            <w:pPr>
              <w:pStyle w:val="TableText"/>
            </w:pPr>
          </w:p>
        </w:tc>
        <w:tc>
          <w:tcPr>
            <w:tcW w:w="1138"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Red Hat Enterprise Linux 7.3 + Oracle Database Standard Edition 11g R2</w:t>
            </w:r>
          </w:p>
        </w:tc>
        <w:tc>
          <w:tcPr>
            <w:tcW w:w="792"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 xml:space="preserve">The OS needs to be provided by the customer. Two-node cluster deployment and preinstallation delivery are not supported. </w:t>
            </w:r>
          </w:p>
        </w:tc>
      </w:tr>
      <w:tr w:rsidR="00D23AB8" w:rsidTr="00D23AB8">
        <w:tc>
          <w:tcPr>
            <w:tcW w:w="360" w:type="dxa"/>
            <w:vMerge/>
            <w:shd w:val="clear" w:color="auto" w:fill="auto"/>
          </w:tcPr>
          <w:p w:rsidR="00BD6B59" w:rsidRDefault="00BD6B59">
            <w:pPr>
              <w:pStyle w:val="TableText"/>
            </w:pPr>
          </w:p>
        </w:tc>
        <w:tc>
          <w:tcPr>
            <w:tcW w:w="643" w:type="pct"/>
            <w:vMerge w:val="restart"/>
            <w:tcBorders>
              <w:top w:val="single" w:sz="6" w:space="0" w:color="000000"/>
              <w:bottom w:val="single" w:sz="6" w:space="0" w:color="000000"/>
              <w:right w:val="single" w:sz="6" w:space="0" w:color="000000"/>
            </w:tcBorders>
            <w:shd w:val="clear" w:color="auto" w:fill="auto"/>
          </w:tcPr>
          <w:p w:rsidR="00BD6B59" w:rsidRDefault="00971FB1">
            <w:pPr>
              <w:pStyle w:val="TableText"/>
            </w:pPr>
            <w:r>
              <w:t>5000-20,000</w:t>
            </w:r>
          </w:p>
        </w:tc>
        <w:tc>
          <w:tcPr>
            <w:tcW w:w="693" w:type="pct"/>
            <w:vMerge w:val="restart"/>
            <w:tcBorders>
              <w:top w:val="single" w:sz="6" w:space="0" w:color="000000"/>
              <w:bottom w:val="single" w:sz="6" w:space="0" w:color="000000"/>
              <w:right w:val="single" w:sz="6" w:space="0" w:color="000000"/>
            </w:tcBorders>
            <w:shd w:val="clear" w:color="auto" w:fill="auto"/>
          </w:tcPr>
          <w:p w:rsidR="00BD6B59" w:rsidRDefault="00971FB1">
            <w:pPr>
              <w:pStyle w:val="TableText"/>
            </w:pPr>
            <w:r>
              <w:t>CPU: 40-core, 2 GHz</w:t>
            </w:r>
          </w:p>
          <w:p w:rsidR="00BD6B59" w:rsidRDefault="00971FB1">
            <w:pPr>
              <w:pStyle w:val="TableText"/>
            </w:pPr>
            <w:r>
              <w:t>Memory: 64 GB</w:t>
            </w:r>
          </w:p>
          <w:p w:rsidR="00BD6B59" w:rsidRDefault="00971FB1">
            <w:pPr>
              <w:pStyle w:val="TableText"/>
            </w:pPr>
            <w:r>
              <w:t xml:space="preserve">Hard disk: 1 TB. The disk I/O speed must be greater than or equal to 100 Mbit/s. It is </w:t>
            </w:r>
            <w:r>
              <w:lastRenderedPageBreak/>
              <w:t>recommended that the disk I/O speed be greater than 180 Mbit/s.</w:t>
            </w:r>
          </w:p>
        </w:tc>
        <w:tc>
          <w:tcPr>
            <w:tcW w:w="1188" w:type="pct"/>
            <w:vMerge w:val="restart"/>
            <w:tcBorders>
              <w:top w:val="single" w:sz="6" w:space="0" w:color="000000"/>
              <w:bottom w:val="single" w:sz="6" w:space="0" w:color="000000"/>
              <w:right w:val="single" w:sz="6" w:space="0" w:color="000000"/>
            </w:tcBorders>
            <w:shd w:val="clear" w:color="auto" w:fill="auto"/>
          </w:tcPr>
          <w:p w:rsidR="00BD6B59" w:rsidRDefault="00971FB1" w:rsidP="00D23AB8">
            <w:pPr>
              <w:pStyle w:val="ItemStepinTable"/>
              <w:numPr>
                <w:ilvl w:val="8"/>
                <w:numId w:val="37"/>
              </w:numPr>
            </w:pPr>
            <w:r>
              <w:lastRenderedPageBreak/>
              <w:t xml:space="preserve">This configuration is used when the Infrastructure Manager is required (SUSE 11). </w:t>
            </w:r>
          </w:p>
          <w:p w:rsidR="00BD6B59" w:rsidRDefault="00971FB1" w:rsidP="00D23AB8">
            <w:pPr>
              <w:pStyle w:val="ItemStepinTable"/>
              <w:numPr>
                <w:ilvl w:val="8"/>
                <w:numId w:val="37"/>
              </w:numPr>
            </w:pPr>
            <w:r>
              <w:t>The server supports the co-deployment of the NTC (up to 10 nodes, 2000 flows/s, 100 APs + monitored interfaces).</w:t>
            </w:r>
          </w:p>
          <w:p w:rsidR="00BD6B59" w:rsidRDefault="00971FB1" w:rsidP="00D23AB8">
            <w:pPr>
              <w:pStyle w:val="ItemStepinTable"/>
              <w:numPr>
                <w:ilvl w:val="8"/>
                <w:numId w:val="37"/>
              </w:numPr>
            </w:pPr>
            <w:r>
              <w:lastRenderedPageBreak/>
              <w:t>The server supports the co-deployment of the WLAN RTLS (up to 50 APs and 500 clients).</w:t>
            </w:r>
          </w:p>
          <w:p w:rsidR="00BD6B59" w:rsidRDefault="00971FB1" w:rsidP="00D23AB8">
            <w:pPr>
              <w:pStyle w:val="ItemStepinTable"/>
              <w:numPr>
                <w:ilvl w:val="8"/>
                <w:numId w:val="37"/>
              </w:numPr>
            </w:pPr>
            <w:r>
              <w:t>The server supports the deployment of the Application Manager.</w:t>
            </w:r>
          </w:p>
        </w:tc>
        <w:tc>
          <w:tcPr>
            <w:tcW w:w="1138"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lastRenderedPageBreak/>
              <w:t>Novell SUSE Linux Enterprise Server 11.0 SP3 + Oracle Database Standard Edition 11g R2</w:t>
            </w:r>
          </w:p>
        </w:tc>
        <w:tc>
          <w:tcPr>
            <w:tcW w:w="792" w:type="pct"/>
            <w:tcBorders>
              <w:top w:val="single" w:sz="6" w:space="0" w:color="000000"/>
              <w:bottom w:val="single" w:sz="6" w:space="0" w:color="000000"/>
              <w:right w:val="single" w:sz="6" w:space="0" w:color="000000"/>
            </w:tcBorders>
            <w:shd w:val="clear" w:color="auto" w:fill="auto"/>
          </w:tcPr>
          <w:p w:rsidR="00BD6B59" w:rsidRDefault="00971FB1" w:rsidP="00D23AB8">
            <w:pPr>
              <w:pStyle w:val="ItemStepinTable"/>
              <w:numPr>
                <w:ilvl w:val="8"/>
                <w:numId w:val="38"/>
              </w:numPr>
            </w:pPr>
            <w:r>
              <w:t>Only upgrade scenarios are supported. Preinstallation delivery is not supported.</w:t>
            </w:r>
          </w:p>
          <w:p w:rsidR="00BD6B59" w:rsidRDefault="00971FB1" w:rsidP="00D23AB8">
            <w:pPr>
              <w:pStyle w:val="ItemStepinTable"/>
              <w:numPr>
                <w:ilvl w:val="8"/>
                <w:numId w:val="38"/>
              </w:numPr>
            </w:pPr>
            <w:r>
              <w:t>In the scenario where the custome</w:t>
            </w:r>
            <w:r>
              <w:lastRenderedPageBreak/>
              <w:t xml:space="preserve">r provides the OS, two-node cluster deployment and preinstallation delivery are not supported. </w:t>
            </w:r>
          </w:p>
          <w:p w:rsidR="00BD6B59" w:rsidRDefault="00971FB1" w:rsidP="00D23AB8">
            <w:pPr>
              <w:pStyle w:val="ItemStepinTable"/>
              <w:numPr>
                <w:ilvl w:val="8"/>
                <w:numId w:val="38"/>
              </w:numPr>
            </w:pPr>
            <w:r>
              <w:t>Two-node cluster deployment is not supported when the Infrastructure Manager is selected.</w:t>
            </w:r>
          </w:p>
        </w:tc>
      </w:tr>
      <w:tr w:rsidR="00D23AB8" w:rsidTr="00D23AB8">
        <w:tc>
          <w:tcPr>
            <w:tcW w:w="360" w:type="dxa"/>
            <w:vMerge/>
            <w:shd w:val="clear" w:color="auto" w:fill="auto"/>
          </w:tcPr>
          <w:p w:rsidR="00BD6B59" w:rsidRDefault="00BD6B59">
            <w:pPr>
              <w:pStyle w:val="TableText"/>
            </w:pPr>
          </w:p>
        </w:tc>
        <w:tc>
          <w:tcPr>
            <w:tcW w:w="360" w:type="dxa"/>
            <w:vMerge/>
            <w:shd w:val="clear" w:color="auto" w:fill="auto"/>
          </w:tcPr>
          <w:p w:rsidR="00BD6B59" w:rsidRDefault="00BD6B59">
            <w:pPr>
              <w:pStyle w:val="TableText"/>
            </w:pPr>
          </w:p>
        </w:tc>
        <w:tc>
          <w:tcPr>
            <w:tcW w:w="360" w:type="dxa"/>
            <w:vMerge/>
            <w:shd w:val="clear" w:color="auto" w:fill="auto"/>
          </w:tcPr>
          <w:p w:rsidR="00BD6B59" w:rsidRDefault="00BD6B59">
            <w:pPr>
              <w:pStyle w:val="TableText"/>
            </w:pPr>
          </w:p>
        </w:tc>
        <w:tc>
          <w:tcPr>
            <w:tcW w:w="360" w:type="dxa"/>
            <w:vMerge/>
            <w:shd w:val="clear" w:color="auto" w:fill="auto"/>
          </w:tcPr>
          <w:p w:rsidR="00BD6B59" w:rsidRDefault="00BD6B59">
            <w:pPr>
              <w:pStyle w:val="TableText"/>
            </w:pPr>
          </w:p>
        </w:tc>
        <w:tc>
          <w:tcPr>
            <w:tcW w:w="1138"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Novell SUSE Linux Enterprise Server 12.0 SP2 + Oracle Database Standard Edition 11g R2</w:t>
            </w:r>
          </w:p>
        </w:tc>
        <w:tc>
          <w:tcPr>
            <w:tcW w:w="792"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Preinstallation delivery and two-node cluster deployment are supported.</w:t>
            </w:r>
          </w:p>
        </w:tc>
      </w:tr>
      <w:tr w:rsidR="00D23AB8" w:rsidTr="00D23AB8">
        <w:tc>
          <w:tcPr>
            <w:tcW w:w="360" w:type="dxa"/>
            <w:vMerge/>
            <w:shd w:val="clear" w:color="auto" w:fill="auto"/>
          </w:tcPr>
          <w:p w:rsidR="00BD6B59" w:rsidRDefault="00BD6B59">
            <w:pPr>
              <w:pStyle w:val="TableText"/>
            </w:pPr>
          </w:p>
        </w:tc>
        <w:tc>
          <w:tcPr>
            <w:tcW w:w="360" w:type="dxa"/>
            <w:vMerge/>
            <w:shd w:val="clear" w:color="auto" w:fill="auto"/>
          </w:tcPr>
          <w:p w:rsidR="00BD6B59" w:rsidRDefault="00BD6B59">
            <w:pPr>
              <w:pStyle w:val="TableText"/>
            </w:pPr>
          </w:p>
        </w:tc>
        <w:tc>
          <w:tcPr>
            <w:tcW w:w="360" w:type="dxa"/>
            <w:vMerge/>
            <w:shd w:val="clear" w:color="auto" w:fill="auto"/>
          </w:tcPr>
          <w:p w:rsidR="00BD6B59" w:rsidRDefault="00BD6B59">
            <w:pPr>
              <w:pStyle w:val="TableText"/>
            </w:pPr>
          </w:p>
        </w:tc>
        <w:tc>
          <w:tcPr>
            <w:tcW w:w="360" w:type="dxa"/>
            <w:vMerge/>
            <w:shd w:val="clear" w:color="auto" w:fill="auto"/>
          </w:tcPr>
          <w:p w:rsidR="00BD6B59" w:rsidRDefault="00BD6B59">
            <w:pPr>
              <w:pStyle w:val="TableText"/>
            </w:pPr>
          </w:p>
        </w:tc>
        <w:tc>
          <w:tcPr>
            <w:tcW w:w="1138"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Red Hat Enterprise Linux 6.6 + Oracle Database Standard Edition 11g R2</w:t>
            </w:r>
          </w:p>
        </w:tc>
        <w:tc>
          <w:tcPr>
            <w:tcW w:w="792"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 xml:space="preserve">The OS needs to be provided by the customer. Two-node cluster deployment and preinstallation delivery are not supported. </w:t>
            </w:r>
          </w:p>
        </w:tc>
      </w:tr>
      <w:tr w:rsidR="00D23AB8" w:rsidTr="00D23AB8">
        <w:tc>
          <w:tcPr>
            <w:tcW w:w="360" w:type="dxa"/>
            <w:vMerge/>
            <w:shd w:val="clear" w:color="auto" w:fill="auto"/>
          </w:tcPr>
          <w:p w:rsidR="00BD6B59" w:rsidRDefault="00BD6B59">
            <w:pPr>
              <w:pStyle w:val="TableText"/>
            </w:pPr>
          </w:p>
        </w:tc>
        <w:tc>
          <w:tcPr>
            <w:tcW w:w="360" w:type="dxa"/>
            <w:vMerge/>
            <w:shd w:val="clear" w:color="auto" w:fill="auto"/>
          </w:tcPr>
          <w:p w:rsidR="00BD6B59" w:rsidRDefault="00BD6B59">
            <w:pPr>
              <w:pStyle w:val="TableText"/>
            </w:pPr>
          </w:p>
        </w:tc>
        <w:tc>
          <w:tcPr>
            <w:tcW w:w="360" w:type="dxa"/>
            <w:vMerge/>
            <w:shd w:val="clear" w:color="auto" w:fill="auto"/>
          </w:tcPr>
          <w:p w:rsidR="00BD6B59" w:rsidRDefault="00BD6B59">
            <w:pPr>
              <w:pStyle w:val="TableText"/>
            </w:pPr>
          </w:p>
        </w:tc>
        <w:tc>
          <w:tcPr>
            <w:tcW w:w="360" w:type="dxa"/>
            <w:vMerge/>
            <w:shd w:val="clear" w:color="auto" w:fill="auto"/>
          </w:tcPr>
          <w:p w:rsidR="00BD6B59" w:rsidRDefault="00BD6B59">
            <w:pPr>
              <w:pStyle w:val="TableText"/>
            </w:pPr>
          </w:p>
        </w:tc>
        <w:tc>
          <w:tcPr>
            <w:tcW w:w="1138"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Red Hat Enterprise Linux 7.3 + Oracle Database Standard Edition 11g R2</w:t>
            </w:r>
          </w:p>
        </w:tc>
        <w:tc>
          <w:tcPr>
            <w:tcW w:w="792"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 xml:space="preserve">The OS needs to be provided by the customer. Two-node cluster deployment and preinstallation delivery are not supported. </w:t>
            </w:r>
          </w:p>
        </w:tc>
      </w:tr>
      <w:tr w:rsidR="00D23AB8" w:rsidTr="00D23AB8">
        <w:tc>
          <w:tcPr>
            <w:tcW w:w="544" w:type="pct"/>
            <w:vMerge w:val="restart"/>
            <w:tcBorders>
              <w:top w:val="single" w:sz="6" w:space="0" w:color="000000"/>
              <w:bottom w:val="single" w:sz="6" w:space="0" w:color="000000"/>
              <w:right w:val="single" w:sz="6" w:space="0" w:color="000000"/>
            </w:tcBorders>
            <w:shd w:val="clear" w:color="auto" w:fill="auto"/>
          </w:tcPr>
          <w:p w:rsidR="00BD6B59" w:rsidRDefault="00971FB1">
            <w:pPr>
              <w:pStyle w:val="TableText"/>
            </w:pPr>
            <w:r>
              <w:t>Distributed NTC server</w:t>
            </w:r>
          </w:p>
        </w:tc>
        <w:tc>
          <w:tcPr>
            <w:tcW w:w="643" w:type="pct"/>
            <w:vMerge w:val="restart"/>
            <w:tcBorders>
              <w:top w:val="single" w:sz="6" w:space="0" w:color="000000"/>
              <w:bottom w:val="single" w:sz="6" w:space="0" w:color="000000"/>
              <w:right w:val="single" w:sz="6" w:space="0" w:color="000000"/>
            </w:tcBorders>
            <w:shd w:val="clear" w:color="auto" w:fill="auto"/>
          </w:tcPr>
          <w:p w:rsidR="00BD6B59" w:rsidRDefault="00971FB1">
            <w:pPr>
              <w:pStyle w:val="TableText"/>
            </w:pPr>
            <w:r>
              <w:t>0-350</w:t>
            </w:r>
          </w:p>
        </w:tc>
        <w:tc>
          <w:tcPr>
            <w:tcW w:w="693" w:type="pct"/>
            <w:vMerge w:val="restart"/>
            <w:tcBorders>
              <w:top w:val="single" w:sz="6" w:space="0" w:color="000000"/>
              <w:bottom w:val="single" w:sz="6" w:space="0" w:color="000000"/>
              <w:right w:val="single" w:sz="6" w:space="0" w:color="000000"/>
            </w:tcBorders>
            <w:shd w:val="clear" w:color="auto" w:fill="auto"/>
          </w:tcPr>
          <w:p w:rsidR="00BD6B59" w:rsidRDefault="00971FB1">
            <w:pPr>
              <w:pStyle w:val="TableText"/>
            </w:pPr>
            <w:r>
              <w:t>CPU: 12-core, 2 GHz</w:t>
            </w:r>
          </w:p>
          <w:p w:rsidR="00BD6B59" w:rsidRDefault="00971FB1">
            <w:pPr>
              <w:pStyle w:val="TableText"/>
            </w:pPr>
            <w:r>
              <w:t>Memory: 32 GB</w:t>
            </w:r>
          </w:p>
          <w:p w:rsidR="00BD6B59" w:rsidRDefault="00971FB1">
            <w:pPr>
              <w:pStyle w:val="TableText"/>
            </w:pPr>
            <w:r>
              <w:t>Hard disk: 500 GB. The disk I/O speed must be greater than or equal to 100 Mbit/s. It is recommended that the disk I/O speed be greater than 180 Mbit/s.</w:t>
            </w:r>
          </w:p>
        </w:tc>
        <w:tc>
          <w:tcPr>
            <w:tcW w:w="1188" w:type="pct"/>
            <w:vMerge w:val="restart"/>
            <w:tcBorders>
              <w:top w:val="single" w:sz="6" w:space="0" w:color="000000"/>
              <w:bottom w:val="single" w:sz="6" w:space="0" w:color="000000"/>
              <w:right w:val="single" w:sz="6" w:space="0" w:color="000000"/>
            </w:tcBorders>
            <w:shd w:val="clear" w:color="auto" w:fill="auto"/>
          </w:tcPr>
          <w:p w:rsidR="00BD6B59" w:rsidRDefault="00971FB1" w:rsidP="00D23AB8">
            <w:pPr>
              <w:pStyle w:val="ItemStepinTable"/>
              <w:numPr>
                <w:ilvl w:val="8"/>
                <w:numId w:val="39"/>
              </w:numPr>
            </w:pPr>
            <w:r>
              <w:t>Required when the number of network traffic collection nodes exceeds 10. Only one server can be deployed for the NTC to manage a maximum of 350 collection nodes at 30,000 flows/s. The number of APs and monitored interfaces that collect network traffic cannot exceed 1000.</w:t>
            </w:r>
          </w:p>
          <w:p w:rsidR="00BD6B59" w:rsidRDefault="00971FB1" w:rsidP="00D23AB8">
            <w:pPr>
              <w:pStyle w:val="ItemStepinTable"/>
              <w:numPr>
                <w:ilvl w:val="8"/>
                <w:numId w:val="39"/>
              </w:numPr>
            </w:pPr>
            <w:r>
              <w:t>The database is not required. Requirements for the OS are the same as those for the primary eSight server.</w:t>
            </w:r>
          </w:p>
        </w:tc>
        <w:tc>
          <w:tcPr>
            <w:tcW w:w="1138"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Windows Server 2012 R2 (64-bit)-Standard</w:t>
            </w:r>
          </w:p>
        </w:tc>
        <w:tc>
          <w:tcPr>
            <w:tcW w:w="792" w:type="pct"/>
            <w:tcBorders>
              <w:top w:val="single" w:sz="6" w:space="0" w:color="000000"/>
              <w:bottom w:val="single" w:sz="6" w:space="0" w:color="000000"/>
            </w:tcBorders>
            <w:shd w:val="clear" w:color="auto" w:fill="auto"/>
          </w:tcPr>
          <w:p w:rsidR="00BD6B59" w:rsidRDefault="00971FB1">
            <w:pPr>
              <w:pStyle w:val="TableText"/>
            </w:pPr>
            <w:r>
              <w:t>Preinstallation delivery is supported, but two-node cluster deployment is not supported.</w:t>
            </w:r>
          </w:p>
        </w:tc>
      </w:tr>
      <w:tr w:rsidR="00D23AB8" w:rsidTr="00D23AB8">
        <w:tc>
          <w:tcPr>
            <w:tcW w:w="360" w:type="dxa"/>
            <w:vMerge/>
            <w:shd w:val="clear" w:color="auto" w:fill="auto"/>
          </w:tcPr>
          <w:p w:rsidR="00BD6B59" w:rsidRDefault="00BD6B59">
            <w:pPr>
              <w:pStyle w:val="TableText"/>
            </w:pPr>
          </w:p>
        </w:tc>
        <w:tc>
          <w:tcPr>
            <w:tcW w:w="360" w:type="dxa"/>
            <w:vMerge/>
            <w:shd w:val="clear" w:color="auto" w:fill="auto"/>
          </w:tcPr>
          <w:p w:rsidR="00BD6B59" w:rsidRDefault="00BD6B59">
            <w:pPr>
              <w:pStyle w:val="TableText"/>
            </w:pPr>
          </w:p>
        </w:tc>
        <w:tc>
          <w:tcPr>
            <w:tcW w:w="360" w:type="dxa"/>
            <w:vMerge/>
            <w:shd w:val="clear" w:color="auto" w:fill="auto"/>
          </w:tcPr>
          <w:p w:rsidR="00BD6B59" w:rsidRDefault="00BD6B59">
            <w:pPr>
              <w:pStyle w:val="TableText"/>
            </w:pPr>
          </w:p>
        </w:tc>
        <w:tc>
          <w:tcPr>
            <w:tcW w:w="360" w:type="dxa"/>
            <w:vMerge/>
            <w:shd w:val="clear" w:color="auto" w:fill="auto"/>
          </w:tcPr>
          <w:p w:rsidR="00BD6B59" w:rsidRDefault="00BD6B59">
            <w:pPr>
              <w:pStyle w:val="TableText"/>
            </w:pPr>
          </w:p>
        </w:tc>
        <w:tc>
          <w:tcPr>
            <w:tcW w:w="1138"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Windows Server 2016 (64-bit)-Standard</w:t>
            </w:r>
          </w:p>
        </w:tc>
        <w:tc>
          <w:tcPr>
            <w:tcW w:w="792"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Preinstallation delivery and two-node cluster deployment are not supported.</w:t>
            </w:r>
          </w:p>
        </w:tc>
      </w:tr>
      <w:tr w:rsidR="00D23AB8" w:rsidTr="00D23AB8">
        <w:tc>
          <w:tcPr>
            <w:tcW w:w="360" w:type="dxa"/>
            <w:vMerge/>
            <w:shd w:val="clear" w:color="auto" w:fill="auto"/>
          </w:tcPr>
          <w:p w:rsidR="00BD6B59" w:rsidRDefault="00BD6B59">
            <w:pPr>
              <w:pStyle w:val="TableText"/>
            </w:pPr>
          </w:p>
        </w:tc>
        <w:tc>
          <w:tcPr>
            <w:tcW w:w="360" w:type="dxa"/>
            <w:vMerge/>
            <w:shd w:val="clear" w:color="auto" w:fill="auto"/>
          </w:tcPr>
          <w:p w:rsidR="00BD6B59" w:rsidRDefault="00BD6B59">
            <w:pPr>
              <w:pStyle w:val="TableText"/>
            </w:pPr>
          </w:p>
        </w:tc>
        <w:tc>
          <w:tcPr>
            <w:tcW w:w="360" w:type="dxa"/>
            <w:vMerge/>
            <w:shd w:val="clear" w:color="auto" w:fill="auto"/>
          </w:tcPr>
          <w:p w:rsidR="00BD6B59" w:rsidRDefault="00BD6B59">
            <w:pPr>
              <w:pStyle w:val="TableText"/>
            </w:pPr>
          </w:p>
        </w:tc>
        <w:tc>
          <w:tcPr>
            <w:tcW w:w="360" w:type="dxa"/>
            <w:vMerge/>
            <w:shd w:val="clear" w:color="auto" w:fill="auto"/>
          </w:tcPr>
          <w:p w:rsidR="00BD6B59" w:rsidRDefault="00BD6B59">
            <w:pPr>
              <w:pStyle w:val="TableText"/>
            </w:pPr>
          </w:p>
        </w:tc>
        <w:tc>
          <w:tcPr>
            <w:tcW w:w="1138"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Novell SUSE Linux Enterprise Server 11.0 SP3</w:t>
            </w:r>
          </w:p>
        </w:tc>
        <w:tc>
          <w:tcPr>
            <w:tcW w:w="792" w:type="pct"/>
            <w:tcBorders>
              <w:top w:val="single" w:sz="6" w:space="0" w:color="000000"/>
              <w:bottom w:val="single" w:sz="6" w:space="0" w:color="000000"/>
              <w:right w:val="single" w:sz="6" w:space="0" w:color="000000"/>
            </w:tcBorders>
            <w:shd w:val="clear" w:color="auto" w:fill="auto"/>
          </w:tcPr>
          <w:p w:rsidR="00BD6B59" w:rsidRDefault="00971FB1" w:rsidP="00D23AB8">
            <w:pPr>
              <w:pStyle w:val="ItemStepinTable"/>
              <w:numPr>
                <w:ilvl w:val="8"/>
                <w:numId w:val="40"/>
              </w:numPr>
            </w:pPr>
            <w:r>
              <w:t>Only upgrade scenarios are supported. Preinstallation delivery is not supported.</w:t>
            </w:r>
          </w:p>
          <w:p w:rsidR="00BD6B59" w:rsidRDefault="00971FB1" w:rsidP="00D23AB8">
            <w:pPr>
              <w:pStyle w:val="ItemStepinTable"/>
              <w:numPr>
                <w:ilvl w:val="8"/>
                <w:numId w:val="40"/>
              </w:numPr>
            </w:pPr>
            <w:r>
              <w:t>In the scenario where the custome</w:t>
            </w:r>
            <w:r>
              <w:lastRenderedPageBreak/>
              <w:t xml:space="preserve">r provides the OS, two-node cluster deployment is not supported. </w:t>
            </w:r>
          </w:p>
        </w:tc>
      </w:tr>
      <w:tr w:rsidR="00D23AB8" w:rsidTr="00D23AB8">
        <w:tc>
          <w:tcPr>
            <w:tcW w:w="360" w:type="dxa"/>
            <w:vMerge/>
            <w:shd w:val="clear" w:color="auto" w:fill="auto"/>
          </w:tcPr>
          <w:p w:rsidR="00BD6B59" w:rsidRDefault="00BD6B59">
            <w:pPr>
              <w:pStyle w:val="TableText"/>
            </w:pPr>
          </w:p>
        </w:tc>
        <w:tc>
          <w:tcPr>
            <w:tcW w:w="360" w:type="dxa"/>
            <w:vMerge/>
            <w:shd w:val="clear" w:color="auto" w:fill="auto"/>
          </w:tcPr>
          <w:p w:rsidR="00BD6B59" w:rsidRDefault="00BD6B59">
            <w:pPr>
              <w:pStyle w:val="TableText"/>
            </w:pPr>
          </w:p>
        </w:tc>
        <w:tc>
          <w:tcPr>
            <w:tcW w:w="360" w:type="dxa"/>
            <w:vMerge/>
            <w:shd w:val="clear" w:color="auto" w:fill="auto"/>
          </w:tcPr>
          <w:p w:rsidR="00BD6B59" w:rsidRDefault="00BD6B59">
            <w:pPr>
              <w:pStyle w:val="TableText"/>
            </w:pPr>
          </w:p>
        </w:tc>
        <w:tc>
          <w:tcPr>
            <w:tcW w:w="360" w:type="dxa"/>
            <w:vMerge/>
            <w:shd w:val="clear" w:color="auto" w:fill="auto"/>
          </w:tcPr>
          <w:p w:rsidR="00BD6B59" w:rsidRDefault="00BD6B59">
            <w:pPr>
              <w:pStyle w:val="TableText"/>
            </w:pPr>
          </w:p>
        </w:tc>
        <w:tc>
          <w:tcPr>
            <w:tcW w:w="1138"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Novell SUSE Linux Enterprise Server 12.0 SP2</w:t>
            </w:r>
          </w:p>
        </w:tc>
        <w:tc>
          <w:tcPr>
            <w:tcW w:w="792"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Preinstallation delivery and two-node cluster deployment are supported.</w:t>
            </w:r>
          </w:p>
        </w:tc>
      </w:tr>
      <w:tr w:rsidR="00D23AB8" w:rsidTr="00D23AB8">
        <w:tc>
          <w:tcPr>
            <w:tcW w:w="544" w:type="pct"/>
            <w:vMerge w:val="restart"/>
            <w:tcBorders>
              <w:top w:val="single" w:sz="6" w:space="0" w:color="000000"/>
              <w:bottom w:val="single" w:sz="6" w:space="0" w:color="000000"/>
              <w:right w:val="single" w:sz="6" w:space="0" w:color="000000"/>
            </w:tcBorders>
            <w:shd w:val="clear" w:color="auto" w:fill="auto"/>
          </w:tcPr>
          <w:p w:rsidR="00BD6B59" w:rsidRDefault="00971FB1">
            <w:pPr>
              <w:pStyle w:val="TableText"/>
            </w:pPr>
            <w:r>
              <w:t>WLAN RTLS server</w:t>
            </w:r>
          </w:p>
        </w:tc>
        <w:tc>
          <w:tcPr>
            <w:tcW w:w="643" w:type="pct"/>
            <w:vMerge w:val="restart"/>
            <w:tcBorders>
              <w:top w:val="single" w:sz="6" w:space="0" w:color="000000"/>
              <w:bottom w:val="single" w:sz="6" w:space="0" w:color="000000"/>
              <w:right w:val="single" w:sz="6" w:space="0" w:color="000000"/>
            </w:tcBorders>
            <w:shd w:val="clear" w:color="auto" w:fill="auto"/>
          </w:tcPr>
          <w:p w:rsidR="00BD6B59" w:rsidRDefault="00971FB1">
            <w:pPr>
              <w:pStyle w:val="TableText"/>
            </w:pPr>
            <w:r>
              <w:t>APs: 0-2000; clients: 0-24,000</w:t>
            </w:r>
          </w:p>
        </w:tc>
        <w:tc>
          <w:tcPr>
            <w:tcW w:w="693" w:type="pct"/>
            <w:vMerge w:val="restart"/>
            <w:tcBorders>
              <w:top w:val="single" w:sz="6" w:space="0" w:color="000000"/>
              <w:bottom w:val="single" w:sz="6" w:space="0" w:color="000000"/>
              <w:right w:val="single" w:sz="6" w:space="0" w:color="000000"/>
            </w:tcBorders>
            <w:shd w:val="clear" w:color="auto" w:fill="auto"/>
          </w:tcPr>
          <w:p w:rsidR="00BD6B59" w:rsidRDefault="00971FB1">
            <w:pPr>
              <w:pStyle w:val="TableText"/>
            </w:pPr>
            <w:r>
              <w:t>CPU: 12-core, 2 GHz</w:t>
            </w:r>
          </w:p>
          <w:p w:rsidR="00BD6B59" w:rsidRDefault="00971FB1">
            <w:pPr>
              <w:pStyle w:val="TableText"/>
            </w:pPr>
            <w:r>
              <w:t>Memory: 32 GB</w:t>
            </w:r>
          </w:p>
          <w:p w:rsidR="00BD6B59" w:rsidRDefault="00971FB1">
            <w:pPr>
              <w:pStyle w:val="TableText"/>
            </w:pPr>
            <w:r>
              <w:t>Hard disk: 500 GB. The disk I/O speed must be greater than or equal to 100 Mbit/s. It is recommended that the disk I/O speed be greater than 180 Mbit/s.</w:t>
            </w:r>
          </w:p>
        </w:tc>
        <w:tc>
          <w:tcPr>
            <w:tcW w:w="1188" w:type="pct"/>
            <w:vMerge w:val="restart"/>
            <w:tcBorders>
              <w:top w:val="single" w:sz="6" w:space="0" w:color="000000"/>
              <w:bottom w:val="single" w:sz="6" w:space="0" w:color="000000"/>
              <w:right w:val="single" w:sz="6" w:space="0" w:color="000000"/>
            </w:tcBorders>
            <w:shd w:val="clear" w:color="auto" w:fill="auto"/>
          </w:tcPr>
          <w:p w:rsidR="00BD6B59" w:rsidRDefault="00971FB1" w:rsidP="00D23AB8">
            <w:pPr>
              <w:pStyle w:val="ItemStepinTable"/>
              <w:numPr>
                <w:ilvl w:val="8"/>
                <w:numId w:val="41"/>
              </w:numPr>
            </w:pPr>
            <w:r>
              <w:t>Required when the number of WLAN RTLS collection nodes exceeds 50 APs or 500 clients. Only one node can be deployed to manage a maximum of 5000 APs and 64,000 clients.</w:t>
            </w:r>
          </w:p>
          <w:p w:rsidR="00BD6B59" w:rsidRDefault="00971FB1" w:rsidP="00D23AB8">
            <w:pPr>
              <w:pStyle w:val="ItemStepinTable"/>
              <w:numPr>
                <w:ilvl w:val="8"/>
                <w:numId w:val="41"/>
              </w:numPr>
            </w:pPr>
            <w:r>
              <w:t>The database is not required. Requirements for the OS are the same as those for the primary eSight server.</w:t>
            </w:r>
          </w:p>
        </w:tc>
        <w:tc>
          <w:tcPr>
            <w:tcW w:w="1138"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Windows Server 2012 R2 (64-bit)-Standard</w:t>
            </w:r>
          </w:p>
        </w:tc>
        <w:tc>
          <w:tcPr>
            <w:tcW w:w="792" w:type="pct"/>
            <w:tcBorders>
              <w:top w:val="single" w:sz="6" w:space="0" w:color="000000"/>
              <w:bottom w:val="single" w:sz="6" w:space="0" w:color="000000"/>
            </w:tcBorders>
            <w:shd w:val="clear" w:color="auto" w:fill="auto"/>
          </w:tcPr>
          <w:p w:rsidR="00BD6B59" w:rsidRDefault="00971FB1">
            <w:pPr>
              <w:pStyle w:val="TableText"/>
            </w:pPr>
            <w:r>
              <w:t>Preinstallation delivery is supported, but two-node cluster deployment is not supported.</w:t>
            </w:r>
          </w:p>
        </w:tc>
      </w:tr>
      <w:tr w:rsidR="00D23AB8" w:rsidTr="00D23AB8">
        <w:tc>
          <w:tcPr>
            <w:tcW w:w="360" w:type="dxa"/>
            <w:vMerge/>
            <w:shd w:val="clear" w:color="auto" w:fill="auto"/>
          </w:tcPr>
          <w:p w:rsidR="00BD6B59" w:rsidRDefault="00BD6B59">
            <w:pPr>
              <w:pStyle w:val="TableText"/>
            </w:pPr>
          </w:p>
        </w:tc>
        <w:tc>
          <w:tcPr>
            <w:tcW w:w="360" w:type="dxa"/>
            <w:vMerge/>
            <w:shd w:val="clear" w:color="auto" w:fill="auto"/>
          </w:tcPr>
          <w:p w:rsidR="00BD6B59" w:rsidRDefault="00BD6B59">
            <w:pPr>
              <w:pStyle w:val="TableText"/>
            </w:pPr>
          </w:p>
        </w:tc>
        <w:tc>
          <w:tcPr>
            <w:tcW w:w="360" w:type="dxa"/>
            <w:vMerge/>
            <w:shd w:val="clear" w:color="auto" w:fill="auto"/>
          </w:tcPr>
          <w:p w:rsidR="00BD6B59" w:rsidRDefault="00BD6B59">
            <w:pPr>
              <w:pStyle w:val="TableText"/>
            </w:pPr>
          </w:p>
        </w:tc>
        <w:tc>
          <w:tcPr>
            <w:tcW w:w="360" w:type="dxa"/>
            <w:vMerge/>
            <w:shd w:val="clear" w:color="auto" w:fill="auto"/>
          </w:tcPr>
          <w:p w:rsidR="00BD6B59" w:rsidRDefault="00BD6B59">
            <w:pPr>
              <w:pStyle w:val="TableText"/>
            </w:pPr>
          </w:p>
        </w:tc>
        <w:tc>
          <w:tcPr>
            <w:tcW w:w="1138"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Windows Server 2016 (64-bit)-Standard</w:t>
            </w:r>
          </w:p>
        </w:tc>
        <w:tc>
          <w:tcPr>
            <w:tcW w:w="792"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The OS must be prepared by the customer. Preinstallation delivery and two-node cluster deployment are not supported.</w:t>
            </w:r>
          </w:p>
        </w:tc>
      </w:tr>
      <w:tr w:rsidR="00D23AB8" w:rsidTr="00D23AB8">
        <w:tc>
          <w:tcPr>
            <w:tcW w:w="360" w:type="dxa"/>
            <w:vMerge/>
            <w:shd w:val="clear" w:color="auto" w:fill="auto"/>
          </w:tcPr>
          <w:p w:rsidR="00BD6B59" w:rsidRDefault="00BD6B59">
            <w:pPr>
              <w:pStyle w:val="TableText"/>
            </w:pPr>
          </w:p>
        </w:tc>
        <w:tc>
          <w:tcPr>
            <w:tcW w:w="360" w:type="dxa"/>
            <w:vMerge/>
            <w:shd w:val="clear" w:color="auto" w:fill="auto"/>
          </w:tcPr>
          <w:p w:rsidR="00BD6B59" w:rsidRDefault="00BD6B59">
            <w:pPr>
              <w:pStyle w:val="TableText"/>
            </w:pPr>
          </w:p>
        </w:tc>
        <w:tc>
          <w:tcPr>
            <w:tcW w:w="360" w:type="dxa"/>
            <w:vMerge/>
            <w:shd w:val="clear" w:color="auto" w:fill="auto"/>
          </w:tcPr>
          <w:p w:rsidR="00BD6B59" w:rsidRDefault="00BD6B59">
            <w:pPr>
              <w:pStyle w:val="TableText"/>
            </w:pPr>
          </w:p>
        </w:tc>
        <w:tc>
          <w:tcPr>
            <w:tcW w:w="360" w:type="dxa"/>
            <w:vMerge/>
            <w:shd w:val="clear" w:color="auto" w:fill="auto"/>
          </w:tcPr>
          <w:p w:rsidR="00BD6B59" w:rsidRDefault="00BD6B59">
            <w:pPr>
              <w:pStyle w:val="TableText"/>
            </w:pPr>
          </w:p>
        </w:tc>
        <w:tc>
          <w:tcPr>
            <w:tcW w:w="1138"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Novell SUSE Linux Enterprise Server 11.0 SP3</w:t>
            </w:r>
          </w:p>
        </w:tc>
        <w:tc>
          <w:tcPr>
            <w:tcW w:w="792" w:type="pct"/>
            <w:tcBorders>
              <w:top w:val="single" w:sz="6" w:space="0" w:color="000000"/>
              <w:bottom w:val="single" w:sz="6" w:space="0" w:color="000000"/>
              <w:right w:val="single" w:sz="6" w:space="0" w:color="000000"/>
            </w:tcBorders>
            <w:shd w:val="clear" w:color="auto" w:fill="auto"/>
          </w:tcPr>
          <w:p w:rsidR="00BD6B59" w:rsidRDefault="00971FB1" w:rsidP="00D23AB8">
            <w:pPr>
              <w:pStyle w:val="ItemStepinTable"/>
              <w:numPr>
                <w:ilvl w:val="8"/>
                <w:numId w:val="42"/>
              </w:numPr>
            </w:pPr>
            <w:r>
              <w:t>Only upgrade scenarios are supported. Preinstal</w:t>
            </w:r>
            <w:r>
              <w:lastRenderedPageBreak/>
              <w:t>lation delivery is not supported.</w:t>
            </w:r>
          </w:p>
          <w:p w:rsidR="00BD6B59" w:rsidRDefault="00971FB1" w:rsidP="00D23AB8">
            <w:pPr>
              <w:pStyle w:val="ItemStepinTable"/>
              <w:numPr>
                <w:ilvl w:val="8"/>
                <w:numId w:val="42"/>
              </w:numPr>
            </w:pPr>
            <w:r>
              <w:t xml:space="preserve">In the scenario where the customer provides the OS, two-node cluster deployment and preinstallation delivery are not supported. </w:t>
            </w:r>
          </w:p>
        </w:tc>
      </w:tr>
      <w:tr w:rsidR="00D23AB8" w:rsidTr="00D23AB8">
        <w:tc>
          <w:tcPr>
            <w:tcW w:w="360" w:type="dxa"/>
            <w:vMerge/>
            <w:shd w:val="clear" w:color="auto" w:fill="auto"/>
          </w:tcPr>
          <w:p w:rsidR="00BD6B59" w:rsidRDefault="00BD6B59">
            <w:pPr>
              <w:pStyle w:val="TableText"/>
            </w:pPr>
          </w:p>
        </w:tc>
        <w:tc>
          <w:tcPr>
            <w:tcW w:w="360" w:type="dxa"/>
            <w:vMerge/>
            <w:shd w:val="clear" w:color="auto" w:fill="auto"/>
          </w:tcPr>
          <w:p w:rsidR="00BD6B59" w:rsidRDefault="00BD6B59">
            <w:pPr>
              <w:pStyle w:val="TableText"/>
            </w:pPr>
          </w:p>
        </w:tc>
        <w:tc>
          <w:tcPr>
            <w:tcW w:w="360" w:type="dxa"/>
            <w:vMerge/>
            <w:shd w:val="clear" w:color="auto" w:fill="auto"/>
          </w:tcPr>
          <w:p w:rsidR="00BD6B59" w:rsidRDefault="00BD6B59">
            <w:pPr>
              <w:pStyle w:val="TableText"/>
            </w:pPr>
          </w:p>
        </w:tc>
        <w:tc>
          <w:tcPr>
            <w:tcW w:w="360" w:type="dxa"/>
            <w:vMerge/>
            <w:shd w:val="clear" w:color="auto" w:fill="auto"/>
          </w:tcPr>
          <w:p w:rsidR="00BD6B59" w:rsidRDefault="00BD6B59">
            <w:pPr>
              <w:pStyle w:val="TableText"/>
            </w:pPr>
          </w:p>
        </w:tc>
        <w:tc>
          <w:tcPr>
            <w:tcW w:w="1138"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Novell SUSE Linux Enterprise Server 12.0 SP2</w:t>
            </w:r>
          </w:p>
        </w:tc>
        <w:tc>
          <w:tcPr>
            <w:tcW w:w="792"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Preinstallation delivery and two-node cluster deployment are supported.</w:t>
            </w:r>
          </w:p>
        </w:tc>
      </w:tr>
      <w:tr w:rsidR="00D23AB8" w:rsidTr="00D23AB8">
        <w:tc>
          <w:tcPr>
            <w:tcW w:w="360" w:type="dxa"/>
            <w:vMerge/>
            <w:shd w:val="clear" w:color="auto" w:fill="auto"/>
          </w:tcPr>
          <w:p w:rsidR="00BD6B59" w:rsidRDefault="00BD6B59">
            <w:pPr>
              <w:pStyle w:val="TableText"/>
            </w:pPr>
          </w:p>
        </w:tc>
        <w:tc>
          <w:tcPr>
            <w:tcW w:w="643" w:type="pct"/>
            <w:vMerge w:val="restart"/>
            <w:tcBorders>
              <w:top w:val="single" w:sz="6" w:space="0" w:color="000000"/>
              <w:bottom w:val="single" w:sz="6" w:space="0" w:color="000000"/>
              <w:right w:val="single" w:sz="6" w:space="0" w:color="000000"/>
            </w:tcBorders>
            <w:shd w:val="clear" w:color="auto" w:fill="auto"/>
          </w:tcPr>
          <w:p w:rsidR="00BD6B59" w:rsidRDefault="00971FB1">
            <w:pPr>
              <w:pStyle w:val="TableText"/>
            </w:pPr>
            <w:r>
              <w:t>APs: 2000-5000; clients: 24,000-64,000</w:t>
            </w:r>
          </w:p>
        </w:tc>
        <w:tc>
          <w:tcPr>
            <w:tcW w:w="693" w:type="pct"/>
            <w:vMerge w:val="restart"/>
            <w:tcBorders>
              <w:top w:val="single" w:sz="6" w:space="0" w:color="000000"/>
              <w:bottom w:val="single" w:sz="6" w:space="0" w:color="000000"/>
              <w:right w:val="single" w:sz="6" w:space="0" w:color="000000"/>
            </w:tcBorders>
            <w:shd w:val="clear" w:color="auto" w:fill="auto"/>
          </w:tcPr>
          <w:p w:rsidR="00BD6B59" w:rsidRDefault="00971FB1">
            <w:pPr>
              <w:pStyle w:val="TableText"/>
            </w:pPr>
            <w:r>
              <w:t>CPU: 40-core, 2 GHz</w:t>
            </w:r>
          </w:p>
          <w:p w:rsidR="00BD6B59" w:rsidRDefault="00971FB1">
            <w:pPr>
              <w:pStyle w:val="TableText"/>
            </w:pPr>
            <w:r>
              <w:t>Memory: 64 GB</w:t>
            </w:r>
          </w:p>
          <w:p w:rsidR="00BD6B59" w:rsidRDefault="00971FB1">
            <w:pPr>
              <w:pStyle w:val="TableText"/>
            </w:pPr>
            <w:r>
              <w:t>Hard disk: 1 TB. The disk I/O speed must be greater than or equal to 100 Mbit/s. It is recomme</w:t>
            </w:r>
            <w:r>
              <w:lastRenderedPageBreak/>
              <w:t>nded that the disk I/O speed be greater than 180 Mbit/s.</w:t>
            </w:r>
          </w:p>
        </w:tc>
        <w:tc>
          <w:tcPr>
            <w:tcW w:w="360" w:type="dxa"/>
            <w:vMerge/>
            <w:shd w:val="clear" w:color="auto" w:fill="auto"/>
          </w:tcPr>
          <w:p w:rsidR="00BD6B59" w:rsidRDefault="00BD6B59">
            <w:pPr>
              <w:pStyle w:val="TableText"/>
            </w:pPr>
          </w:p>
        </w:tc>
        <w:tc>
          <w:tcPr>
            <w:tcW w:w="1138"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Windows Server 2012 R2 (64-bit)-Standard</w:t>
            </w:r>
          </w:p>
        </w:tc>
        <w:tc>
          <w:tcPr>
            <w:tcW w:w="792"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Preinstallation delivery is supported, but two-node cluster deployment is not supported.</w:t>
            </w:r>
          </w:p>
        </w:tc>
      </w:tr>
      <w:tr w:rsidR="00D23AB8" w:rsidTr="00D23AB8">
        <w:tc>
          <w:tcPr>
            <w:tcW w:w="360" w:type="dxa"/>
            <w:vMerge/>
            <w:shd w:val="clear" w:color="auto" w:fill="auto"/>
          </w:tcPr>
          <w:p w:rsidR="00BD6B59" w:rsidRDefault="00BD6B59">
            <w:pPr>
              <w:pStyle w:val="TableText"/>
            </w:pPr>
          </w:p>
        </w:tc>
        <w:tc>
          <w:tcPr>
            <w:tcW w:w="360" w:type="dxa"/>
            <w:vMerge/>
            <w:shd w:val="clear" w:color="auto" w:fill="auto"/>
          </w:tcPr>
          <w:p w:rsidR="00BD6B59" w:rsidRDefault="00BD6B59">
            <w:pPr>
              <w:pStyle w:val="TableText"/>
            </w:pPr>
          </w:p>
        </w:tc>
        <w:tc>
          <w:tcPr>
            <w:tcW w:w="360" w:type="dxa"/>
            <w:vMerge/>
            <w:shd w:val="clear" w:color="auto" w:fill="auto"/>
          </w:tcPr>
          <w:p w:rsidR="00BD6B59" w:rsidRDefault="00BD6B59">
            <w:pPr>
              <w:pStyle w:val="TableText"/>
            </w:pPr>
          </w:p>
        </w:tc>
        <w:tc>
          <w:tcPr>
            <w:tcW w:w="360" w:type="dxa"/>
            <w:vMerge/>
            <w:shd w:val="clear" w:color="auto" w:fill="auto"/>
          </w:tcPr>
          <w:p w:rsidR="00BD6B59" w:rsidRDefault="00BD6B59">
            <w:pPr>
              <w:pStyle w:val="TableText"/>
            </w:pPr>
          </w:p>
        </w:tc>
        <w:tc>
          <w:tcPr>
            <w:tcW w:w="1138"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Windows Server 2016 (64-bit)-Standard</w:t>
            </w:r>
          </w:p>
        </w:tc>
        <w:tc>
          <w:tcPr>
            <w:tcW w:w="792"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 xml:space="preserve">The OS must be prepared by the customer. Preinstallation delivery </w:t>
            </w:r>
            <w:r>
              <w:lastRenderedPageBreak/>
              <w:t>and two-node cluster deployment are not supported.</w:t>
            </w:r>
          </w:p>
        </w:tc>
      </w:tr>
      <w:tr w:rsidR="00D23AB8" w:rsidTr="00D23AB8">
        <w:tc>
          <w:tcPr>
            <w:tcW w:w="360" w:type="dxa"/>
            <w:vMerge/>
            <w:shd w:val="clear" w:color="auto" w:fill="auto"/>
          </w:tcPr>
          <w:p w:rsidR="00BD6B59" w:rsidRDefault="00BD6B59">
            <w:pPr>
              <w:pStyle w:val="TableText"/>
            </w:pPr>
          </w:p>
        </w:tc>
        <w:tc>
          <w:tcPr>
            <w:tcW w:w="360" w:type="dxa"/>
            <w:vMerge/>
            <w:shd w:val="clear" w:color="auto" w:fill="auto"/>
          </w:tcPr>
          <w:p w:rsidR="00BD6B59" w:rsidRDefault="00BD6B59">
            <w:pPr>
              <w:pStyle w:val="TableText"/>
            </w:pPr>
          </w:p>
        </w:tc>
        <w:tc>
          <w:tcPr>
            <w:tcW w:w="360" w:type="dxa"/>
            <w:vMerge/>
            <w:shd w:val="clear" w:color="auto" w:fill="auto"/>
          </w:tcPr>
          <w:p w:rsidR="00BD6B59" w:rsidRDefault="00BD6B59">
            <w:pPr>
              <w:pStyle w:val="TableText"/>
            </w:pPr>
          </w:p>
        </w:tc>
        <w:tc>
          <w:tcPr>
            <w:tcW w:w="360" w:type="dxa"/>
            <w:vMerge/>
            <w:shd w:val="clear" w:color="auto" w:fill="auto"/>
          </w:tcPr>
          <w:p w:rsidR="00BD6B59" w:rsidRDefault="00BD6B59">
            <w:pPr>
              <w:pStyle w:val="TableText"/>
            </w:pPr>
          </w:p>
        </w:tc>
        <w:tc>
          <w:tcPr>
            <w:tcW w:w="1138"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Novell SUSE Linux Enterprise Server 11.0 SP3</w:t>
            </w:r>
          </w:p>
        </w:tc>
        <w:tc>
          <w:tcPr>
            <w:tcW w:w="792" w:type="pct"/>
            <w:tcBorders>
              <w:top w:val="single" w:sz="6" w:space="0" w:color="000000"/>
              <w:bottom w:val="single" w:sz="6" w:space="0" w:color="000000"/>
              <w:right w:val="single" w:sz="6" w:space="0" w:color="000000"/>
            </w:tcBorders>
            <w:shd w:val="clear" w:color="auto" w:fill="auto"/>
          </w:tcPr>
          <w:p w:rsidR="00BD6B59" w:rsidRDefault="00971FB1" w:rsidP="00D23AB8">
            <w:pPr>
              <w:pStyle w:val="ItemStepinTable"/>
              <w:numPr>
                <w:ilvl w:val="8"/>
                <w:numId w:val="43"/>
              </w:numPr>
            </w:pPr>
            <w:r>
              <w:t>Only upgrade scenarios are supported. Preinstallation delivery is not supported.</w:t>
            </w:r>
          </w:p>
          <w:p w:rsidR="00BD6B59" w:rsidRDefault="00971FB1" w:rsidP="00D23AB8">
            <w:pPr>
              <w:pStyle w:val="ItemStepinTable"/>
              <w:numPr>
                <w:ilvl w:val="8"/>
                <w:numId w:val="43"/>
              </w:numPr>
            </w:pPr>
            <w:r>
              <w:t xml:space="preserve">In the scenario where the customer provides the OS, two-node cluster deployment and preinstallation delivery are not supported. </w:t>
            </w:r>
          </w:p>
        </w:tc>
      </w:tr>
      <w:tr w:rsidR="00D23AB8" w:rsidTr="00D23AB8">
        <w:tc>
          <w:tcPr>
            <w:tcW w:w="360" w:type="dxa"/>
            <w:vMerge/>
            <w:shd w:val="clear" w:color="auto" w:fill="auto"/>
          </w:tcPr>
          <w:p w:rsidR="00BD6B59" w:rsidRDefault="00BD6B59">
            <w:pPr>
              <w:pStyle w:val="TableText"/>
            </w:pPr>
          </w:p>
        </w:tc>
        <w:tc>
          <w:tcPr>
            <w:tcW w:w="360" w:type="dxa"/>
            <w:vMerge/>
            <w:shd w:val="clear" w:color="auto" w:fill="auto"/>
          </w:tcPr>
          <w:p w:rsidR="00BD6B59" w:rsidRDefault="00BD6B59">
            <w:pPr>
              <w:pStyle w:val="TableText"/>
            </w:pPr>
          </w:p>
        </w:tc>
        <w:tc>
          <w:tcPr>
            <w:tcW w:w="360" w:type="dxa"/>
            <w:vMerge/>
            <w:shd w:val="clear" w:color="auto" w:fill="auto"/>
          </w:tcPr>
          <w:p w:rsidR="00BD6B59" w:rsidRDefault="00BD6B59">
            <w:pPr>
              <w:pStyle w:val="TableText"/>
            </w:pPr>
          </w:p>
        </w:tc>
        <w:tc>
          <w:tcPr>
            <w:tcW w:w="360" w:type="dxa"/>
            <w:vMerge/>
            <w:shd w:val="clear" w:color="auto" w:fill="auto"/>
          </w:tcPr>
          <w:p w:rsidR="00BD6B59" w:rsidRDefault="00BD6B59">
            <w:pPr>
              <w:pStyle w:val="TableText"/>
            </w:pPr>
          </w:p>
        </w:tc>
        <w:tc>
          <w:tcPr>
            <w:tcW w:w="1138"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Novell SUSE Linux Enterprise Server 12.0 SP2</w:t>
            </w:r>
          </w:p>
        </w:tc>
        <w:tc>
          <w:tcPr>
            <w:tcW w:w="792"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Preinstallation delivery and two-node cluster deployment are supported.</w:t>
            </w:r>
          </w:p>
        </w:tc>
      </w:tr>
    </w:tbl>
    <w:p w:rsidR="00BD6B59" w:rsidRDefault="00BD6B59"/>
    <w:p w:rsidR="00BD6B59" w:rsidRDefault="00971FB1">
      <w:pPr>
        <w:pStyle w:val="BlockLabel"/>
      </w:pPr>
      <w:r>
        <w:lastRenderedPageBreak/>
        <w:t>Virtual Server Requirements</w:t>
      </w:r>
    </w:p>
    <w:tbl>
      <w:tblPr>
        <w:tblW w:w="7938" w:type="dxa"/>
        <w:tblInd w:w="181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831"/>
        <w:gridCol w:w="876"/>
        <w:gridCol w:w="1069"/>
        <w:gridCol w:w="2502"/>
        <w:gridCol w:w="1576"/>
        <w:gridCol w:w="1084"/>
      </w:tblGrid>
      <w:tr w:rsidR="00D23AB8" w:rsidTr="00D23AB8">
        <w:trPr>
          <w:tblHeader/>
        </w:trPr>
        <w:tc>
          <w:tcPr>
            <w:tcW w:w="523" w:type="pct"/>
            <w:tcBorders>
              <w:top w:val="single" w:sz="6" w:space="0" w:color="000000"/>
              <w:left w:val="single" w:sz="6" w:space="0" w:color="auto"/>
              <w:bottom w:val="single" w:sz="6" w:space="0" w:color="000000"/>
              <w:right w:val="single" w:sz="6" w:space="0" w:color="000000"/>
              <w:tl2br w:val="nil"/>
              <w:tr2bl w:val="nil"/>
            </w:tcBorders>
            <w:shd w:val="clear" w:color="auto" w:fill="D9D9D9"/>
          </w:tcPr>
          <w:p w:rsidR="00BD6B59" w:rsidRDefault="00971FB1">
            <w:pPr>
              <w:pStyle w:val="TableHeading"/>
            </w:pPr>
            <w:r>
              <w:t>Server Name</w:t>
            </w:r>
          </w:p>
        </w:tc>
        <w:tc>
          <w:tcPr>
            <w:tcW w:w="551" w:type="pct"/>
            <w:tcBorders>
              <w:top w:val="single" w:sz="6" w:space="0" w:color="000000"/>
              <w:left w:val="single" w:sz="6" w:space="0" w:color="auto"/>
              <w:bottom w:val="single" w:sz="6" w:space="0" w:color="000000"/>
              <w:right w:val="single" w:sz="6" w:space="0" w:color="000000"/>
              <w:tl2br w:val="nil"/>
              <w:tr2bl w:val="nil"/>
            </w:tcBorders>
            <w:shd w:val="clear" w:color="auto" w:fill="D9D9D9"/>
          </w:tcPr>
          <w:p w:rsidR="00BD6B59" w:rsidRDefault="00971FB1">
            <w:pPr>
              <w:pStyle w:val="TableHeading"/>
            </w:pPr>
            <w:r>
              <w:t>Management Scale</w:t>
            </w:r>
          </w:p>
        </w:tc>
        <w:tc>
          <w:tcPr>
            <w:tcW w:w="673" w:type="pct"/>
            <w:tcBorders>
              <w:top w:val="single" w:sz="6" w:space="0" w:color="000000"/>
              <w:left w:val="single" w:sz="6" w:space="0" w:color="auto"/>
              <w:bottom w:val="single" w:sz="6" w:space="0" w:color="000000"/>
              <w:right w:val="single" w:sz="6" w:space="0" w:color="000000"/>
              <w:tl2br w:val="nil"/>
              <w:tr2bl w:val="nil"/>
            </w:tcBorders>
            <w:shd w:val="clear" w:color="auto" w:fill="D9D9D9"/>
          </w:tcPr>
          <w:p w:rsidR="00BD6B59" w:rsidRDefault="00971FB1">
            <w:pPr>
              <w:pStyle w:val="TableHeading"/>
            </w:pPr>
            <w:r>
              <w:t>Recommended Configuration</w:t>
            </w:r>
          </w:p>
        </w:tc>
        <w:tc>
          <w:tcPr>
            <w:tcW w:w="1575" w:type="pct"/>
            <w:tcBorders>
              <w:top w:val="single" w:sz="6" w:space="0" w:color="000000"/>
              <w:left w:val="single" w:sz="6" w:space="0" w:color="auto"/>
              <w:bottom w:val="single" w:sz="6" w:space="0" w:color="000000"/>
              <w:right w:val="single" w:sz="6" w:space="0" w:color="000000"/>
              <w:tl2br w:val="nil"/>
              <w:tr2bl w:val="nil"/>
            </w:tcBorders>
            <w:shd w:val="clear" w:color="auto" w:fill="D9D9D9"/>
          </w:tcPr>
          <w:p w:rsidR="00BD6B59" w:rsidRDefault="00971FB1">
            <w:pPr>
              <w:pStyle w:val="TableHeading"/>
            </w:pPr>
            <w:r>
              <w:t>Remarks</w:t>
            </w:r>
          </w:p>
        </w:tc>
        <w:tc>
          <w:tcPr>
            <w:tcW w:w="1676" w:type="pct"/>
            <w:gridSpan w:val="2"/>
            <w:tcBorders>
              <w:top w:val="single" w:sz="6" w:space="0" w:color="000000"/>
              <w:left w:val="single" w:sz="6" w:space="0" w:color="auto"/>
              <w:bottom w:val="single" w:sz="6" w:space="0" w:color="000000"/>
              <w:right w:val="single" w:sz="6" w:space="0" w:color="000000"/>
              <w:tl2br w:val="nil"/>
              <w:tr2bl w:val="nil"/>
            </w:tcBorders>
            <w:shd w:val="clear" w:color="auto" w:fill="D9D9D9"/>
          </w:tcPr>
          <w:p w:rsidR="00BD6B59" w:rsidRDefault="00971FB1">
            <w:pPr>
              <w:pStyle w:val="TableHeading"/>
            </w:pPr>
            <w:r>
              <w:t>Optional OS and DB</w:t>
            </w:r>
          </w:p>
        </w:tc>
      </w:tr>
      <w:tr w:rsidR="00D23AB8" w:rsidTr="00D23AB8">
        <w:tc>
          <w:tcPr>
            <w:tcW w:w="523" w:type="pct"/>
            <w:vMerge w:val="restart"/>
            <w:tcBorders>
              <w:top w:val="single" w:sz="6" w:space="0" w:color="000000"/>
              <w:bottom w:val="single" w:sz="6" w:space="0" w:color="000000"/>
              <w:right w:val="single" w:sz="6" w:space="0" w:color="000000"/>
            </w:tcBorders>
            <w:shd w:val="clear" w:color="auto" w:fill="auto"/>
          </w:tcPr>
          <w:p w:rsidR="00BD6B59" w:rsidRDefault="00971FB1">
            <w:pPr>
              <w:pStyle w:val="TableText"/>
            </w:pPr>
            <w:r>
              <w:t>Primary eSight server</w:t>
            </w:r>
          </w:p>
        </w:tc>
        <w:tc>
          <w:tcPr>
            <w:tcW w:w="551" w:type="pct"/>
            <w:vMerge w:val="restart"/>
            <w:tcBorders>
              <w:top w:val="single" w:sz="6" w:space="0" w:color="000000"/>
              <w:bottom w:val="single" w:sz="6" w:space="0" w:color="000000"/>
              <w:right w:val="single" w:sz="6" w:space="0" w:color="000000"/>
            </w:tcBorders>
            <w:shd w:val="clear" w:color="auto" w:fill="auto"/>
          </w:tcPr>
          <w:p w:rsidR="00BD6B59" w:rsidRDefault="00971FB1">
            <w:pPr>
              <w:pStyle w:val="TableText"/>
            </w:pPr>
            <w:r>
              <w:t>0-5000</w:t>
            </w:r>
          </w:p>
        </w:tc>
        <w:tc>
          <w:tcPr>
            <w:tcW w:w="673" w:type="pct"/>
            <w:vMerge w:val="restart"/>
            <w:tcBorders>
              <w:top w:val="single" w:sz="6" w:space="0" w:color="000000"/>
              <w:bottom w:val="single" w:sz="6" w:space="0" w:color="000000"/>
              <w:right w:val="single" w:sz="6" w:space="0" w:color="000000"/>
            </w:tcBorders>
            <w:shd w:val="clear" w:color="auto" w:fill="auto"/>
          </w:tcPr>
          <w:p w:rsidR="00BD6B59" w:rsidRDefault="00971FB1">
            <w:pPr>
              <w:pStyle w:val="TableText"/>
            </w:pPr>
            <w:r>
              <w:t>CPU: 24 vCPUs, 2 GHz</w:t>
            </w:r>
          </w:p>
          <w:p w:rsidR="00BD6B59" w:rsidRDefault="00971FB1">
            <w:pPr>
              <w:pStyle w:val="TableText"/>
            </w:pPr>
            <w:r>
              <w:t>Memory: 32 GB</w:t>
            </w:r>
          </w:p>
          <w:p w:rsidR="00BD6B59" w:rsidRDefault="00971FB1">
            <w:pPr>
              <w:pStyle w:val="TableText"/>
            </w:pPr>
            <w:r>
              <w:t>Hard disk: 500 GB. The disk I/O speed must be greater than or equal to 100 Mbit/s. It is recommended that the disk I/O speed be greater than 180 Mbit/s.</w:t>
            </w:r>
          </w:p>
        </w:tc>
        <w:tc>
          <w:tcPr>
            <w:tcW w:w="1575" w:type="pct"/>
            <w:vMerge w:val="restart"/>
            <w:tcBorders>
              <w:top w:val="single" w:sz="6" w:space="0" w:color="000000"/>
              <w:bottom w:val="single" w:sz="6" w:space="0" w:color="000000"/>
              <w:right w:val="single" w:sz="6" w:space="0" w:color="000000"/>
            </w:tcBorders>
            <w:shd w:val="clear" w:color="auto" w:fill="auto"/>
          </w:tcPr>
          <w:p w:rsidR="00BD6B59" w:rsidRDefault="00971FB1" w:rsidP="00D23AB8">
            <w:pPr>
              <w:pStyle w:val="ItemStepinTable"/>
              <w:numPr>
                <w:ilvl w:val="8"/>
                <w:numId w:val="44"/>
              </w:numPr>
            </w:pPr>
            <w:r>
              <w:t>The server supports Huawei FusionSphere 6.</w:t>
            </w:r>
            <w:r w:rsidR="0004192F">
              <w:t>3</w:t>
            </w:r>
            <w:r>
              <w:t xml:space="preserve"> (XEN+KVM), VMware ESXi 5.5/6.5, and Windows Server 2016 Hyper-V virtual platforms.</w:t>
            </w:r>
            <w:bookmarkStart w:id="615" w:name="_GoBack"/>
            <w:bookmarkEnd w:id="615"/>
          </w:p>
          <w:p w:rsidR="00BD6B59" w:rsidRDefault="00971FB1" w:rsidP="00D23AB8">
            <w:pPr>
              <w:pStyle w:val="ItemStepinTable"/>
              <w:numPr>
                <w:ilvl w:val="8"/>
                <w:numId w:val="44"/>
              </w:numPr>
            </w:pPr>
            <w:r>
              <w:t>The network traffic management components (NTA and NTC) are not supported.</w:t>
            </w:r>
          </w:p>
          <w:p w:rsidR="00BD6B59" w:rsidRDefault="00971FB1" w:rsidP="00D23AB8">
            <w:pPr>
              <w:pStyle w:val="ItemStepinTable"/>
              <w:numPr>
                <w:ilvl w:val="8"/>
                <w:numId w:val="44"/>
              </w:numPr>
            </w:pPr>
            <w:r>
              <w:t>The WLAN RTLS is not supported.</w:t>
            </w:r>
          </w:p>
          <w:p w:rsidR="00BD6B59" w:rsidRDefault="00971FB1" w:rsidP="00D23AB8">
            <w:pPr>
              <w:pStyle w:val="ItemStepinTable"/>
              <w:numPr>
                <w:ilvl w:val="8"/>
                <w:numId w:val="44"/>
              </w:numPr>
            </w:pPr>
            <w:r>
              <w:t xml:space="preserve">The Infrastructure Manager, Application Manager, and Business Service Manager are not supported. </w:t>
            </w:r>
          </w:p>
          <w:p w:rsidR="00BD6B59" w:rsidRDefault="00971FB1" w:rsidP="00D23AB8">
            <w:pPr>
              <w:pStyle w:val="ItemStepinTable"/>
              <w:numPr>
                <w:ilvl w:val="8"/>
                <w:numId w:val="44"/>
              </w:numPr>
            </w:pPr>
            <w:r>
              <w:t>A maximum of 5000 equivalent NEs can be managed, and the number of managed VMs cannot exceed 5000.</w:t>
            </w:r>
          </w:p>
        </w:tc>
        <w:tc>
          <w:tcPr>
            <w:tcW w:w="993"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Novell SUSE Linux Enterprise Server 11.0 SP3 + MySQL 5.6 Standard</w:t>
            </w:r>
          </w:p>
        </w:tc>
        <w:tc>
          <w:tcPr>
            <w:tcW w:w="683" w:type="pct"/>
            <w:tcBorders>
              <w:top w:val="single" w:sz="6" w:space="0" w:color="000000"/>
              <w:bottom w:val="single" w:sz="6" w:space="0" w:color="000000"/>
            </w:tcBorders>
            <w:shd w:val="clear" w:color="auto" w:fill="auto"/>
          </w:tcPr>
          <w:p w:rsidR="00BD6B59" w:rsidRDefault="00971FB1">
            <w:pPr>
              <w:pStyle w:val="TableText"/>
            </w:pPr>
            <w:r>
              <w:t>Only upgrade scenarios are supported. Preinstallation delivery is not supported.</w:t>
            </w:r>
          </w:p>
        </w:tc>
      </w:tr>
      <w:tr w:rsidR="00D23AB8" w:rsidTr="00D23AB8">
        <w:tc>
          <w:tcPr>
            <w:tcW w:w="360" w:type="dxa"/>
            <w:vMerge/>
            <w:shd w:val="clear" w:color="auto" w:fill="auto"/>
          </w:tcPr>
          <w:p w:rsidR="00BD6B59" w:rsidRDefault="00BD6B59">
            <w:pPr>
              <w:pStyle w:val="TableText"/>
            </w:pPr>
          </w:p>
        </w:tc>
        <w:tc>
          <w:tcPr>
            <w:tcW w:w="360" w:type="dxa"/>
            <w:vMerge/>
            <w:shd w:val="clear" w:color="auto" w:fill="auto"/>
          </w:tcPr>
          <w:p w:rsidR="00BD6B59" w:rsidRDefault="00BD6B59">
            <w:pPr>
              <w:pStyle w:val="TableText"/>
            </w:pPr>
          </w:p>
        </w:tc>
        <w:tc>
          <w:tcPr>
            <w:tcW w:w="360" w:type="dxa"/>
            <w:vMerge/>
            <w:shd w:val="clear" w:color="auto" w:fill="auto"/>
          </w:tcPr>
          <w:p w:rsidR="00BD6B59" w:rsidRDefault="00BD6B59">
            <w:pPr>
              <w:pStyle w:val="TableText"/>
            </w:pPr>
          </w:p>
        </w:tc>
        <w:tc>
          <w:tcPr>
            <w:tcW w:w="360" w:type="dxa"/>
            <w:vMerge/>
            <w:shd w:val="clear" w:color="auto" w:fill="auto"/>
          </w:tcPr>
          <w:p w:rsidR="00BD6B59" w:rsidRDefault="00BD6B59">
            <w:pPr>
              <w:pStyle w:val="TableText"/>
            </w:pPr>
          </w:p>
        </w:tc>
        <w:tc>
          <w:tcPr>
            <w:tcW w:w="993"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Novell SUSE Linux Enterprise Server 12.0 SP2 + MySQL 5.6 Standard</w:t>
            </w:r>
          </w:p>
        </w:tc>
        <w:tc>
          <w:tcPr>
            <w:tcW w:w="683"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The local HA system and remote HA system are supported. The single-node system is not supported.</w:t>
            </w:r>
          </w:p>
          <w:p w:rsidR="00BD6B59" w:rsidRDefault="00971FB1">
            <w:pPr>
              <w:pStyle w:val="TableText"/>
            </w:pPr>
            <w:r>
              <w:t xml:space="preserve">The KVM or VMware virtual environment is supported. The two-node cluster software OMMHA is used. Preinstallation delivery is not supported. </w:t>
            </w:r>
          </w:p>
        </w:tc>
      </w:tr>
      <w:tr w:rsidR="00D23AB8" w:rsidTr="00D23AB8">
        <w:tc>
          <w:tcPr>
            <w:tcW w:w="360" w:type="dxa"/>
            <w:vMerge/>
            <w:shd w:val="clear" w:color="auto" w:fill="auto"/>
          </w:tcPr>
          <w:p w:rsidR="00BD6B59" w:rsidRDefault="00BD6B59">
            <w:pPr>
              <w:pStyle w:val="TableText"/>
            </w:pPr>
          </w:p>
        </w:tc>
        <w:tc>
          <w:tcPr>
            <w:tcW w:w="360" w:type="dxa"/>
            <w:vMerge/>
            <w:shd w:val="clear" w:color="auto" w:fill="auto"/>
          </w:tcPr>
          <w:p w:rsidR="00BD6B59" w:rsidRDefault="00BD6B59">
            <w:pPr>
              <w:pStyle w:val="TableText"/>
            </w:pPr>
          </w:p>
        </w:tc>
        <w:tc>
          <w:tcPr>
            <w:tcW w:w="360" w:type="dxa"/>
            <w:vMerge/>
            <w:shd w:val="clear" w:color="auto" w:fill="auto"/>
          </w:tcPr>
          <w:p w:rsidR="00BD6B59" w:rsidRDefault="00BD6B59">
            <w:pPr>
              <w:pStyle w:val="TableText"/>
            </w:pPr>
          </w:p>
        </w:tc>
        <w:tc>
          <w:tcPr>
            <w:tcW w:w="360" w:type="dxa"/>
            <w:vMerge/>
            <w:shd w:val="clear" w:color="auto" w:fill="auto"/>
          </w:tcPr>
          <w:p w:rsidR="00BD6B59" w:rsidRDefault="00BD6B59">
            <w:pPr>
              <w:pStyle w:val="TableText"/>
            </w:pPr>
          </w:p>
        </w:tc>
        <w:tc>
          <w:tcPr>
            <w:tcW w:w="993"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Windows Server 2012 R2 (64-Bit)-Standard + Microsoft SQL Server 2012-Standard</w:t>
            </w:r>
          </w:p>
        </w:tc>
        <w:tc>
          <w:tcPr>
            <w:tcW w:w="683"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Preinstallation delivery and two-node cluster deployment are not supported.</w:t>
            </w:r>
          </w:p>
        </w:tc>
      </w:tr>
      <w:tr w:rsidR="00D23AB8" w:rsidTr="00D23AB8">
        <w:tc>
          <w:tcPr>
            <w:tcW w:w="360" w:type="dxa"/>
            <w:vMerge/>
            <w:shd w:val="clear" w:color="auto" w:fill="auto"/>
          </w:tcPr>
          <w:p w:rsidR="00BD6B59" w:rsidRDefault="00BD6B59">
            <w:pPr>
              <w:pStyle w:val="TableText"/>
            </w:pPr>
          </w:p>
        </w:tc>
        <w:tc>
          <w:tcPr>
            <w:tcW w:w="360" w:type="dxa"/>
            <w:vMerge/>
            <w:shd w:val="clear" w:color="auto" w:fill="auto"/>
          </w:tcPr>
          <w:p w:rsidR="00BD6B59" w:rsidRDefault="00BD6B59">
            <w:pPr>
              <w:pStyle w:val="TableText"/>
            </w:pPr>
          </w:p>
        </w:tc>
        <w:tc>
          <w:tcPr>
            <w:tcW w:w="360" w:type="dxa"/>
            <w:vMerge/>
            <w:shd w:val="clear" w:color="auto" w:fill="auto"/>
          </w:tcPr>
          <w:p w:rsidR="00BD6B59" w:rsidRDefault="00BD6B59">
            <w:pPr>
              <w:pStyle w:val="TableText"/>
            </w:pPr>
          </w:p>
        </w:tc>
        <w:tc>
          <w:tcPr>
            <w:tcW w:w="360" w:type="dxa"/>
            <w:vMerge/>
            <w:shd w:val="clear" w:color="auto" w:fill="auto"/>
          </w:tcPr>
          <w:p w:rsidR="00BD6B59" w:rsidRDefault="00BD6B59">
            <w:pPr>
              <w:pStyle w:val="TableText"/>
            </w:pPr>
          </w:p>
        </w:tc>
        <w:tc>
          <w:tcPr>
            <w:tcW w:w="993"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Windows Server 2016 (64-Bit)-Standard + Microsoft SQL Server 2016-Standard</w:t>
            </w:r>
          </w:p>
        </w:tc>
        <w:tc>
          <w:tcPr>
            <w:tcW w:w="683"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Preinstallation delivery and two-node cluster deployment are not supported.</w:t>
            </w:r>
          </w:p>
        </w:tc>
      </w:tr>
      <w:tr w:rsidR="00D23AB8" w:rsidTr="00D23AB8">
        <w:tc>
          <w:tcPr>
            <w:tcW w:w="523"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Primary eSight server</w:t>
            </w:r>
          </w:p>
        </w:tc>
        <w:tc>
          <w:tcPr>
            <w:tcW w:w="551"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0-1000</w:t>
            </w:r>
          </w:p>
        </w:tc>
        <w:tc>
          <w:tcPr>
            <w:tcW w:w="673"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CPU: 8 vCPUs, 2 GHz</w:t>
            </w:r>
          </w:p>
          <w:p w:rsidR="00BD6B59" w:rsidRDefault="00971FB1">
            <w:pPr>
              <w:pStyle w:val="TableText"/>
            </w:pPr>
            <w:r>
              <w:t>Memory: 32 GB</w:t>
            </w:r>
          </w:p>
          <w:p w:rsidR="00BD6B59" w:rsidRDefault="00971FB1">
            <w:pPr>
              <w:pStyle w:val="TableText"/>
            </w:pPr>
            <w:r>
              <w:t>Hard disk: 500 GB. The disk I/O speed must be greater than or equal to 100 Mbit/s. It is recommended that the disk I/O speed be greater than 180 Mbit/s.</w:t>
            </w:r>
          </w:p>
        </w:tc>
        <w:tc>
          <w:tcPr>
            <w:tcW w:w="1575" w:type="pct"/>
            <w:tcBorders>
              <w:top w:val="single" w:sz="6" w:space="0" w:color="000000"/>
              <w:bottom w:val="single" w:sz="6" w:space="0" w:color="000000"/>
              <w:right w:val="single" w:sz="6" w:space="0" w:color="000000"/>
            </w:tcBorders>
            <w:shd w:val="clear" w:color="auto" w:fill="auto"/>
          </w:tcPr>
          <w:p w:rsidR="00BD6B59" w:rsidRDefault="00971FB1" w:rsidP="00D23AB8">
            <w:pPr>
              <w:pStyle w:val="ItemStepinTable"/>
              <w:numPr>
                <w:ilvl w:val="8"/>
                <w:numId w:val="45"/>
              </w:numPr>
            </w:pPr>
            <w:r>
              <w:t>The server supports Huawei FusionSphere 6.</w:t>
            </w:r>
            <w:r w:rsidR="0004192F">
              <w:t>3</w:t>
            </w:r>
            <w:r>
              <w:t xml:space="preserve"> (KVM) virtual platform.</w:t>
            </w:r>
          </w:p>
          <w:p w:rsidR="00BD6B59" w:rsidRDefault="00971FB1" w:rsidP="00D23AB8">
            <w:pPr>
              <w:pStyle w:val="ItemStepinTable"/>
              <w:numPr>
                <w:ilvl w:val="8"/>
                <w:numId w:val="45"/>
              </w:numPr>
            </w:pPr>
            <w:r>
              <w:t>A maximum of 1000 equivalent NEs can be managed, and the number of managed VMs cannot exceed 1000.</w:t>
            </w:r>
          </w:p>
          <w:p w:rsidR="00BD6B59" w:rsidRDefault="00971FB1" w:rsidP="00D23AB8">
            <w:pPr>
              <w:pStyle w:val="ItemStepinTable"/>
              <w:numPr>
                <w:ilvl w:val="8"/>
                <w:numId w:val="45"/>
              </w:numPr>
            </w:pPr>
            <w:r>
              <w:t>This configuration applies only to the NFVI network. Only the network devices, servers, and storage devices can be managed.</w:t>
            </w:r>
          </w:p>
        </w:tc>
        <w:tc>
          <w:tcPr>
            <w:tcW w:w="993"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Novell SUSE Linux Enterprise Server 12.0 SP2 + MySQL 5.6 Standard</w:t>
            </w:r>
          </w:p>
        </w:tc>
        <w:tc>
          <w:tcPr>
            <w:tcW w:w="683" w:type="pct"/>
            <w:tcBorders>
              <w:top w:val="single" w:sz="6" w:space="0" w:color="000000"/>
              <w:bottom w:val="single" w:sz="6" w:space="0" w:color="000000"/>
            </w:tcBorders>
            <w:shd w:val="clear" w:color="auto" w:fill="auto"/>
          </w:tcPr>
          <w:p w:rsidR="00BD6B59" w:rsidRDefault="00971FB1">
            <w:pPr>
              <w:pStyle w:val="TableText"/>
            </w:pPr>
            <w:r>
              <w:t>The local HA system and remote HA system are supported. The single-node system is not supported.</w:t>
            </w:r>
          </w:p>
          <w:p w:rsidR="00BD6B59" w:rsidRDefault="00971FB1">
            <w:pPr>
              <w:pStyle w:val="TableText"/>
            </w:pPr>
            <w:r>
              <w:t>Only the KVM virtual environment is supported. The two-node cluster software OMMHA is used. Preinstall</w:t>
            </w:r>
            <w:r>
              <w:lastRenderedPageBreak/>
              <w:t>ation delivery is not supported.</w:t>
            </w:r>
          </w:p>
        </w:tc>
      </w:tr>
    </w:tbl>
    <w:p w:rsidR="00BD6B59" w:rsidRDefault="00BD6B59"/>
    <w:p w:rsidR="00BD6B59" w:rsidRDefault="00971FB1">
      <w:pPr>
        <w:pStyle w:val="21"/>
      </w:pPr>
      <w:bookmarkStart w:id="616" w:name="_EN-US_TOPIC_0087624026"/>
      <w:bookmarkStart w:id="617" w:name="_EN-US_TOPIC_0087624026-chtext"/>
      <w:bookmarkStart w:id="618" w:name="_Toc517367401"/>
      <w:bookmarkEnd w:id="616"/>
      <w:r>
        <w:t>Client Configuration Requirements</w:t>
      </w:r>
      <w:bookmarkEnd w:id="617"/>
      <w:bookmarkEnd w:id="618"/>
    </w:p>
    <w:p w:rsidR="00BD6B59" w:rsidRDefault="00971FB1">
      <w:pPr>
        <w:pStyle w:val="TableDescription"/>
      </w:pPr>
      <w:r>
        <w:t>PC requirements</w:t>
      </w:r>
    </w:p>
    <w:tbl>
      <w:tblPr>
        <w:tblW w:w="7938" w:type="dxa"/>
        <w:tblInd w:w="181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699"/>
        <w:gridCol w:w="5239"/>
      </w:tblGrid>
      <w:tr w:rsidR="00BD6B59" w:rsidTr="00D23AB8">
        <w:trPr>
          <w:tblHeader/>
        </w:trPr>
        <w:tc>
          <w:tcPr>
            <w:tcW w:w="1700" w:type="pct"/>
            <w:tcBorders>
              <w:top w:val="single" w:sz="6" w:space="0" w:color="000000"/>
              <w:left w:val="single" w:sz="6" w:space="0" w:color="auto"/>
              <w:bottom w:val="single" w:sz="6" w:space="0" w:color="000000"/>
              <w:right w:val="single" w:sz="6" w:space="0" w:color="000000"/>
              <w:tl2br w:val="nil"/>
              <w:tr2bl w:val="nil"/>
            </w:tcBorders>
            <w:shd w:val="clear" w:color="auto" w:fill="D9D9D9"/>
          </w:tcPr>
          <w:p w:rsidR="00BD6B59" w:rsidRDefault="00971FB1">
            <w:pPr>
              <w:pStyle w:val="TableHeading"/>
            </w:pPr>
            <w:r>
              <w:t>Configuration Item</w:t>
            </w:r>
          </w:p>
        </w:tc>
        <w:tc>
          <w:tcPr>
            <w:tcW w:w="3300" w:type="pct"/>
            <w:tcBorders>
              <w:top w:val="single" w:sz="6" w:space="0" w:color="000000"/>
              <w:left w:val="single" w:sz="6" w:space="0" w:color="auto"/>
              <w:bottom w:val="single" w:sz="6" w:space="0" w:color="000000"/>
              <w:right w:val="single" w:sz="6" w:space="0" w:color="auto"/>
              <w:tl2br w:val="nil"/>
              <w:tr2bl w:val="nil"/>
            </w:tcBorders>
            <w:shd w:val="clear" w:color="auto" w:fill="D9D9D9"/>
          </w:tcPr>
          <w:p w:rsidR="00BD6B59" w:rsidRDefault="00971FB1">
            <w:pPr>
              <w:pStyle w:val="TableHeading"/>
            </w:pPr>
            <w:r>
              <w:t>Requirement</w:t>
            </w:r>
          </w:p>
        </w:tc>
      </w:tr>
      <w:tr w:rsidR="00BD6B59" w:rsidTr="00D23AB8">
        <w:tc>
          <w:tcPr>
            <w:tcW w:w="1700"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Hardware configuration</w:t>
            </w:r>
          </w:p>
        </w:tc>
        <w:tc>
          <w:tcPr>
            <w:tcW w:w="3300" w:type="pct"/>
            <w:tcBorders>
              <w:top w:val="single" w:sz="6" w:space="0" w:color="000000"/>
              <w:bottom w:val="single" w:sz="6" w:space="0" w:color="000000"/>
            </w:tcBorders>
            <w:shd w:val="clear" w:color="auto" w:fill="auto"/>
          </w:tcPr>
          <w:p w:rsidR="00BD6B59" w:rsidRDefault="00971FB1">
            <w:pPr>
              <w:pStyle w:val="TableText"/>
            </w:pPr>
            <w:r>
              <w:t>CPU: 2.0 GHz or above</w:t>
            </w:r>
          </w:p>
          <w:p w:rsidR="00BD6B59" w:rsidRDefault="00971FB1">
            <w:pPr>
              <w:pStyle w:val="TableText"/>
            </w:pPr>
            <w:r>
              <w:t>Memory: 2 GB or above</w:t>
            </w:r>
          </w:p>
          <w:p w:rsidR="00BD6B59" w:rsidRDefault="00971FB1">
            <w:pPr>
              <w:pStyle w:val="TableText"/>
            </w:pPr>
            <w:r>
              <w:t>Available disk space: 10 GB or above</w:t>
            </w:r>
          </w:p>
        </w:tc>
      </w:tr>
      <w:tr w:rsidR="00BD6B59" w:rsidTr="00D23AB8">
        <w:tc>
          <w:tcPr>
            <w:tcW w:w="1700"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Operating system</w:t>
            </w:r>
          </w:p>
        </w:tc>
        <w:tc>
          <w:tcPr>
            <w:tcW w:w="3300" w:type="pct"/>
            <w:tcBorders>
              <w:top w:val="single" w:sz="6" w:space="0" w:color="000000"/>
              <w:bottom w:val="single" w:sz="6" w:space="0" w:color="000000"/>
            </w:tcBorders>
            <w:shd w:val="clear" w:color="auto" w:fill="auto"/>
          </w:tcPr>
          <w:p w:rsidR="00BD6B59" w:rsidRDefault="00971FB1">
            <w:pPr>
              <w:pStyle w:val="TableText"/>
            </w:pPr>
            <w:r>
              <w:t>Windows 7, Windows Server 2008, or Windows Server 2012</w:t>
            </w:r>
          </w:p>
          <w:p w:rsidR="00BD6B59" w:rsidRDefault="00971FB1">
            <w:pPr>
              <w:pStyle w:val="TableText"/>
            </w:pPr>
            <w:r>
              <w:t>Operating system language: Chinese or English</w:t>
            </w:r>
          </w:p>
        </w:tc>
      </w:tr>
      <w:tr w:rsidR="00BD6B59" w:rsidTr="00D23AB8">
        <w:tc>
          <w:tcPr>
            <w:tcW w:w="1700"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Network</w:t>
            </w:r>
          </w:p>
        </w:tc>
        <w:tc>
          <w:tcPr>
            <w:tcW w:w="3300" w:type="pct"/>
            <w:tcBorders>
              <w:top w:val="single" w:sz="6" w:space="0" w:color="000000"/>
              <w:bottom w:val="single" w:sz="6" w:space="0" w:color="000000"/>
            </w:tcBorders>
            <w:shd w:val="clear" w:color="auto" w:fill="auto"/>
          </w:tcPr>
          <w:p w:rsidR="00BD6B59" w:rsidRDefault="00971FB1">
            <w:pPr>
              <w:pStyle w:val="TableText"/>
            </w:pPr>
            <w:r>
              <w:t>It is recommended that the network bandwidth between the web client and eSight server be greater than 10 Mbit/s.</w:t>
            </w:r>
          </w:p>
        </w:tc>
      </w:tr>
      <w:tr w:rsidR="00BD6B59" w:rsidTr="00D23AB8">
        <w:tc>
          <w:tcPr>
            <w:tcW w:w="1700"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Web browser</w:t>
            </w:r>
          </w:p>
        </w:tc>
        <w:tc>
          <w:tcPr>
            <w:tcW w:w="3300" w:type="pct"/>
            <w:tcBorders>
              <w:top w:val="single" w:sz="6" w:space="0" w:color="000000"/>
              <w:bottom w:val="single" w:sz="6" w:space="0" w:color="000000"/>
            </w:tcBorders>
            <w:shd w:val="clear" w:color="auto" w:fill="auto"/>
          </w:tcPr>
          <w:p w:rsidR="00BD6B59" w:rsidRDefault="00971FB1">
            <w:pPr>
              <w:pStyle w:val="ItemListinTable"/>
            </w:pPr>
            <w:r>
              <w:t>Internet Explorer: Internet Explorer 11 is recommended.</w:t>
            </w:r>
          </w:p>
          <w:p w:rsidR="00BD6B59" w:rsidRDefault="00971FB1">
            <w:pPr>
              <w:pStyle w:val="ItemListinTable"/>
            </w:pPr>
            <w:r>
              <w:t>Firefox: Firefox 45 ESR or later is recommended.</w:t>
            </w:r>
          </w:p>
          <w:p w:rsidR="00BD6B59" w:rsidRDefault="00971FB1">
            <w:pPr>
              <w:pStyle w:val="ItemListinTable"/>
            </w:pPr>
            <w:r>
              <w:t>Chrome: Chrome 52 or later is recommended.</w:t>
            </w:r>
          </w:p>
        </w:tc>
      </w:tr>
      <w:tr w:rsidR="00BD6B59" w:rsidTr="00D23AB8">
        <w:tc>
          <w:tcPr>
            <w:tcW w:w="1700"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Resolution</w:t>
            </w:r>
          </w:p>
        </w:tc>
        <w:tc>
          <w:tcPr>
            <w:tcW w:w="3300" w:type="pct"/>
            <w:tcBorders>
              <w:top w:val="single" w:sz="6" w:space="0" w:color="000000"/>
              <w:bottom w:val="single" w:sz="6" w:space="0" w:color="000000"/>
            </w:tcBorders>
            <w:shd w:val="clear" w:color="auto" w:fill="auto"/>
          </w:tcPr>
          <w:p w:rsidR="00BD6B59" w:rsidRDefault="00971FB1">
            <w:pPr>
              <w:pStyle w:val="TableText"/>
            </w:pPr>
            <w:r>
              <w:t>The recommended resolution width is 1280 pixels.</w:t>
            </w:r>
          </w:p>
        </w:tc>
      </w:tr>
    </w:tbl>
    <w:p w:rsidR="00BD6B59" w:rsidRDefault="00BD6B59"/>
    <w:p w:rsidR="00BD6B59" w:rsidRDefault="00971FB1">
      <w:pPr>
        <w:pStyle w:val="21"/>
      </w:pPr>
      <w:bookmarkStart w:id="619" w:name="_EN-US_TOPIC_0087624022"/>
      <w:bookmarkStart w:id="620" w:name="_EN-US_TOPIC_0087624022-chtext"/>
      <w:bookmarkStart w:id="621" w:name="_Toc517367402"/>
      <w:bookmarkEnd w:id="619"/>
      <w:r>
        <w:t>Network Bandwidth Requirements</w:t>
      </w:r>
      <w:bookmarkEnd w:id="620"/>
      <w:bookmarkEnd w:id="621"/>
    </w:p>
    <w:p w:rsidR="00BD6B59" w:rsidRDefault="00971FB1">
      <w:r>
        <w:t>To ensure the normal running of the eSight system, ensure that network bandwidths meet the basic network bandwidth requirements.</w:t>
      </w:r>
    </w:p>
    <w:p w:rsidR="00BD6B59" w:rsidRDefault="00971FB1">
      <w:pPr>
        <w:pStyle w:val="TableDescription"/>
      </w:pPr>
      <w:r>
        <w:t>Network bandwidth requirements</w:t>
      </w:r>
    </w:p>
    <w:tbl>
      <w:tblPr>
        <w:tblW w:w="7938" w:type="dxa"/>
        <w:tblInd w:w="181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381"/>
        <w:gridCol w:w="5557"/>
      </w:tblGrid>
      <w:tr w:rsidR="00BD6B59" w:rsidTr="00D23AB8">
        <w:trPr>
          <w:tblHeader/>
        </w:trPr>
        <w:tc>
          <w:tcPr>
            <w:tcW w:w="1500" w:type="pct"/>
            <w:tcBorders>
              <w:top w:val="single" w:sz="6" w:space="0" w:color="000000"/>
              <w:left w:val="single" w:sz="6" w:space="0" w:color="auto"/>
              <w:bottom w:val="single" w:sz="6" w:space="0" w:color="000000"/>
              <w:right w:val="single" w:sz="6" w:space="0" w:color="000000"/>
              <w:tl2br w:val="nil"/>
              <w:tr2bl w:val="nil"/>
            </w:tcBorders>
            <w:shd w:val="clear" w:color="auto" w:fill="D9D9D9"/>
          </w:tcPr>
          <w:p w:rsidR="00BD6B59" w:rsidRDefault="00971FB1">
            <w:pPr>
              <w:pStyle w:val="TableHeading"/>
            </w:pPr>
            <w:r>
              <w:t>Item</w:t>
            </w:r>
          </w:p>
        </w:tc>
        <w:tc>
          <w:tcPr>
            <w:tcW w:w="3500" w:type="pct"/>
            <w:tcBorders>
              <w:top w:val="single" w:sz="6" w:space="0" w:color="000000"/>
              <w:left w:val="single" w:sz="6" w:space="0" w:color="auto"/>
              <w:bottom w:val="single" w:sz="6" w:space="0" w:color="000000"/>
              <w:right w:val="single" w:sz="6" w:space="0" w:color="auto"/>
              <w:tl2br w:val="nil"/>
              <w:tr2bl w:val="nil"/>
            </w:tcBorders>
            <w:shd w:val="clear" w:color="auto" w:fill="D9D9D9"/>
          </w:tcPr>
          <w:p w:rsidR="00BD6B59" w:rsidRDefault="00971FB1">
            <w:pPr>
              <w:pStyle w:val="TableHeading"/>
            </w:pPr>
            <w:r>
              <w:t>Bandwidth Requirements</w:t>
            </w:r>
          </w:p>
        </w:tc>
      </w:tr>
      <w:tr w:rsidR="00BD6B59" w:rsidTr="00D23AB8">
        <w:tc>
          <w:tcPr>
            <w:tcW w:w="1500"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Bandwidth between the eSight server and devices</w:t>
            </w:r>
          </w:p>
        </w:tc>
        <w:tc>
          <w:tcPr>
            <w:tcW w:w="3500" w:type="pct"/>
            <w:tcBorders>
              <w:top w:val="single" w:sz="6" w:space="0" w:color="000000"/>
              <w:bottom w:val="single" w:sz="6" w:space="0" w:color="000000"/>
            </w:tcBorders>
            <w:shd w:val="clear" w:color="auto" w:fill="auto"/>
          </w:tcPr>
          <w:p w:rsidR="00BD6B59" w:rsidRDefault="00971FB1">
            <w:pPr>
              <w:pStyle w:val="TableText"/>
            </w:pPr>
            <w:r>
              <w:t xml:space="preserve">Total bandwidth between eSight and devices = Device management bandwidth + Additional bandwidth for terminal upgrade + Additional bandwidth for network traffic + </w:t>
            </w:r>
            <w:r>
              <w:lastRenderedPageBreak/>
              <w:t>Additional bandwidth for deploying the operating system for servers</w:t>
            </w:r>
          </w:p>
          <w:p w:rsidR="00BD6B59" w:rsidRDefault="00971FB1">
            <w:pPr>
              <w:pStyle w:val="ItemListinTable"/>
            </w:pPr>
            <w:r>
              <w:t>Device management bandwidth (X indicates the total number of devices, including terminals and other box devices):</w:t>
            </w:r>
          </w:p>
          <w:p w:rsidR="00BD6B59" w:rsidRDefault="00971FB1">
            <w:pPr>
              <w:pStyle w:val="SubItemListinTable"/>
            </w:pPr>
            <w:r>
              <w:t>X &lt; 2000, required bandwidth: 2 Mbit/s</w:t>
            </w:r>
          </w:p>
          <w:p w:rsidR="00BD6B59" w:rsidRDefault="00971FB1">
            <w:pPr>
              <w:pStyle w:val="SubItemListinTable"/>
            </w:pPr>
            <w:r>
              <w:t>X &gt; 2000, required bandwidth: 2 Mbit/s + (X – 2000) x 0.8 kbit/s</w:t>
            </w:r>
          </w:p>
          <w:p w:rsidR="00BD6B59" w:rsidRDefault="00971FB1">
            <w:pPr>
              <w:pStyle w:val="ItemListinTable"/>
            </w:pPr>
            <w:r>
              <w:t>Additional bandwidth for terminal (IP phones and CPEs) upgrade (Y indicates the number of terminals):</w:t>
            </w:r>
          </w:p>
          <w:p w:rsidR="00BD6B59" w:rsidRDefault="00971FB1">
            <w:pPr>
              <w:pStyle w:val="ItemListinTableText"/>
            </w:pPr>
            <w:r>
              <w:t>(Y/10) x 256 kbit/s</w:t>
            </w:r>
          </w:p>
          <w:p w:rsidR="00BD6B59" w:rsidRDefault="00971FB1">
            <w:pPr>
              <w:pStyle w:val="NotesHeadinginTable"/>
            </w:pPr>
            <w:r>
              <w:t>NOTE</w:t>
            </w:r>
          </w:p>
          <w:p w:rsidR="00BD6B59" w:rsidRDefault="00971FB1">
            <w:pPr>
              <w:pStyle w:val="NotesTextinTable"/>
            </w:pPr>
            <w:r>
              <w:t xml:space="preserve">The planned bandwidth for each terminal upgrade is 256 kbit/s. In the formula, </w:t>
            </w:r>
            <w:r w:rsidRPr="00D23AB8">
              <w:rPr>
                <w:b/>
              </w:rPr>
              <w:t xml:space="preserve">Y/10 </w:t>
            </w:r>
            <w:r>
              <w:t>indicates that 10% terminals are concurrently upgraded. eSight allows users to upgrade 100 terminals at the same time, requiring 25.6 Mbit/s.</w:t>
            </w:r>
          </w:p>
          <w:p w:rsidR="00BD6B59" w:rsidRDefault="00971FB1">
            <w:pPr>
              <w:pStyle w:val="ItemListinTable"/>
            </w:pPr>
            <w:r>
              <w:t>Additional bandwidth for network traffic:</w:t>
            </w:r>
          </w:p>
          <w:p w:rsidR="00BD6B59" w:rsidRDefault="00971FB1">
            <w:pPr>
              <w:pStyle w:val="ItemListinTableText"/>
            </w:pPr>
            <w:r>
              <w:t>N x 400 bit/s</w:t>
            </w:r>
          </w:p>
          <w:p w:rsidR="00BD6B59" w:rsidRDefault="00971FB1">
            <w:pPr>
              <w:pStyle w:val="NotesHeadinginTable"/>
            </w:pPr>
            <w:r>
              <w:t>NOTE</w:t>
            </w:r>
          </w:p>
          <w:p w:rsidR="00BD6B59" w:rsidRDefault="00971FB1">
            <w:pPr>
              <w:pStyle w:val="NotesTextListinTable"/>
            </w:pPr>
            <w:r>
              <w:t xml:space="preserve">In the formula, </w:t>
            </w:r>
            <w:r w:rsidRPr="00D23AB8">
              <w:rPr>
                <w:b/>
              </w:rPr>
              <w:t>N</w:t>
            </w:r>
            <w:r>
              <w:t xml:space="preserve"> indicates the number of flows and its unit is flow/s.</w:t>
            </w:r>
          </w:p>
          <w:p w:rsidR="00BD6B59" w:rsidRDefault="00971FB1">
            <w:pPr>
              <w:pStyle w:val="NotesTextListinTable"/>
            </w:pPr>
            <w:r>
              <w:t>The bandwidth for a flow is calculated as follows: (1500/30) x 8 bit/s = 400 bit/s. Here, 1500 indicates that the average size of a NetStream packet is 1500 bytes, and 30 indicates that a NetStream packet has about 30 flows.</w:t>
            </w:r>
          </w:p>
          <w:p w:rsidR="00BD6B59" w:rsidRDefault="00971FB1">
            <w:pPr>
              <w:pStyle w:val="NotesTextListinTable"/>
            </w:pPr>
            <w:r>
              <w:t>Reference: The number of flows varies according to the service. In a scenario where a bandwidth of 50 Gbit/s is required for monitoring, a bandwidth of 3.8 Mbit/s to 10 Mbit/s is required for 10,000 to 30,000 flows (sampling ratio: 1000:1).</w:t>
            </w:r>
          </w:p>
          <w:p w:rsidR="00BD6B59" w:rsidRDefault="00971FB1">
            <w:pPr>
              <w:pStyle w:val="ItemListinTable"/>
            </w:pPr>
            <w:r>
              <w:t>Additional bandwidth for deploying the operating system for servers:</w:t>
            </w:r>
          </w:p>
          <w:p w:rsidR="00BD6B59" w:rsidRDefault="00971FB1">
            <w:pPr>
              <w:pStyle w:val="ItemListinTableText"/>
            </w:pPr>
            <w:r>
              <w:t>15 Mbit/s</w:t>
            </w:r>
          </w:p>
          <w:p w:rsidR="00BD6B59" w:rsidRDefault="00971FB1">
            <w:pPr>
              <w:pStyle w:val="NotesHeadinginTable"/>
            </w:pPr>
            <w:r>
              <w:t>NOTE</w:t>
            </w:r>
          </w:p>
          <w:p w:rsidR="00BD6B59" w:rsidRDefault="00971FB1">
            <w:pPr>
              <w:pStyle w:val="NotesTextinTable"/>
            </w:pPr>
            <w:r>
              <w:t>eSight allows users to load and deploy the operating system image through ServiceCD. Deploying the operating system for each server requires 1.5 Mbit/s. eSight allows users to deploy the operating system for a maximum of 10 servers at the same time, requiring 15 Mbit/s.</w:t>
            </w:r>
          </w:p>
        </w:tc>
      </w:tr>
      <w:tr w:rsidR="00BD6B59" w:rsidTr="00D23AB8">
        <w:tc>
          <w:tcPr>
            <w:tcW w:w="1500"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lastRenderedPageBreak/>
              <w:t>Bandwidth between the eSight server and web clients</w:t>
            </w:r>
          </w:p>
        </w:tc>
        <w:tc>
          <w:tcPr>
            <w:tcW w:w="3500" w:type="pct"/>
            <w:tcBorders>
              <w:top w:val="single" w:sz="6" w:space="0" w:color="000000"/>
              <w:bottom w:val="single" w:sz="6" w:space="0" w:color="000000"/>
            </w:tcBorders>
            <w:shd w:val="clear" w:color="auto" w:fill="auto"/>
          </w:tcPr>
          <w:p w:rsidR="00BD6B59" w:rsidRDefault="00971FB1">
            <w:pPr>
              <w:pStyle w:val="TableText"/>
            </w:pPr>
            <w:r>
              <w:t>Total bandwidth between the eSight server and clients = Bandwidth between the eSight server and a single eSight client x Number of eSight clients</w:t>
            </w:r>
          </w:p>
          <w:p w:rsidR="00BD6B59" w:rsidRDefault="00971FB1">
            <w:pPr>
              <w:pStyle w:val="TableText"/>
            </w:pPr>
            <w:r>
              <w:t>The bandwidth between the eSight server and a single eSight client must be at least 2 Mbit/s, and 10 Mbit/s or above is recommended.</w:t>
            </w:r>
          </w:p>
          <w:p w:rsidR="00BD6B59" w:rsidRDefault="00971FB1">
            <w:pPr>
              <w:pStyle w:val="NotesHeadinginTable"/>
            </w:pPr>
            <w:r>
              <w:t>NOTE</w:t>
            </w:r>
          </w:p>
          <w:p w:rsidR="00BD6B59" w:rsidRDefault="00971FB1">
            <w:pPr>
              <w:pStyle w:val="NotesTextinTable"/>
            </w:pPr>
            <w:r>
              <w:t>eSight requires that the network delay is no more than 3 milliseconds and packet loss no more than 0.1% on normal networks.</w:t>
            </w:r>
          </w:p>
        </w:tc>
      </w:tr>
      <w:tr w:rsidR="00BD6B59" w:rsidTr="00D23AB8">
        <w:tc>
          <w:tcPr>
            <w:tcW w:w="1500"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Bandwidth between the eSight server and OSS</w:t>
            </w:r>
          </w:p>
        </w:tc>
        <w:tc>
          <w:tcPr>
            <w:tcW w:w="3500" w:type="pct"/>
            <w:tcBorders>
              <w:top w:val="single" w:sz="6" w:space="0" w:color="000000"/>
              <w:bottom w:val="single" w:sz="6" w:space="0" w:color="000000"/>
            </w:tcBorders>
            <w:shd w:val="clear" w:color="auto" w:fill="auto"/>
          </w:tcPr>
          <w:p w:rsidR="00BD6B59" w:rsidRDefault="00971FB1">
            <w:pPr>
              <w:pStyle w:val="TableText"/>
            </w:pPr>
            <w:r>
              <w:t>100 Mbit/s or above</w:t>
            </w:r>
          </w:p>
        </w:tc>
      </w:tr>
      <w:tr w:rsidR="00BD6B59" w:rsidTr="00D23AB8">
        <w:tc>
          <w:tcPr>
            <w:tcW w:w="1500"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lastRenderedPageBreak/>
              <w:t>Bandwidth between the eSight upper-layer server and lower-layer server</w:t>
            </w:r>
          </w:p>
        </w:tc>
        <w:tc>
          <w:tcPr>
            <w:tcW w:w="3500" w:type="pct"/>
            <w:tcBorders>
              <w:top w:val="single" w:sz="6" w:space="0" w:color="000000"/>
              <w:bottom w:val="single" w:sz="6" w:space="0" w:color="000000"/>
            </w:tcBorders>
            <w:shd w:val="clear" w:color="auto" w:fill="auto"/>
          </w:tcPr>
          <w:p w:rsidR="00BD6B59" w:rsidRDefault="00971FB1">
            <w:pPr>
              <w:pStyle w:val="TableText"/>
            </w:pPr>
            <w:r>
              <w:t>10 Mbit/s or above</w:t>
            </w:r>
          </w:p>
        </w:tc>
      </w:tr>
      <w:tr w:rsidR="00BD6B59" w:rsidTr="00D23AB8">
        <w:tc>
          <w:tcPr>
            <w:tcW w:w="1500"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Bandwidth between active and standby servers in the HA system</w:t>
            </w:r>
          </w:p>
        </w:tc>
        <w:tc>
          <w:tcPr>
            <w:tcW w:w="3500" w:type="pct"/>
            <w:tcBorders>
              <w:top w:val="single" w:sz="6" w:space="0" w:color="000000"/>
              <w:bottom w:val="single" w:sz="6" w:space="0" w:color="000000"/>
            </w:tcBorders>
            <w:shd w:val="clear" w:color="auto" w:fill="auto"/>
          </w:tcPr>
          <w:p w:rsidR="00BD6B59" w:rsidRDefault="00971FB1">
            <w:pPr>
              <w:pStyle w:val="TableText"/>
            </w:pPr>
            <w:r>
              <w:t>50 Mbit/s or above</w:t>
            </w:r>
          </w:p>
        </w:tc>
      </w:tr>
    </w:tbl>
    <w:p w:rsidR="00BD6B59" w:rsidRDefault="00BD6B59">
      <w:pPr>
        <w:sectPr w:rsidR="00BD6B59">
          <w:headerReference w:type="even" r:id="rId401"/>
          <w:headerReference w:type="default" r:id="rId402"/>
          <w:footerReference w:type="even" r:id="rId403"/>
          <w:footerReference w:type="default" r:id="rId404"/>
          <w:pgSz w:w="11907" w:h="16840" w:code="9"/>
          <w:pgMar w:top="1701" w:right="1134" w:bottom="1701" w:left="1134" w:header="567" w:footer="567" w:gutter="0"/>
          <w:cols w:space="425"/>
          <w:docGrid w:linePitch="312"/>
        </w:sectPr>
      </w:pPr>
    </w:p>
    <w:p w:rsidR="00BD6B59" w:rsidRDefault="00971FB1">
      <w:pPr>
        <w:pStyle w:val="1"/>
      </w:pPr>
      <w:bookmarkStart w:id="622" w:name="_EN-US_TOPIC_0087624252"/>
      <w:bookmarkStart w:id="623" w:name="_EN-US_TOPIC_0087624252-chtext"/>
      <w:bookmarkStart w:id="624" w:name="_Toc517367403"/>
      <w:bookmarkEnd w:id="622"/>
      <w:r>
        <w:lastRenderedPageBreak/>
        <w:t>Technical Specifications</w:t>
      </w:r>
      <w:bookmarkEnd w:id="623"/>
      <w:bookmarkEnd w:id="624"/>
    </w:p>
    <w:p w:rsidR="00BD6B59" w:rsidRDefault="00971FB1" w:rsidP="00971FB1">
      <w:pPr>
        <w:pStyle w:val="21"/>
        <w:numPr>
          <w:ilvl w:val="1"/>
          <w:numId w:val="90"/>
        </w:numPr>
      </w:pPr>
      <w:bookmarkStart w:id="625" w:name="_EN-US_TOPIC_0087624245"/>
      <w:bookmarkStart w:id="626" w:name="_EN-US_TOPIC_0087624245-chtext"/>
      <w:bookmarkStart w:id="627" w:name="_Toc517367404"/>
      <w:bookmarkEnd w:id="625"/>
      <w:r>
        <w:t>Technical Counters for Basic Management</w:t>
      </w:r>
      <w:bookmarkEnd w:id="626"/>
      <w:bookmarkEnd w:id="627"/>
    </w:p>
    <w:p w:rsidR="00BD6B59" w:rsidRDefault="00971FB1">
      <w:pPr>
        <w:pStyle w:val="TableDescription"/>
      </w:pPr>
      <w:r>
        <w:t>Technical specifications</w:t>
      </w:r>
    </w:p>
    <w:tbl>
      <w:tblPr>
        <w:tblW w:w="7938" w:type="dxa"/>
        <w:tblInd w:w="181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3969"/>
        <w:gridCol w:w="3969"/>
      </w:tblGrid>
      <w:tr w:rsidR="00BD6B59" w:rsidTr="00D23AB8">
        <w:trPr>
          <w:tblHeader/>
        </w:trPr>
        <w:tc>
          <w:tcPr>
            <w:tcW w:w="2500" w:type="pct"/>
            <w:tcBorders>
              <w:top w:val="single" w:sz="6" w:space="0" w:color="000000"/>
              <w:left w:val="single" w:sz="6" w:space="0" w:color="auto"/>
              <w:bottom w:val="single" w:sz="6" w:space="0" w:color="000000"/>
              <w:right w:val="single" w:sz="6" w:space="0" w:color="000000"/>
              <w:tl2br w:val="nil"/>
              <w:tr2bl w:val="nil"/>
            </w:tcBorders>
            <w:shd w:val="clear" w:color="auto" w:fill="D9D9D9"/>
          </w:tcPr>
          <w:p w:rsidR="00BD6B59" w:rsidRDefault="00971FB1">
            <w:pPr>
              <w:pStyle w:val="TableHeading"/>
            </w:pPr>
            <w:r>
              <w:t>Counter</w:t>
            </w:r>
          </w:p>
        </w:tc>
        <w:tc>
          <w:tcPr>
            <w:tcW w:w="2500" w:type="pct"/>
            <w:tcBorders>
              <w:top w:val="single" w:sz="6" w:space="0" w:color="000000"/>
              <w:left w:val="single" w:sz="6" w:space="0" w:color="auto"/>
              <w:bottom w:val="single" w:sz="6" w:space="0" w:color="000000"/>
              <w:right w:val="single" w:sz="6" w:space="0" w:color="auto"/>
              <w:tl2br w:val="nil"/>
              <w:tr2bl w:val="nil"/>
            </w:tcBorders>
            <w:shd w:val="clear" w:color="auto" w:fill="D9D9D9"/>
          </w:tcPr>
          <w:p w:rsidR="00BD6B59" w:rsidRDefault="00971FB1">
            <w:pPr>
              <w:pStyle w:val="TableHeading"/>
            </w:pPr>
            <w:r>
              <w:t>Value</w:t>
            </w:r>
          </w:p>
        </w:tc>
      </w:tr>
      <w:tr w:rsidR="00BD6B59" w:rsidTr="00D23AB8">
        <w:tc>
          <w:tcPr>
            <w:tcW w:w="2500"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Maximum number of current alarms</w:t>
            </w:r>
          </w:p>
        </w:tc>
        <w:tc>
          <w:tcPr>
            <w:tcW w:w="2500" w:type="pct"/>
            <w:tcBorders>
              <w:top w:val="single" w:sz="6" w:space="0" w:color="000000"/>
              <w:bottom w:val="single" w:sz="6" w:space="0" w:color="000000"/>
            </w:tcBorders>
            <w:shd w:val="clear" w:color="auto" w:fill="auto"/>
          </w:tcPr>
          <w:p w:rsidR="00BD6B59" w:rsidRDefault="00971FB1">
            <w:pPr>
              <w:pStyle w:val="TableText"/>
            </w:pPr>
            <w:r>
              <w:t>20,000</w:t>
            </w:r>
          </w:p>
        </w:tc>
      </w:tr>
      <w:tr w:rsidR="00BD6B59" w:rsidTr="00D23AB8">
        <w:tc>
          <w:tcPr>
            <w:tcW w:w="2500"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Maximum number of historical alarms</w:t>
            </w:r>
          </w:p>
        </w:tc>
        <w:tc>
          <w:tcPr>
            <w:tcW w:w="2500" w:type="pct"/>
            <w:tcBorders>
              <w:top w:val="single" w:sz="6" w:space="0" w:color="000000"/>
              <w:bottom w:val="single" w:sz="6" w:space="0" w:color="000000"/>
            </w:tcBorders>
            <w:shd w:val="clear" w:color="auto" w:fill="auto"/>
          </w:tcPr>
          <w:p w:rsidR="00BD6B59" w:rsidRDefault="00971FB1">
            <w:pPr>
              <w:pStyle w:val="TableText"/>
            </w:pPr>
            <w:r>
              <w:t>15 million</w:t>
            </w:r>
          </w:p>
        </w:tc>
      </w:tr>
      <w:tr w:rsidR="00BD6B59" w:rsidTr="00D23AB8">
        <w:tc>
          <w:tcPr>
            <w:tcW w:w="2500"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Maximum number of event alarms</w:t>
            </w:r>
          </w:p>
        </w:tc>
        <w:tc>
          <w:tcPr>
            <w:tcW w:w="2500" w:type="pct"/>
            <w:tcBorders>
              <w:top w:val="single" w:sz="6" w:space="0" w:color="000000"/>
              <w:bottom w:val="single" w:sz="6" w:space="0" w:color="000000"/>
            </w:tcBorders>
            <w:shd w:val="clear" w:color="auto" w:fill="auto"/>
          </w:tcPr>
          <w:p w:rsidR="00BD6B59" w:rsidRDefault="00971FB1">
            <w:pPr>
              <w:pStyle w:val="TableText"/>
            </w:pPr>
            <w:r>
              <w:t>2 million</w:t>
            </w:r>
          </w:p>
        </w:tc>
      </w:tr>
      <w:tr w:rsidR="00BD6B59" w:rsidTr="00D23AB8">
        <w:tc>
          <w:tcPr>
            <w:tcW w:w="2500"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Maximum number of audit logs</w:t>
            </w:r>
          </w:p>
        </w:tc>
        <w:tc>
          <w:tcPr>
            <w:tcW w:w="2500" w:type="pct"/>
            <w:tcBorders>
              <w:top w:val="single" w:sz="6" w:space="0" w:color="000000"/>
              <w:bottom w:val="single" w:sz="6" w:space="0" w:color="000000"/>
            </w:tcBorders>
            <w:shd w:val="clear" w:color="auto" w:fill="auto"/>
          </w:tcPr>
          <w:p w:rsidR="00BD6B59" w:rsidRDefault="00971FB1">
            <w:pPr>
              <w:pStyle w:val="TableText"/>
            </w:pPr>
            <w:r>
              <w:t>1 million</w:t>
            </w:r>
          </w:p>
        </w:tc>
      </w:tr>
      <w:tr w:rsidR="00BD6B59" w:rsidTr="00D23AB8">
        <w:tc>
          <w:tcPr>
            <w:tcW w:w="2500"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Number of alarms processed per second</w:t>
            </w:r>
          </w:p>
        </w:tc>
        <w:tc>
          <w:tcPr>
            <w:tcW w:w="2500" w:type="pct"/>
            <w:tcBorders>
              <w:top w:val="single" w:sz="6" w:space="0" w:color="000000"/>
              <w:bottom w:val="single" w:sz="6" w:space="0" w:color="000000"/>
            </w:tcBorders>
            <w:shd w:val="clear" w:color="auto" w:fill="auto"/>
          </w:tcPr>
          <w:p w:rsidR="00BD6B59" w:rsidRDefault="00971FB1">
            <w:pPr>
              <w:pStyle w:val="TableText"/>
            </w:pPr>
            <w:r>
              <w:t>100</w:t>
            </w:r>
          </w:p>
        </w:tc>
      </w:tr>
      <w:tr w:rsidR="00BD6B59" w:rsidTr="00D23AB8">
        <w:tc>
          <w:tcPr>
            <w:tcW w:w="2500"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Maximum number of topology objects supported by a subnet</w:t>
            </w:r>
          </w:p>
        </w:tc>
        <w:tc>
          <w:tcPr>
            <w:tcW w:w="2500" w:type="pct"/>
            <w:tcBorders>
              <w:top w:val="single" w:sz="6" w:space="0" w:color="000000"/>
              <w:bottom w:val="single" w:sz="6" w:space="0" w:color="000000"/>
            </w:tcBorders>
            <w:shd w:val="clear" w:color="auto" w:fill="auto"/>
          </w:tcPr>
          <w:p w:rsidR="00BD6B59" w:rsidRDefault="00971FB1">
            <w:pPr>
              <w:pStyle w:val="TableText"/>
            </w:pPr>
            <w:r>
              <w:t>500</w:t>
            </w:r>
          </w:p>
        </w:tc>
      </w:tr>
      <w:tr w:rsidR="00BD6B59" w:rsidTr="00D23AB8">
        <w:tc>
          <w:tcPr>
            <w:tcW w:w="2500"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Maximum number of topology object layers supported by topology management</w:t>
            </w:r>
          </w:p>
        </w:tc>
        <w:tc>
          <w:tcPr>
            <w:tcW w:w="2500" w:type="pct"/>
            <w:tcBorders>
              <w:top w:val="single" w:sz="6" w:space="0" w:color="000000"/>
              <w:bottom w:val="single" w:sz="6" w:space="0" w:color="000000"/>
            </w:tcBorders>
            <w:shd w:val="clear" w:color="auto" w:fill="auto"/>
          </w:tcPr>
          <w:p w:rsidR="00BD6B59" w:rsidRDefault="00971FB1">
            <w:pPr>
              <w:pStyle w:val="TableText"/>
            </w:pPr>
            <w:r>
              <w:t>11</w:t>
            </w:r>
          </w:p>
        </w:tc>
      </w:tr>
    </w:tbl>
    <w:p w:rsidR="00BD6B59" w:rsidRDefault="00BD6B59"/>
    <w:p w:rsidR="00BD6B59" w:rsidRDefault="00971FB1">
      <w:pPr>
        <w:pStyle w:val="21"/>
      </w:pPr>
      <w:bookmarkStart w:id="628" w:name="_EN-US_TOPIC_0087624044"/>
      <w:bookmarkStart w:id="629" w:name="_EN-US_TOPIC_0087624044-chtext"/>
      <w:bookmarkStart w:id="630" w:name="_Toc517367405"/>
      <w:bookmarkEnd w:id="628"/>
      <w:r>
        <w:t>Technical Counters for Management Capacity</w:t>
      </w:r>
      <w:bookmarkEnd w:id="629"/>
      <w:bookmarkEnd w:id="630"/>
    </w:p>
    <w:p w:rsidR="00BD6B59" w:rsidRDefault="00971FB1">
      <w:r>
        <w:t>eSight can manage a maximum of 20,000 equivalent NEs and allows a maximum of 100 online clients concurrently. The technical counters for eSight are as follows:</w:t>
      </w:r>
    </w:p>
    <w:p w:rsidR="00BD6B59" w:rsidRDefault="0004192F">
      <w:pPr>
        <w:pStyle w:val="NotesHeading"/>
      </w:pPr>
      <w:r>
        <w:rPr>
          <w:color w:val="339966"/>
        </w:rPr>
        <w:pict>
          <v:shape id="_x0000_i1410" type="#_x0000_t75" style="width:42.65pt;height:11.95pt">
            <v:imagedata r:id="rId52" o:title="note"/>
          </v:shape>
        </w:pict>
      </w:r>
    </w:p>
    <w:p w:rsidR="00BD6B59" w:rsidRDefault="00971FB1">
      <w:pPr>
        <w:pStyle w:val="NotesText"/>
      </w:pPr>
      <w:r>
        <w:t xml:space="preserve">For details about how to calculate the number of equivalent NEs, see </w:t>
      </w:r>
      <w:r w:rsidR="00BD6B59">
        <w:fldChar w:fldCharType="begin"/>
      </w:r>
      <w:r>
        <w:instrText>REF _EN-US_TOPIC_0087624028 \r \h</w:instrText>
      </w:r>
      <w:r w:rsidR="00BD6B59">
        <w:fldChar w:fldCharType="separate"/>
      </w:r>
      <w:r w:rsidR="004E2AE4">
        <w:t xml:space="preserve">7.1 </w:t>
      </w:r>
      <w:r w:rsidR="00BD6B59">
        <w:fldChar w:fldCharType="end"/>
      </w:r>
      <w:r w:rsidR="00BD6B59">
        <w:fldChar w:fldCharType="begin"/>
      </w:r>
      <w:r>
        <w:instrText>REF _EN-US_TOPIC_0087624028-chtext \h</w:instrText>
      </w:r>
      <w:r w:rsidR="00BD6B59">
        <w:fldChar w:fldCharType="separate"/>
      </w:r>
      <w:r w:rsidR="004E2AE4">
        <w:t>Hardware and Software Requirements</w:t>
      </w:r>
      <w:r w:rsidR="00BD6B59">
        <w:fldChar w:fldCharType="end"/>
      </w:r>
      <w:r>
        <w:t>.</w:t>
      </w:r>
    </w:p>
    <w:p w:rsidR="00BD6B59" w:rsidRDefault="00971FB1">
      <w:pPr>
        <w:pStyle w:val="TableDescription"/>
      </w:pPr>
      <w:r>
        <w:lastRenderedPageBreak/>
        <w:t>Technical counters for management capacity</w:t>
      </w:r>
    </w:p>
    <w:tbl>
      <w:tblPr>
        <w:tblW w:w="7938" w:type="dxa"/>
        <w:tblInd w:w="181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3705"/>
        <w:gridCol w:w="2033"/>
        <w:gridCol w:w="2200"/>
      </w:tblGrid>
      <w:tr w:rsidR="00BD6B59" w:rsidTr="00D23AB8">
        <w:trPr>
          <w:tblHeader/>
        </w:trPr>
        <w:tc>
          <w:tcPr>
            <w:tcW w:w="2333" w:type="pct"/>
            <w:tcBorders>
              <w:top w:val="single" w:sz="6" w:space="0" w:color="000000"/>
              <w:left w:val="single" w:sz="6" w:space="0" w:color="auto"/>
              <w:bottom w:val="single" w:sz="6" w:space="0" w:color="000000"/>
              <w:right w:val="single" w:sz="6" w:space="0" w:color="000000"/>
              <w:tl2br w:val="nil"/>
              <w:tr2bl w:val="nil"/>
            </w:tcBorders>
            <w:shd w:val="clear" w:color="auto" w:fill="D9D9D9"/>
          </w:tcPr>
          <w:p w:rsidR="00BD6B59" w:rsidRDefault="00971FB1">
            <w:pPr>
              <w:pStyle w:val="TableHeading"/>
            </w:pPr>
            <w:r>
              <w:t>Counter</w:t>
            </w:r>
          </w:p>
        </w:tc>
        <w:tc>
          <w:tcPr>
            <w:tcW w:w="1280" w:type="pct"/>
            <w:tcBorders>
              <w:top w:val="single" w:sz="6" w:space="0" w:color="000000"/>
              <w:left w:val="single" w:sz="6" w:space="0" w:color="auto"/>
              <w:bottom w:val="single" w:sz="6" w:space="0" w:color="000000"/>
              <w:right w:val="single" w:sz="6" w:space="0" w:color="000000"/>
              <w:tl2br w:val="nil"/>
              <w:tr2bl w:val="nil"/>
            </w:tcBorders>
            <w:shd w:val="clear" w:color="auto" w:fill="D9D9D9"/>
          </w:tcPr>
          <w:p w:rsidR="00BD6B59" w:rsidRDefault="00971FB1">
            <w:pPr>
              <w:pStyle w:val="TableHeading"/>
            </w:pPr>
            <w:r>
              <w:t>Standard-Configuration Management Specifications</w:t>
            </w:r>
          </w:p>
        </w:tc>
        <w:tc>
          <w:tcPr>
            <w:tcW w:w="1386" w:type="pct"/>
            <w:tcBorders>
              <w:top w:val="single" w:sz="6" w:space="0" w:color="000000"/>
              <w:left w:val="single" w:sz="6" w:space="0" w:color="auto"/>
              <w:bottom w:val="single" w:sz="6" w:space="0" w:color="000000"/>
              <w:right w:val="single" w:sz="6" w:space="0" w:color="auto"/>
              <w:tl2br w:val="nil"/>
              <w:tr2bl w:val="nil"/>
            </w:tcBorders>
            <w:shd w:val="clear" w:color="auto" w:fill="D9D9D9"/>
          </w:tcPr>
          <w:p w:rsidR="00BD6B59" w:rsidRDefault="00971FB1">
            <w:pPr>
              <w:pStyle w:val="TableHeading"/>
            </w:pPr>
            <w:r>
              <w:t>High-Configuration Management Specifications</w:t>
            </w:r>
          </w:p>
        </w:tc>
      </w:tr>
      <w:tr w:rsidR="00D23AB8" w:rsidTr="00D23AB8">
        <w:tc>
          <w:tcPr>
            <w:tcW w:w="2333"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eSight Network Management License (Device)</w:t>
            </w:r>
          </w:p>
        </w:tc>
        <w:tc>
          <w:tcPr>
            <w:tcW w:w="1280"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0 to 5000</w:t>
            </w:r>
          </w:p>
        </w:tc>
        <w:tc>
          <w:tcPr>
            <w:tcW w:w="1386" w:type="pct"/>
            <w:tcBorders>
              <w:top w:val="single" w:sz="6" w:space="0" w:color="000000"/>
              <w:bottom w:val="single" w:sz="6" w:space="0" w:color="000000"/>
            </w:tcBorders>
            <w:shd w:val="clear" w:color="auto" w:fill="auto"/>
          </w:tcPr>
          <w:p w:rsidR="00BD6B59" w:rsidRDefault="00971FB1">
            <w:pPr>
              <w:pStyle w:val="TableText"/>
            </w:pPr>
            <w:r>
              <w:t>0 to 20,000</w:t>
            </w:r>
          </w:p>
        </w:tc>
      </w:tr>
      <w:tr w:rsidR="00D23AB8" w:rsidTr="00D23AB8">
        <w:tc>
          <w:tcPr>
            <w:tcW w:w="2333"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eSight WLAN Management License (AP)</w:t>
            </w:r>
          </w:p>
        </w:tc>
        <w:tc>
          <w:tcPr>
            <w:tcW w:w="1280"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0 to 5000</w:t>
            </w:r>
          </w:p>
        </w:tc>
        <w:tc>
          <w:tcPr>
            <w:tcW w:w="1386" w:type="pct"/>
            <w:tcBorders>
              <w:top w:val="single" w:sz="6" w:space="0" w:color="000000"/>
              <w:bottom w:val="single" w:sz="6" w:space="0" w:color="000000"/>
            </w:tcBorders>
            <w:shd w:val="clear" w:color="auto" w:fill="auto"/>
          </w:tcPr>
          <w:p w:rsidR="00BD6B59" w:rsidRDefault="00971FB1">
            <w:pPr>
              <w:pStyle w:val="TableText"/>
            </w:pPr>
            <w:r>
              <w:t>0 to 10,000</w:t>
            </w:r>
          </w:p>
        </w:tc>
      </w:tr>
      <w:tr w:rsidR="00D23AB8" w:rsidTr="00D23AB8">
        <w:tc>
          <w:tcPr>
            <w:tcW w:w="2333"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eSight NTA Management License (Device)</w:t>
            </w:r>
          </w:p>
        </w:tc>
        <w:tc>
          <w:tcPr>
            <w:tcW w:w="1280"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0 to 150</w:t>
            </w:r>
          </w:p>
        </w:tc>
        <w:tc>
          <w:tcPr>
            <w:tcW w:w="1386" w:type="pct"/>
            <w:tcBorders>
              <w:top w:val="single" w:sz="6" w:space="0" w:color="000000"/>
              <w:bottom w:val="single" w:sz="6" w:space="0" w:color="000000"/>
            </w:tcBorders>
            <w:shd w:val="clear" w:color="auto" w:fill="auto"/>
          </w:tcPr>
          <w:p w:rsidR="00BD6B59" w:rsidRDefault="00971FB1">
            <w:pPr>
              <w:pStyle w:val="TableText"/>
            </w:pPr>
            <w:r>
              <w:t>0 to 350</w:t>
            </w:r>
          </w:p>
        </w:tc>
      </w:tr>
      <w:tr w:rsidR="00D23AB8" w:rsidTr="00D23AB8">
        <w:tc>
          <w:tcPr>
            <w:tcW w:w="2333"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eSight Security Policy Management License (Device)</w:t>
            </w:r>
          </w:p>
        </w:tc>
        <w:tc>
          <w:tcPr>
            <w:tcW w:w="1280"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0 to 2000</w:t>
            </w:r>
          </w:p>
        </w:tc>
        <w:tc>
          <w:tcPr>
            <w:tcW w:w="1386" w:type="pct"/>
            <w:tcBorders>
              <w:top w:val="single" w:sz="6" w:space="0" w:color="000000"/>
              <w:bottom w:val="single" w:sz="6" w:space="0" w:color="000000"/>
            </w:tcBorders>
            <w:shd w:val="clear" w:color="auto" w:fill="auto"/>
          </w:tcPr>
          <w:p w:rsidR="00BD6B59" w:rsidRDefault="00971FB1">
            <w:pPr>
              <w:pStyle w:val="TableText"/>
            </w:pPr>
            <w:r>
              <w:t>0 to 5000</w:t>
            </w:r>
          </w:p>
        </w:tc>
      </w:tr>
      <w:tr w:rsidR="00D23AB8" w:rsidTr="00D23AB8">
        <w:tc>
          <w:tcPr>
            <w:tcW w:w="2333"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eSight PON Management License (ONU)</w:t>
            </w:r>
          </w:p>
        </w:tc>
        <w:tc>
          <w:tcPr>
            <w:tcW w:w="1280"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0 to 5000</w:t>
            </w:r>
          </w:p>
        </w:tc>
        <w:tc>
          <w:tcPr>
            <w:tcW w:w="1386" w:type="pct"/>
            <w:tcBorders>
              <w:top w:val="single" w:sz="6" w:space="0" w:color="000000"/>
              <w:bottom w:val="single" w:sz="6" w:space="0" w:color="000000"/>
            </w:tcBorders>
            <w:shd w:val="clear" w:color="auto" w:fill="auto"/>
          </w:tcPr>
          <w:p w:rsidR="00BD6B59" w:rsidRDefault="00971FB1">
            <w:pPr>
              <w:pStyle w:val="TableText"/>
            </w:pPr>
            <w:r>
              <w:t>0 to 20,000</w:t>
            </w:r>
          </w:p>
        </w:tc>
      </w:tr>
      <w:tr w:rsidR="00D23AB8" w:rsidTr="00D23AB8">
        <w:tc>
          <w:tcPr>
            <w:tcW w:w="2333"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eSight UC/IPT/CC/ICP Management License (IP Phone)</w:t>
            </w:r>
          </w:p>
        </w:tc>
        <w:tc>
          <w:tcPr>
            <w:tcW w:w="1280"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0 to 80,000</w:t>
            </w:r>
          </w:p>
        </w:tc>
        <w:tc>
          <w:tcPr>
            <w:tcW w:w="1386" w:type="pct"/>
            <w:tcBorders>
              <w:top w:val="single" w:sz="6" w:space="0" w:color="000000"/>
              <w:bottom w:val="single" w:sz="6" w:space="0" w:color="000000"/>
            </w:tcBorders>
            <w:shd w:val="clear" w:color="auto" w:fill="auto"/>
          </w:tcPr>
          <w:p w:rsidR="00BD6B59" w:rsidRDefault="00971FB1">
            <w:pPr>
              <w:pStyle w:val="TableText"/>
            </w:pPr>
            <w:r>
              <w:t>0 to 400,000</w:t>
            </w:r>
          </w:p>
        </w:tc>
      </w:tr>
      <w:tr w:rsidR="00D23AB8" w:rsidTr="00D23AB8">
        <w:tc>
          <w:tcPr>
            <w:tcW w:w="2333"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eSight VC/TP Management License (Endpoint)</w:t>
            </w:r>
          </w:p>
        </w:tc>
        <w:tc>
          <w:tcPr>
            <w:tcW w:w="1280"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0 to 80,000</w:t>
            </w:r>
          </w:p>
        </w:tc>
        <w:tc>
          <w:tcPr>
            <w:tcW w:w="1386" w:type="pct"/>
            <w:tcBorders>
              <w:top w:val="single" w:sz="6" w:space="0" w:color="000000"/>
              <w:bottom w:val="single" w:sz="6" w:space="0" w:color="000000"/>
            </w:tcBorders>
            <w:shd w:val="clear" w:color="auto" w:fill="auto"/>
          </w:tcPr>
          <w:p w:rsidR="00BD6B59" w:rsidRDefault="00971FB1">
            <w:pPr>
              <w:pStyle w:val="TableText"/>
            </w:pPr>
            <w:r>
              <w:t>0 to 400,000</w:t>
            </w:r>
          </w:p>
        </w:tc>
      </w:tr>
      <w:tr w:rsidR="00D23AB8" w:rsidTr="00D23AB8">
        <w:tc>
          <w:tcPr>
            <w:tcW w:w="2333"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eSight Video Surveillance Management License (Camera)</w:t>
            </w:r>
          </w:p>
        </w:tc>
        <w:tc>
          <w:tcPr>
            <w:tcW w:w="1280"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0 to 10,000</w:t>
            </w:r>
          </w:p>
        </w:tc>
        <w:tc>
          <w:tcPr>
            <w:tcW w:w="1386" w:type="pct"/>
            <w:tcBorders>
              <w:top w:val="single" w:sz="6" w:space="0" w:color="000000"/>
              <w:bottom w:val="single" w:sz="6" w:space="0" w:color="000000"/>
            </w:tcBorders>
            <w:shd w:val="clear" w:color="auto" w:fill="auto"/>
          </w:tcPr>
          <w:p w:rsidR="00BD6B59" w:rsidRDefault="00971FB1">
            <w:pPr>
              <w:pStyle w:val="TableText"/>
            </w:pPr>
            <w:r>
              <w:t>0 to 40,000</w:t>
            </w:r>
          </w:p>
        </w:tc>
      </w:tr>
      <w:tr w:rsidR="00D23AB8" w:rsidTr="00D23AB8">
        <w:tc>
          <w:tcPr>
            <w:tcW w:w="2333"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eSight eLTE Management License (Device)</w:t>
            </w:r>
          </w:p>
        </w:tc>
        <w:tc>
          <w:tcPr>
            <w:tcW w:w="1280"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0 to 15,000</w:t>
            </w:r>
          </w:p>
        </w:tc>
        <w:tc>
          <w:tcPr>
            <w:tcW w:w="1386" w:type="pct"/>
            <w:tcBorders>
              <w:top w:val="single" w:sz="6" w:space="0" w:color="000000"/>
              <w:bottom w:val="single" w:sz="6" w:space="0" w:color="000000"/>
            </w:tcBorders>
            <w:shd w:val="clear" w:color="auto" w:fill="auto"/>
          </w:tcPr>
          <w:p w:rsidR="00BD6B59" w:rsidRDefault="00971FB1">
            <w:pPr>
              <w:pStyle w:val="TableText"/>
            </w:pPr>
            <w:r>
              <w:t>0 to 60,000</w:t>
            </w:r>
          </w:p>
        </w:tc>
      </w:tr>
      <w:tr w:rsidR="00D23AB8" w:rsidTr="00D23AB8">
        <w:tc>
          <w:tcPr>
            <w:tcW w:w="2333"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eSight Storage Management License (Device)</w:t>
            </w:r>
          </w:p>
        </w:tc>
        <w:tc>
          <w:tcPr>
            <w:tcW w:w="1280"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0 to 500</w:t>
            </w:r>
          </w:p>
        </w:tc>
        <w:tc>
          <w:tcPr>
            <w:tcW w:w="1386" w:type="pct"/>
            <w:tcBorders>
              <w:top w:val="single" w:sz="6" w:space="0" w:color="000000"/>
              <w:bottom w:val="single" w:sz="6" w:space="0" w:color="000000"/>
            </w:tcBorders>
            <w:shd w:val="clear" w:color="auto" w:fill="auto"/>
          </w:tcPr>
          <w:p w:rsidR="00BD6B59" w:rsidRDefault="00971FB1">
            <w:pPr>
              <w:pStyle w:val="TableText"/>
            </w:pPr>
            <w:r>
              <w:t>0 to 2000</w:t>
            </w:r>
          </w:p>
        </w:tc>
      </w:tr>
      <w:tr w:rsidR="00D23AB8" w:rsidTr="00D23AB8">
        <w:tc>
          <w:tcPr>
            <w:tcW w:w="2333"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eSight Server Management License (Device)</w:t>
            </w:r>
          </w:p>
        </w:tc>
        <w:tc>
          <w:tcPr>
            <w:tcW w:w="1280"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0 to 2500</w:t>
            </w:r>
          </w:p>
        </w:tc>
        <w:tc>
          <w:tcPr>
            <w:tcW w:w="1386" w:type="pct"/>
            <w:tcBorders>
              <w:top w:val="single" w:sz="6" w:space="0" w:color="000000"/>
              <w:bottom w:val="single" w:sz="6" w:space="0" w:color="000000"/>
            </w:tcBorders>
            <w:shd w:val="clear" w:color="auto" w:fill="auto"/>
          </w:tcPr>
          <w:p w:rsidR="00BD6B59" w:rsidRDefault="00971FB1">
            <w:pPr>
              <w:pStyle w:val="TableText"/>
            </w:pPr>
            <w:r>
              <w:t>0 to 10,000</w:t>
            </w:r>
          </w:p>
        </w:tc>
      </w:tr>
      <w:tr w:rsidR="00D23AB8" w:rsidTr="00D23AB8">
        <w:tc>
          <w:tcPr>
            <w:tcW w:w="2333"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eSight Virtualization Management License (CPU)</w:t>
            </w:r>
          </w:p>
        </w:tc>
        <w:tc>
          <w:tcPr>
            <w:tcW w:w="1280"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0 to 5000</w:t>
            </w:r>
          </w:p>
        </w:tc>
        <w:tc>
          <w:tcPr>
            <w:tcW w:w="1386" w:type="pct"/>
            <w:tcBorders>
              <w:top w:val="single" w:sz="6" w:space="0" w:color="000000"/>
              <w:bottom w:val="single" w:sz="6" w:space="0" w:color="000000"/>
            </w:tcBorders>
            <w:shd w:val="clear" w:color="auto" w:fill="auto"/>
          </w:tcPr>
          <w:p w:rsidR="00BD6B59" w:rsidRDefault="00971FB1">
            <w:pPr>
              <w:pStyle w:val="TableText"/>
            </w:pPr>
            <w:r>
              <w:t>0 to 20,000</w:t>
            </w:r>
          </w:p>
        </w:tc>
      </w:tr>
      <w:tr w:rsidR="00D23AB8" w:rsidTr="00D23AB8">
        <w:tc>
          <w:tcPr>
            <w:tcW w:w="2333"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eSight Facilities Management License (Device)</w:t>
            </w:r>
          </w:p>
        </w:tc>
        <w:tc>
          <w:tcPr>
            <w:tcW w:w="1280"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N/A</w:t>
            </w:r>
          </w:p>
        </w:tc>
        <w:tc>
          <w:tcPr>
            <w:tcW w:w="1386" w:type="pct"/>
            <w:tcBorders>
              <w:top w:val="single" w:sz="6" w:space="0" w:color="000000"/>
              <w:bottom w:val="single" w:sz="6" w:space="0" w:color="000000"/>
            </w:tcBorders>
            <w:shd w:val="clear" w:color="auto" w:fill="auto"/>
          </w:tcPr>
          <w:p w:rsidR="00BD6B59" w:rsidRDefault="00971FB1">
            <w:pPr>
              <w:pStyle w:val="TableText"/>
            </w:pPr>
            <w:r>
              <w:t>0 to 1000</w:t>
            </w:r>
          </w:p>
        </w:tc>
      </w:tr>
      <w:tr w:rsidR="00D23AB8" w:rsidTr="00D23AB8">
        <w:tc>
          <w:tcPr>
            <w:tcW w:w="2333"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eSight APP Management License (Instance)</w:t>
            </w:r>
          </w:p>
        </w:tc>
        <w:tc>
          <w:tcPr>
            <w:tcW w:w="1280"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0 to 1500</w:t>
            </w:r>
          </w:p>
        </w:tc>
        <w:tc>
          <w:tcPr>
            <w:tcW w:w="1386" w:type="pct"/>
            <w:tcBorders>
              <w:top w:val="single" w:sz="6" w:space="0" w:color="000000"/>
              <w:bottom w:val="single" w:sz="6" w:space="0" w:color="000000"/>
            </w:tcBorders>
            <w:shd w:val="clear" w:color="auto" w:fill="auto"/>
          </w:tcPr>
          <w:p w:rsidR="00BD6B59" w:rsidRDefault="00971FB1">
            <w:pPr>
              <w:pStyle w:val="TableText"/>
            </w:pPr>
            <w:r>
              <w:t>0 to 1500</w:t>
            </w:r>
          </w:p>
        </w:tc>
      </w:tr>
      <w:tr w:rsidR="00D23AB8" w:rsidTr="00D23AB8">
        <w:tc>
          <w:tcPr>
            <w:tcW w:w="2333"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eSight WLAN Positioning License (AP)</w:t>
            </w:r>
          </w:p>
        </w:tc>
        <w:tc>
          <w:tcPr>
            <w:tcW w:w="1280"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0 to 5000</w:t>
            </w:r>
          </w:p>
        </w:tc>
        <w:tc>
          <w:tcPr>
            <w:tcW w:w="1386" w:type="pct"/>
            <w:tcBorders>
              <w:top w:val="single" w:sz="6" w:space="0" w:color="000000"/>
              <w:bottom w:val="single" w:sz="6" w:space="0" w:color="000000"/>
            </w:tcBorders>
            <w:shd w:val="clear" w:color="auto" w:fill="auto"/>
          </w:tcPr>
          <w:p w:rsidR="00BD6B59" w:rsidRDefault="00971FB1">
            <w:pPr>
              <w:pStyle w:val="TableText"/>
            </w:pPr>
            <w:r>
              <w:t>0 to 5000</w:t>
            </w:r>
          </w:p>
        </w:tc>
      </w:tr>
      <w:tr w:rsidR="00D23AB8" w:rsidTr="00D23AB8">
        <w:tc>
          <w:tcPr>
            <w:tcW w:w="2333"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eSight Network SLA Management License (Device)</w:t>
            </w:r>
          </w:p>
        </w:tc>
        <w:tc>
          <w:tcPr>
            <w:tcW w:w="1280"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0 to 5000</w:t>
            </w:r>
          </w:p>
        </w:tc>
        <w:tc>
          <w:tcPr>
            <w:tcW w:w="1386" w:type="pct"/>
            <w:tcBorders>
              <w:top w:val="single" w:sz="6" w:space="0" w:color="000000"/>
              <w:bottom w:val="single" w:sz="6" w:space="0" w:color="000000"/>
            </w:tcBorders>
            <w:shd w:val="clear" w:color="auto" w:fill="auto"/>
          </w:tcPr>
          <w:p w:rsidR="00BD6B59" w:rsidRDefault="00971FB1">
            <w:pPr>
              <w:pStyle w:val="TableText"/>
            </w:pPr>
            <w:r>
              <w:t>0 to 5000</w:t>
            </w:r>
          </w:p>
        </w:tc>
      </w:tr>
      <w:tr w:rsidR="00D23AB8" w:rsidTr="00D23AB8">
        <w:tc>
          <w:tcPr>
            <w:tcW w:w="2333"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eSight IPSec VPN Management License (Device)</w:t>
            </w:r>
          </w:p>
        </w:tc>
        <w:tc>
          <w:tcPr>
            <w:tcW w:w="1280"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0 to 5000</w:t>
            </w:r>
          </w:p>
        </w:tc>
        <w:tc>
          <w:tcPr>
            <w:tcW w:w="1386" w:type="pct"/>
            <w:tcBorders>
              <w:top w:val="single" w:sz="6" w:space="0" w:color="000000"/>
              <w:bottom w:val="single" w:sz="6" w:space="0" w:color="000000"/>
            </w:tcBorders>
            <w:shd w:val="clear" w:color="auto" w:fill="auto"/>
          </w:tcPr>
          <w:p w:rsidR="00BD6B59" w:rsidRDefault="00971FB1">
            <w:pPr>
              <w:pStyle w:val="TableText"/>
            </w:pPr>
            <w:r>
              <w:t>0 to 5000</w:t>
            </w:r>
          </w:p>
        </w:tc>
      </w:tr>
      <w:tr w:rsidR="00D23AB8" w:rsidTr="00D23AB8">
        <w:tc>
          <w:tcPr>
            <w:tcW w:w="2333"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eSight Transmission Management License (Device)</w:t>
            </w:r>
          </w:p>
        </w:tc>
        <w:tc>
          <w:tcPr>
            <w:tcW w:w="1280" w:type="pct"/>
            <w:tcBorders>
              <w:top w:val="single" w:sz="6" w:space="0" w:color="000000"/>
              <w:bottom w:val="single" w:sz="6" w:space="0" w:color="000000"/>
              <w:right w:val="single" w:sz="6" w:space="0" w:color="000000"/>
            </w:tcBorders>
            <w:shd w:val="clear" w:color="auto" w:fill="auto"/>
          </w:tcPr>
          <w:p w:rsidR="00BD6B59" w:rsidRDefault="00971FB1">
            <w:pPr>
              <w:pStyle w:val="TableText"/>
            </w:pPr>
            <w:r>
              <w:t>0 to 10,000</w:t>
            </w:r>
          </w:p>
        </w:tc>
        <w:tc>
          <w:tcPr>
            <w:tcW w:w="1386" w:type="pct"/>
            <w:tcBorders>
              <w:top w:val="single" w:sz="6" w:space="0" w:color="000000"/>
              <w:bottom w:val="single" w:sz="6" w:space="0" w:color="000000"/>
            </w:tcBorders>
            <w:shd w:val="clear" w:color="auto" w:fill="auto"/>
          </w:tcPr>
          <w:p w:rsidR="00BD6B59" w:rsidRDefault="00971FB1">
            <w:pPr>
              <w:pStyle w:val="TableText"/>
            </w:pPr>
            <w:r>
              <w:t>0 to 40,000</w:t>
            </w:r>
          </w:p>
        </w:tc>
      </w:tr>
    </w:tbl>
    <w:p w:rsidR="00BD6B59" w:rsidRDefault="00BD6B59">
      <w:pPr>
        <w:sectPr w:rsidR="00BD6B59">
          <w:headerReference w:type="even" r:id="rId405"/>
          <w:headerReference w:type="default" r:id="rId406"/>
          <w:footerReference w:type="even" r:id="rId407"/>
          <w:footerReference w:type="default" r:id="rId408"/>
          <w:pgSz w:w="11907" w:h="16840" w:code="9"/>
          <w:pgMar w:top="1701" w:right="1134" w:bottom="1701" w:left="1134" w:header="567" w:footer="567" w:gutter="0"/>
          <w:cols w:space="425"/>
          <w:docGrid w:linePitch="312"/>
        </w:sectPr>
      </w:pPr>
    </w:p>
    <w:p w:rsidR="00BD6B59" w:rsidRDefault="00971FB1">
      <w:pPr>
        <w:pStyle w:val="1"/>
      </w:pPr>
      <w:bookmarkStart w:id="631" w:name="_EN-US_TOPIC_0087624129"/>
      <w:bookmarkStart w:id="632" w:name="_EN-US_TOPIC_0087624129-chtext"/>
      <w:bookmarkStart w:id="633" w:name="_Toc517367406"/>
      <w:bookmarkEnd w:id="631"/>
      <w:r>
        <w:lastRenderedPageBreak/>
        <w:t>Standard and Protocol Compliance</w:t>
      </w:r>
      <w:bookmarkEnd w:id="632"/>
      <w:bookmarkEnd w:id="633"/>
    </w:p>
    <w:p w:rsidR="00BD6B59" w:rsidRDefault="00971FB1">
      <w:r>
        <w:t>eSight complies with the following standards and protocols:</w:t>
      </w:r>
    </w:p>
    <w:p w:rsidR="00BD6B59" w:rsidRDefault="00971FB1">
      <w:pPr>
        <w:pStyle w:val="ItemList"/>
      </w:pPr>
      <w:r>
        <w:t>SNMP and MIB-II standards for interfaces between eSight and devices</w:t>
      </w:r>
    </w:p>
    <w:p w:rsidR="00BD6B59" w:rsidRDefault="00971FB1">
      <w:pPr>
        <w:pStyle w:val="SubItemList"/>
      </w:pPr>
      <w:r>
        <w:t>RFC1155: structure and identification of management information for TCP/IP-based Internet</w:t>
      </w:r>
    </w:p>
    <w:p w:rsidR="00BD6B59" w:rsidRDefault="00971FB1">
      <w:pPr>
        <w:pStyle w:val="SubItemList"/>
      </w:pPr>
      <w:r>
        <w:t>RFC1157: simple network management protocol</w:t>
      </w:r>
    </w:p>
    <w:p w:rsidR="00BD6B59" w:rsidRDefault="00971FB1">
      <w:pPr>
        <w:pStyle w:val="SubItemList"/>
      </w:pPr>
      <w:r>
        <w:t>RFC1213: version 2 of management information base (MIB-II) for network management of TCP/IP-based Internet</w:t>
      </w:r>
    </w:p>
    <w:p w:rsidR="00BD6B59" w:rsidRDefault="00971FB1">
      <w:pPr>
        <w:pStyle w:val="ItemList"/>
      </w:pPr>
      <w:r>
        <w:t>XML 1.0</w:t>
      </w:r>
    </w:p>
    <w:p w:rsidR="00BD6B59" w:rsidRDefault="00971FB1">
      <w:pPr>
        <w:pStyle w:val="ItemList"/>
      </w:pPr>
      <w:r>
        <w:t>ITU-T X.733: fault management specification</w:t>
      </w:r>
    </w:p>
    <w:p w:rsidR="00BD6B59" w:rsidRDefault="00971FB1">
      <w:pPr>
        <w:pStyle w:val="ItemList"/>
      </w:pPr>
      <w:r>
        <w:t>JSR-286 Portlets specifications: Java Portlet specification v2.0</w:t>
      </w:r>
    </w:p>
    <w:p w:rsidR="00BD6B59" w:rsidRDefault="00971FB1">
      <w:pPr>
        <w:pStyle w:val="ItemList"/>
      </w:pPr>
      <w:r>
        <w:t>HTTP/1.0|HTTP/1.1: Hypertext Transfer Protocol</w:t>
      </w:r>
    </w:p>
    <w:p w:rsidR="00BD6B59" w:rsidRDefault="00971FB1">
      <w:pPr>
        <w:pStyle w:val="ItemList"/>
      </w:pPr>
      <w:r>
        <w:t>HTTPS: Hypertext Transfer Protocol Secure</w:t>
      </w:r>
    </w:p>
    <w:p w:rsidR="00BD6B59" w:rsidRDefault="00971FB1">
      <w:pPr>
        <w:pStyle w:val="ItemList"/>
      </w:pPr>
      <w:r>
        <w:t>SIP (RFC3261)</w:t>
      </w:r>
    </w:p>
    <w:p w:rsidR="00BD6B59" w:rsidRDefault="00971FB1">
      <w:pPr>
        <w:pStyle w:val="ItemList"/>
      </w:pPr>
      <w:r>
        <w:t>TCP (RFC0872)</w:t>
      </w:r>
    </w:p>
    <w:p w:rsidR="00BD6B59" w:rsidRDefault="00971FB1">
      <w:pPr>
        <w:pStyle w:val="ItemList"/>
      </w:pPr>
      <w:r>
        <w:t>TCP/UDP (RFC1356)</w:t>
      </w:r>
    </w:p>
    <w:p w:rsidR="00BD6B59" w:rsidRDefault="00971FB1">
      <w:pPr>
        <w:pStyle w:val="ItemList"/>
      </w:pPr>
      <w:r>
        <w:t>SMI-S Storage Management Suggestion and Guide</w:t>
      </w:r>
    </w:p>
    <w:p w:rsidR="00BD6B59" w:rsidRDefault="00971FB1">
      <w:pPr>
        <w:pStyle w:val="ItemList"/>
      </w:pPr>
      <w:r>
        <w:t>Modbus</w:t>
      </w:r>
    </w:p>
    <w:p w:rsidR="00BD6B59" w:rsidRDefault="00BD6B59">
      <w:pPr>
        <w:sectPr w:rsidR="00BD6B59">
          <w:headerReference w:type="even" r:id="rId409"/>
          <w:headerReference w:type="default" r:id="rId410"/>
          <w:footerReference w:type="even" r:id="rId411"/>
          <w:footerReference w:type="default" r:id="rId412"/>
          <w:pgSz w:w="11907" w:h="16840" w:code="9"/>
          <w:pgMar w:top="1701" w:right="1134" w:bottom="1701" w:left="1134" w:header="567" w:footer="567" w:gutter="0"/>
          <w:cols w:space="425"/>
          <w:docGrid w:linePitch="312"/>
        </w:sectPr>
      </w:pPr>
    </w:p>
    <w:p w:rsidR="00BD6B59" w:rsidRDefault="00971FB1">
      <w:pPr>
        <w:pStyle w:val="Appendixheading1"/>
      </w:pPr>
      <w:bookmarkStart w:id="634" w:name="_EN-US_TOPIC_0087624095"/>
      <w:bookmarkStart w:id="635" w:name="_EN-US_TOPIC_0087624095-chtext"/>
      <w:bookmarkStart w:id="636" w:name="_Toc517367407"/>
      <w:bookmarkEnd w:id="634"/>
      <w:r>
        <w:lastRenderedPageBreak/>
        <w:t>Glossary</w:t>
      </w:r>
      <w:bookmarkEnd w:id="635"/>
      <w:bookmarkEnd w:id="636"/>
    </w:p>
    <w:tbl>
      <w:tblPr>
        <w:tblW w:w="7938" w:type="dxa"/>
        <w:tblInd w:w="1814" w:type="dxa"/>
        <w:tblLayout w:type="fixed"/>
        <w:tblLook w:val="01E0" w:firstRow="1" w:lastRow="1" w:firstColumn="1" w:lastColumn="1" w:noHBand="0" w:noVBand="0"/>
      </w:tblPr>
      <w:tblGrid>
        <w:gridCol w:w="2450"/>
        <w:gridCol w:w="5488"/>
      </w:tblGrid>
      <w:tr w:rsidR="00BD6B59">
        <w:trPr>
          <w:tblHeader/>
        </w:trPr>
        <w:tc>
          <w:tcPr>
            <w:tcW w:w="1543" w:type="pct"/>
            <w:shd w:val="clear" w:color="auto" w:fill="D9D9D9"/>
          </w:tcPr>
          <w:p w:rsidR="00BD6B59" w:rsidRDefault="00971FB1">
            <w:pPr>
              <w:pStyle w:val="TableHeading"/>
            </w:pPr>
            <w:r>
              <w:t>Glossary</w:t>
            </w:r>
          </w:p>
        </w:tc>
        <w:tc>
          <w:tcPr>
            <w:tcW w:w="3457" w:type="pct"/>
            <w:shd w:val="clear" w:color="auto" w:fill="D9D9D9"/>
          </w:tcPr>
          <w:p w:rsidR="00BD6B59" w:rsidRDefault="00971FB1">
            <w:pPr>
              <w:pStyle w:val="TableHeading"/>
            </w:pPr>
            <w:r>
              <w:t>Description</w:t>
            </w:r>
          </w:p>
        </w:tc>
      </w:tr>
      <w:tr w:rsidR="00BD6B59">
        <w:tc>
          <w:tcPr>
            <w:tcW w:w="1543" w:type="pct"/>
          </w:tcPr>
          <w:p w:rsidR="00BD6B59" w:rsidRDefault="00971FB1">
            <w:pPr>
              <w:pStyle w:val="TableText"/>
            </w:pPr>
            <w:r>
              <w:rPr>
                <w:b/>
              </w:rPr>
              <w:t>A</w:t>
            </w:r>
          </w:p>
        </w:tc>
        <w:tc>
          <w:tcPr>
            <w:tcW w:w="3457" w:type="pct"/>
          </w:tcPr>
          <w:p w:rsidR="00BD6B59" w:rsidRDefault="00BD6B59">
            <w:pPr>
              <w:pStyle w:val="TableText"/>
            </w:pPr>
          </w:p>
        </w:tc>
      </w:tr>
      <w:tr w:rsidR="00BD6B59">
        <w:tc>
          <w:tcPr>
            <w:tcW w:w="1543" w:type="pct"/>
          </w:tcPr>
          <w:p w:rsidR="00BD6B59" w:rsidRDefault="00971FB1">
            <w:pPr>
              <w:pStyle w:val="TableText"/>
            </w:pPr>
            <w:r>
              <w:t>Aerial view</w:t>
            </w:r>
          </w:p>
        </w:tc>
        <w:tc>
          <w:tcPr>
            <w:tcW w:w="3457" w:type="pct"/>
          </w:tcPr>
          <w:p w:rsidR="00BD6B59" w:rsidRDefault="00971FB1">
            <w:pPr>
              <w:pStyle w:val="TableText"/>
            </w:pPr>
            <w:r>
              <w:t>A window of the eSight, which displays a thumbnail of the current topology view.</w:t>
            </w:r>
          </w:p>
        </w:tc>
      </w:tr>
      <w:tr w:rsidR="00BD6B59">
        <w:tc>
          <w:tcPr>
            <w:tcW w:w="1543" w:type="pct"/>
          </w:tcPr>
          <w:p w:rsidR="00BD6B59" w:rsidRDefault="00971FB1">
            <w:pPr>
              <w:pStyle w:val="TableText"/>
            </w:pPr>
            <w:r>
              <w:t>Alarm</w:t>
            </w:r>
          </w:p>
        </w:tc>
        <w:tc>
          <w:tcPr>
            <w:tcW w:w="3457" w:type="pct"/>
          </w:tcPr>
          <w:p w:rsidR="00BD6B59" w:rsidRDefault="00971FB1">
            <w:pPr>
              <w:pStyle w:val="TableText"/>
            </w:pPr>
            <w:r>
              <w:t>A message reported when a fault is detected by a device or by the network management system during the process of polling devices. Each alarm corresponds to a recovery alarm. After a clear alarm is received, the status of the corresponding alarm changes to cleared.</w:t>
            </w:r>
          </w:p>
        </w:tc>
      </w:tr>
      <w:tr w:rsidR="00BD6B59">
        <w:tc>
          <w:tcPr>
            <w:tcW w:w="1543" w:type="pct"/>
          </w:tcPr>
          <w:p w:rsidR="00BD6B59" w:rsidRDefault="00971FB1">
            <w:pPr>
              <w:pStyle w:val="TableText"/>
            </w:pPr>
            <w:r>
              <w:t>Alarm locating</w:t>
            </w:r>
          </w:p>
        </w:tc>
        <w:tc>
          <w:tcPr>
            <w:tcW w:w="3457" w:type="pct"/>
          </w:tcPr>
          <w:p w:rsidR="00BD6B59" w:rsidRDefault="00971FB1">
            <w:pPr>
              <w:pStyle w:val="TableText"/>
            </w:pPr>
            <w:r>
              <w:t>A function that helps locate the topology object generating the alarm when an alarm is selected.</w:t>
            </w:r>
          </w:p>
        </w:tc>
      </w:tr>
      <w:tr w:rsidR="00BD6B59">
        <w:tc>
          <w:tcPr>
            <w:tcW w:w="1543" w:type="pct"/>
          </w:tcPr>
          <w:p w:rsidR="00BD6B59" w:rsidRDefault="00971FB1">
            <w:pPr>
              <w:pStyle w:val="TableText"/>
            </w:pPr>
            <w:r>
              <w:t>Alarm masking</w:t>
            </w:r>
          </w:p>
        </w:tc>
        <w:tc>
          <w:tcPr>
            <w:tcW w:w="3457" w:type="pct"/>
          </w:tcPr>
          <w:p w:rsidR="00BD6B59" w:rsidRDefault="00971FB1">
            <w:pPr>
              <w:pStyle w:val="TableText"/>
            </w:pPr>
            <w:r>
              <w:t>An alarm management method. Alarms that are set to be masked are not displayed on the NMS or the NMS does not monitor unimportant alarms.</w:t>
            </w:r>
          </w:p>
        </w:tc>
      </w:tr>
      <w:tr w:rsidR="00BD6B59">
        <w:tc>
          <w:tcPr>
            <w:tcW w:w="1543" w:type="pct"/>
          </w:tcPr>
          <w:p w:rsidR="00BD6B59" w:rsidRDefault="00971FB1">
            <w:pPr>
              <w:pStyle w:val="TableText"/>
            </w:pPr>
            <w:r>
              <w:t>Alarm panel</w:t>
            </w:r>
          </w:p>
        </w:tc>
        <w:tc>
          <w:tcPr>
            <w:tcW w:w="3457" w:type="pct"/>
          </w:tcPr>
          <w:p w:rsidR="00BD6B59" w:rsidRDefault="00971FB1">
            <w:pPr>
              <w:pStyle w:val="TableText"/>
            </w:pPr>
            <w:r>
              <w:t>A pane that displays on the eSight client. It displays the statistics of current alarms in different colors. By watching the alarm board, you can monitor the entire network in real-time and know the severity of an alarm and its related statistics.</w:t>
            </w:r>
          </w:p>
        </w:tc>
      </w:tr>
      <w:tr w:rsidR="00BD6B59">
        <w:tc>
          <w:tcPr>
            <w:tcW w:w="1543" w:type="pct"/>
          </w:tcPr>
          <w:p w:rsidR="00BD6B59" w:rsidRDefault="00BD6B59">
            <w:pPr>
              <w:pStyle w:val="TableText"/>
            </w:pPr>
          </w:p>
        </w:tc>
        <w:tc>
          <w:tcPr>
            <w:tcW w:w="3457" w:type="pct"/>
          </w:tcPr>
          <w:p w:rsidR="00BD6B59" w:rsidRDefault="00BD6B59">
            <w:pPr>
              <w:pStyle w:val="TableText"/>
            </w:pPr>
          </w:p>
        </w:tc>
      </w:tr>
      <w:tr w:rsidR="00BD6B59">
        <w:tc>
          <w:tcPr>
            <w:tcW w:w="1543" w:type="pct"/>
          </w:tcPr>
          <w:p w:rsidR="00BD6B59" w:rsidRDefault="00971FB1">
            <w:pPr>
              <w:pStyle w:val="TableText"/>
            </w:pPr>
            <w:r>
              <w:rPr>
                <w:b/>
              </w:rPr>
              <w:t>C</w:t>
            </w:r>
          </w:p>
        </w:tc>
        <w:tc>
          <w:tcPr>
            <w:tcW w:w="3457" w:type="pct"/>
          </w:tcPr>
          <w:p w:rsidR="00BD6B59" w:rsidRDefault="00BD6B59">
            <w:pPr>
              <w:pStyle w:val="TableText"/>
            </w:pPr>
          </w:p>
        </w:tc>
      </w:tr>
      <w:tr w:rsidR="00BD6B59">
        <w:tc>
          <w:tcPr>
            <w:tcW w:w="1543" w:type="pct"/>
          </w:tcPr>
          <w:p w:rsidR="00BD6B59" w:rsidRDefault="00971FB1">
            <w:pPr>
              <w:pStyle w:val="TableText"/>
            </w:pPr>
            <w:r>
              <w:t>CLI</w:t>
            </w:r>
          </w:p>
        </w:tc>
        <w:tc>
          <w:tcPr>
            <w:tcW w:w="3457" w:type="pct"/>
          </w:tcPr>
          <w:p w:rsidR="00BD6B59" w:rsidRDefault="00971FB1">
            <w:pPr>
              <w:pStyle w:val="TableText"/>
            </w:pPr>
            <w:r>
              <w:t>Command Line Interface: A form of human interface to cloud storage software characterized by non-directive prompting and character string user input.</w:t>
            </w:r>
          </w:p>
        </w:tc>
      </w:tr>
      <w:tr w:rsidR="00BD6B59">
        <w:tc>
          <w:tcPr>
            <w:tcW w:w="1543" w:type="pct"/>
          </w:tcPr>
          <w:p w:rsidR="00BD6B59" w:rsidRDefault="00971FB1">
            <w:pPr>
              <w:pStyle w:val="TableText"/>
            </w:pPr>
            <w:r>
              <w:t>Client</w:t>
            </w:r>
          </w:p>
        </w:tc>
        <w:tc>
          <w:tcPr>
            <w:tcW w:w="3457" w:type="pct"/>
          </w:tcPr>
          <w:p w:rsidR="00BD6B59" w:rsidRDefault="00971FB1">
            <w:pPr>
              <w:pStyle w:val="TableText"/>
            </w:pPr>
            <w:r>
              <w:t>A device that sends requests, receives responses, and obtains services from the server.</w:t>
            </w:r>
          </w:p>
        </w:tc>
      </w:tr>
      <w:tr w:rsidR="00BD6B59">
        <w:tc>
          <w:tcPr>
            <w:tcW w:w="1543" w:type="pct"/>
          </w:tcPr>
          <w:p w:rsidR="00BD6B59" w:rsidRDefault="00971FB1">
            <w:pPr>
              <w:pStyle w:val="TableText"/>
            </w:pPr>
            <w:r>
              <w:t>Collection period</w:t>
            </w:r>
          </w:p>
        </w:tc>
        <w:tc>
          <w:tcPr>
            <w:tcW w:w="3457" w:type="pct"/>
          </w:tcPr>
          <w:p w:rsidR="00BD6B59" w:rsidRDefault="00971FB1">
            <w:pPr>
              <w:pStyle w:val="TableText"/>
            </w:pPr>
            <w:r>
              <w:t>An interval at which the measurement results are output. During the measurement time, the system selects the given period as granularity to perform test and output the results.</w:t>
            </w:r>
          </w:p>
        </w:tc>
      </w:tr>
      <w:tr w:rsidR="00BD6B59">
        <w:tc>
          <w:tcPr>
            <w:tcW w:w="1543" w:type="pct"/>
          </w:tcPr>
          <w:p w:rsidR="00BD6B59" w:rsidRDefault="00971FB1">
            <w:pPr>
              <w:pStyle w:val="TableText"/>
            </w:pPr>
            <w:r>
              <w:t>CPU</w:t>
            </w:r>
          </w:p>
        </w:tc>
        <w:tc>
          <w:tcPr>
            <w:tcW w:w="3457" w:type="pct"/>
          </w:tcPr>
          <w:p w:rsidR="00BD6B59" w:rsidRDefault="00971FB1">
            <w:pPr>
              <w:pStyle w:val="TableText"/>
            </w:pPr>
            <w:r>
              <w:t>Central Processing Unit.</w:t>
            </w:r>
          </w:p>
        </w:tc>
      </w:tr>
      <w:tr w:rsidR="00BD6B59">
        <w:tc>
          <w:tcPr>
            <w:tcW w:w="1543" w:type="pct"/>
          </w:tcPr>
          <w:p w:rsidR="00BD6B59" w:rsidRDefault="00BD6B59">
            <w:pPr>
              <w:pStyle w:val="TableText"/>
            </w:pPr>
          </w:p>
        </w:tc>
        <w:tc>
          <w:tcPr>
            <w:tcW w:w="3457" w:type="pct"/>
          </w:tcPr>
          <w:p w:rsidR="00BD6B59" w:rsidRDefault="00BD6B59">
            <w:pPr>
              <w:pStyle w:val="TableText"/>
            </w:pPr>
          </w:p>
        </w:tc>
      </w:tr>
      <w:tr w:rsidR="00BD6B59">
        <w:tc>
          <w:tcPr>
            <w:tcW w:w="1543" w:type="pct"/>
          </w:tcPr>
          <w:p w:rsidR="00BD6B59" w:rsidRDefault="00971FB1">
            <w:pPr>
              <w:pStyle w:val="TableText"/>
            </w:pPr>
            <w:r>
              <w:rPr>
                <w:b/>
              </w:rPr>
              <w:lastRenderedPageBreak/>
              <w:t>D</w:t>
            </w:r>
          </w:p>
        </w:tc>
        <w:tc>
          <w:tcPr>
            <w:tcW w:w="3457" w:type="pct"/>
          </w:tcPr>
          <w:p w:rsidR="00BD6B59" w:rsidRDefault="00BD6B59">
            <w:pPr>
              <w:pStyle w:val="TableText"/>
            </w:pPr>
          </w:p>
        </w:tc>
      </w:tr>
      <w:tr w:rsidR="00BD6B59">
        <w:tc>
          <w:tcPr>
            <w:tcW w:w="1543" w:type="pct"/>
          </w:tcPr>
          <w:p w:rsidR="00BD6B59" w:rsidRDefault="00971FB1">
            <w:pPr>
              <w:pStyle w:val="TableText"/>
            </w:pPr>
            <w:r>
              <w:t>Data backup</w:t>
            </w:r>
          </w:p>
        </w:tc>
        <w:tc>
          <w:tcPr>
            <w:tcW w:w="3457" w:type="pct"/>
          </w:tcPr>
          <w:p w:rsidR="00BD6B59" w:rsidRDefault="00971FB1">
            <w:pPr>
              <w:pStyle w:val="TableText"/>
            </w:pPr>
            <w:r>
              <w:t>A method that is used to copy key data to the standby storage area, to prevent data loss in the case of damage or failure in the original storage area.</w:t>
            </w:r>
          </w:p>
        </w:tc>
      </w:tr>
      <w:tr w:rsidR="00BD6B59">
        <w:tc>
          <w:tcPr>
            <w:tcW w:w="1543" w:type="pct"/>
          </w:tcPr>
          <w:p w:rsidR="00BD6B59" w:rsidRDefault="00971FB1">
            <w:pPr>
              <w:pStyle w:val="TableText"/>
            </w:pPr>
            <w:r>
              <w:t>Dump</w:t>
            </w:r>
          </w:p>
        </w:tc>
        <w:tc>
          <w:tcPr>
            <w:tcW w:w="3457" w:type="pct"/>
          </w:tcPr>
          <w:p w:rsidR="00BD6B59" w:rsidRDefault="00971FB1">
            <w:pPr>
              <w:pStyle w:val="TableText"/>
            </w:pPr>
            <w:r>
              <w:t>To export alarm data from the database to the customized file. Meanwhile the exported data is cleared in the database.</w:t>
            </w:r>
          </w:p>
        </w:tc>
      </w:tr>
      <w:tr w:rsidR="00BD6B59">
        <w:tc>
          <w:tcPr>
            <w:tcW w:w="1543" w:type="pct"/>
          </w:tcPr>
          <w:p w:rsidR="00BD6B59" w:rsidRDefault="00BD6B59">
            <w:pPr>
              <w:pStyle w:val="TableText"/>
            </w:pPr>
          </w:p>
        </w:tc>
        <w:tc>
          <w:tcPr>
            <w:tcW w:w="3457" w:type="pct"/>
          </w:tcPr>
          <w:p w:rsidR="00BD6B59" w:rsidRDefault="00BD6B59">
            <w:pPr>
              <w:pStyle w:val="TableText"/>
            </w:pPr>
          </w:p>
        </w:tc>
      </w:tr>
      <w:tr w:rsidR="00BD6B59">
        <w:tc>
          <w:tcPr>
            <w:tcW w:w="1543" w:type="pct"/>
          </w:tcPr>
          <w:p w:rsidR="00BD6B59" w:rsidRDefault="00971FB1">
            <w:pPr>
              <w:pStyle w:val="TableText"/>
            </w:pPr>
            <w:r>
              <w:rPr>
                <w:b/>
              </w:rPr>
              <w:t>E</w:t>
            </w:r>
          </w:p>
        </w:tc>
        <w:tc>
          <w:tcPr>
            <w:tcW w:w="3457" w:type="pct"/>
          </w:tcPr>
          <w:p w:rsidR="00BD6B59" w:rsidRDefault="00BD6B59">
            <w:pPr>
              <w:pStyle w:val="TableText"/>
            </w:pPr>
          </w:p>
        </w:tc>
      </w:tr>
      <w:tr w:rsidR="00BD6B59">
        <w:tc>
          <w:tcPr>
            <w:tcW w:w="1543" w:type="pct"/>
            <w:tcBorders>
              <w:bottom w:val="single" w:sz="6" w:space="0" w:color="000000"/>
              <w:right w:val="single" w:sz="6" w:space="0" w:color="000000"/>
            </w:tcBorders>
          </w:tcPr>
          <w:p w:rsidR="00BD6B59" w:rsidRDefault="00971FB1">
            <w:pPr>
              <w:pStyle w:val="TableText"/>
            </w:pPr>
            <w:r>
              <w:t>eLTE</w:t>
            </w:r>
          </w:p>
        </w:tc>
        <w:tc>
          <w:tcPr>
            <w:tcW w:w="3457" w:type="pct"/>
            <w:tcBorders>
              <w:bottom w:val="single" w:sz="6" w:space="0" w:color="000000"/>
            </w:tcBorders>
          </w:tcPr>
          <w:p w:rsidR="00BD6B59" w:rsidRDefault="00971FB1">
            <w:pPr>
              <w:pStyle w:val="TableText"/>
            </w:pPr>
            <w:r>
              <w:t>Enterprise Long Term Evolution</w:t>
            </w:r>
          </w:p>
        </w:tc>
      </w:tr>
      <w:tr w:rsidR="00BD6B59">
        <w:tc>
          <w:tcPr>
            <w:tcW w:w="1543" w:type="pct"/>
          </w:tcPr>
          <w:p w:rsidR="00BD6B59" w:rsidRDefault="00971FB1">
            <w:pPr>
              <w:pStyle w:val="TableText"/>
            </w:pPr>
            <w:r>
              <w:t>Encryption</w:t>
            </w:r>
          </w:p>
        </w:tc>
        <w:tc>
          <w:tcPr>
            <w:tcW w:w="3457" w:type="pct"/>
          </w:tcPr>
          <w:p w:rsidR="00BD6B59" w:rsidRDefault="00971FB1">
            <w:pPr>
              <w:pStyle w:val="TableText"/>
            </w:pPr>
            <w:r>
              <w:t>A function used to transform data so as to hide its information content to prevent it's unauthorized use.</w:t>
            </w:r>
          </w:p>
        </w:tc>
      </w:tr>
      <w:tr w:rsidR="00BD6B59">
        <w:tc>
          <w:tcPr>
            <w:tcW w:w="1543" w:type="pct"/>
          </w:tcPr>
          <w:p w:rsidR="00BD6B59" w:rsidRDefault="00971FB1">
            <w:pPr>
              <w:pStyle w:val="TableText"/>
            </w:pPr>
            <w:r>
              <w:t>ESN</w:t>
            </w:r>
          </w:p>
        </w:tc>
        <w:tc>
          <w:tcPr>
            <w:tcW w:w="3457" w:type="pct"/>
          </w:tcPr>
          <w:p w:rsidR="00BD6B59" w:rsidRDefault="00971FB1">
            <w:pPr>
              <w:pStyle w:val="TableText"/>
            </w:pPr>
            <w:r>
              <w:t>Equipment Serial Number.</w:t>
            </w:r>
          </w:p>
        </w:tc>
      </w:tr>
      <w:tr w:rsidR="00BD6B59">
        <w:tc>
          <w:tcPr>
            <w:tcW w:w="1543" w:type="pct"/>
          </w:tcPr>
          <w:p w:rsidR="00BD6B59" w:rsidRDefault="00971FB1">
            <w:pPr>
              <w:pStyle w:val="TableText"/>
            </w:pPr>
            <w:r>
              <w:t>Event</w:t>
            </w:r>
          </w:p>
        </w:tc>
        <w:tc>
          <w:tcPr>
            <w:tcW w:w="3457" w:type="pct"/>
          </w:tcPr>
          <w:p w:rsidR="00BD6B59" w:rsidRDefault="00971FB1">
            <w:pPr>
              <w:pStyle w:val="TableText"/>
            </w:pPr>
            <w:r>
              <w:t>Anything that takes place on the managed object. For example, the managed object is added, deleted, or modified.</w:t>
            </w:r>
          </w:p>
        </w:tc>
      </w:tr>
      <w:tr w:rsidR="00BD6B59">
        <w:tc>
          <w:tcPr>
            <w:tcW w:w="1543" w:type="pct"/>
            <w:tcBorders>
              <w:bottom w:val="single" w:sz="6" w:space="0" w:color="000000"/>
              <w:right w:val="single" w:sz="6" w:space="0" w:color="000000"/>
            </w:tcBorders>
          </w:tcPr>
          <w:p w:rsidR="00BD6B59" w:rsidRDefault="00971FB1">
            <w:pPr>
              <w:pStyle w:val="TableText"/>
            </w:pPr>
            <w:r>
              <w:t>eWL</w:t>
            </w:r>
          </w:p>
        </w:tc>
        <w:tc>
          <w:tcPr>
            <w:tcW w:w="3457" w:type="pct"/>
            <w:tcBorders>
              <w:bottom w:val="single" w:sz="6" w:space="0" w:color="000000"/>
            </w:tcBorders>
          </w:tcPr>
          <w:p w:rsidR="00BD6B59" w:rsidRDefault="00971FB1">
            <w:pPr>
              <w:pStyle w:val="TableText"/>
            </w:pPr>
            <w:r>
              <w:t>Enterprise Wireless</w:t>
            </w:r>
          </w:p>
        </w:tc>
      </w:tr>
      <w:tr w:rsidR="00BD6B59">
        <w:tc>
          <w:tcPr>
            <w:tcW w:w="1543" w:type="pct"/>
          </w:tcPr>
          <w:p w:rsidR="00BD6B59" w:rsidRDefault="00BD6B59">
            <w:pPr>
              <w:pStyle w:val="TableText"/>
            </w:pPr>
          </w:p>
        </w:tc>
        <w:tc>
          <w:tcPr>
            <w:tcW w:w="3457" w:type="pct"/>
          </w:tcPr>
          <w:p w:rsidR="00BD6B59" w:rsidRDefault="00BD6B59">
            <w:pPr>
              <w:pStyle w:val="TableText"/>
            </w:pPr>
          </w:p>
        </w:tc>
      </w:tr>
      <w:tr w:rsidR="00BD6B59">
        <w:tc>
          <w:tcPr>
            <w:tcW w:w="1543" w:type="pct"/>
          </w:tcPr>
          <w:p w:rsidR="00BD6B59" w:rsidRDefault="00971FB1">
            <w:pPr>
              <w:pStyle w:val="TableText"/>
            </w:pPr>
            <w:r>
              <w:rPr>
                <w:b/>
              </w:rPr>
              <w:t>F</w:t>
            </w:r>
          </w:p>
        </w:tc>
        <w:tc>
          <w:tcPr>
            <w:tcW w:w="3457" w:type="pct"/>
          </w:tcPr>
          <w:p w:rsidR="00BD6B59" w:rsidRDefault="00BD6B59">
            <w:pPr>
              <w:pStyle w:val="TableText"/>
            </w:pPr>
          </w:p>
        </w:tc>
      </w:tr>
      <w:tr w:rsidR="00BD6B59">
        <w:tc>
          <w:tcPr>
            <w:tcW w:w="1543" w:type="pct"/>
          </w:tcPr>
          <w:p w:rsidR="00BD6B59" w:rsidRDefault="00971FB1">
            <w:pPr>
              <w:pStyle w:val="TableText"/>
            </w:pPr>
            <w:r>
              <w:t>Fault</w:t>
            </w:r>
          </w:p>
        </w:tc>
        <w:tc>
          <w:tcPr>
            <w:tcW w:w="3457" w:type="pct"/>
          </w:tcPr>
          <w:p w:rsidR="00BD6B59" w:rsidRDefault="00971FB1">
            <w:pPr>
              <w:pStyle w:val="TableText"/>
            </w:pPr>
            <w:r>
              <w:t>A failure to implement the function while the specified operations are performed. A fault does not involve the failure caused by preventive maintenance, insufficiency of external resources or intentional settings.</w:t>
            </w:r>
          </w:p>
        </w:tc>
      </w:tr>
      <w:tr w:rsidR="00BD6B59">
        <w:tc>
          <w:tcPr>
            <w:tcW w:w="1543" w:type="pct"/>
          </w:tcPr>
          <w:p w:rsidR="00BD6B59" w:rsidRDefault="00971FB1">
            <w:pPr>
              <w:pStyle w:val="TableText"/>
            </w:pPr>
            <w:r>
              <w:t>FTP</w:t>
            </w:r>
          </w:p>
        </w:tc>
        <w:tc>
          <w:tcPr>
            <w:tcW w:w="3457" w:type="pct"/>
          </w:tcPr>
          <w:p w:rsidR="00BD6B59" w:rsidRDefault="00971FB1">
            <w:pPr>
              <w:pStyle w:val="TableText"/>
            </w:pPr>
            <w:r>
              <w:t>File Transfer Protocol.</w:t>
            </w:r>
          </w:p>
        </w:tc>
      </w:tr>
      <w:tr w:rsidR="00BD6B59">
        <w:tc>
          <w:tcPr>
            <w:tcW w:w="1543" w:type="pct"/>
          </w:tcPr>
          <w:p w:rsidR="00BD6B59" w:rsidRDefault="00BD6B59">
            <w:pPr>
              <w:pStyle w:val="TableText"/>
            </w:pPr>
          </w:p>
        </w:tc>
        <w:tc>
          <w:tcPr>
            <w:tcW w:w="3457" w:type="pct"/>
          </w:tcPr>
          <w:p w:rsidR="00BD6B59" w:rsidRDefault="00BD6B59">
            <w:pPr>
              <w:pStyle w:val="TableText"/>
            </w:pPr>
          </w:p>
        </w:tc>
      </w:tr>
      <w:tr w:rsidR="00BD6B59">
        <w:tc>
          <w:tcPr>
            <w:tcW w:w="1543" w:type="pct"/>
          </w:tcPr>
          <w:p w:rsidR="00BD6B59" w:rsidRDefault="00971FB1">
            <w:pPr>
              <w:pStyle w:val="TableText"/>
            </w:pPr>
            <w:r>
              <w:rPr>
                <w:b/>
              </w:rPr>
              <w:t>I</w:t>
            </w:r>
          </w:p>
        </w:tc>
        <w:tc>
          <w:tcPr>
            <w:tcW w:w="3457" w:type="pct"/>
          </w:tcPr>
          <w:p w:rsidR="00BD6B59" w:rsidRDefault="00BD6B59">
            <w:pPr>
              <w:pStyle w:val="TableText"/>
            </w:pPr>
          </w:p>
        </w:tc>
      </w:tr>
      <w:tr w:rsidR="00BD6B59">
        <w:tc>
          <w:tcPr>
            <w:tcW w:w="1543" w:type="pct"/>
          </w:tcPr>
          <w:p w:rsidR="00BD6B59" w:rsidRDefault="00971FB1">
            <w:pPr>
              <w:pStyle w:val="TableText"/>
            </w:pPr>
            <w:r>
              <w:t>iEMP</w:t>
            </w:r>
          </w:p>
        </w:tc>
        <w:tc>
          <w:tcPr>
            <w:tcW w:w="3457" w:type="pct"/>
          </w:tcPr>
          <w:p w:rsidR="00BD6B59" w:rsidRDefault="00971FB1">
            <w:pPr>
              <w:pStyle w:val="TableText"/>
            </w:pPr>
            <w:r>
              <w:t>Intelligent Enterprise Management Platform.</w:t>
            </w:r>
          </w:p>
        </w:tc>
      </w:tr>
      <w:tr w:rsidR="00BD6B59">
        <w:tc>
          <w:tcPr>
            <w:tcW w:w="1543" w:type="pct"/>
          </w:tcPr>
          <w:p w:rsidR="00BD6B59" w:rsidRDefault="00971FB1">
            <w:pPr>
              <w:pStyle w:val="TableText"/>
            </w:pPr>
            <w:r>
              <w:t>IP</w:t>
            </w:r>
          </w:p>
        </w:tc>
        <w:tc>
          <w:tcPr>
            <w:tcW w:w="3457" w:type="pct"/>
          </w:tcPr>
          <w:p w:rsidR="00BD6B59" w:rsidRDefault="00971FB1">
            <w:pPr>
              <w:pStyle w:val="TableText"/>
            </w:pPr>
            <w:r>
              <w:t>Internet Protocol.</w:t>
            </w:r>
          </w:p>
        </w:tc>
      </w:tr>
      <w:tr w:rsidR="00BD6B59">
        <w:tc>
          <w:tcPr>
            <w:tcW w:w="1543" w:type="pct"/>
          </w:tcPr>
          <w:p w:rsidR="00BD6B59" w:rsidRDefault="00971FB1">
            <w:pPr>
              <w:pStyle w:val="TableText"/>
            </w:pPr>
            <w:r>
              <w:t>ITU-T</w:t>
            </w:r>
          </w:p>
        </w:tc>
        <w:tc>
          <w:tcPr>
            <w:tcW w:w="3457" w:type="pct"/>
          </w:tcPr>
          <w:p w:rsidR="00BD6B59" w:rsidRDefault="00971FB1">
            <w:pPr>
              <w:pStyle w:val="TableText"/>
            </w:pPr>
            <w:r>
              <w:t>International Telecommunication Union-Telecommunication Standardization Sector.</w:t>
            </w:r>
          </w:p>
        </w:tc>
      </w:tr>
      <w:tr w:rsidR="00BD6B59">
        <w:tc>
          <w:tcPr>
            <w:tcW w:w="1543" w:type="pct"/>
          </w:tcPr>
          <w:p w:rsidR="00BD6B59" w:rsidRDefault="00BD6B59">
            <w:pPr>
              <w:pStyle w:val="TableText"/>
            </w:pPr>
          </w:p>
        </w:tc>
        <w:tc>
          <w:tcPr>
            <w:tcW w:w="3457" w:type="pct"/>
          </w:tcPr>
          <w:p w:rsidR="00BD6B59" w:rsidRDefault="00BD6B59">
            <w:pPr>
              <w:pStyle w:val="TableText"/>
            </w:pPr>
          </w:p>
        </w:tc>
      </w:tr>
      <w:tr w:rsidR="00BD6B59">
        <w:tc>
          <w:tcPr>
            <w:tcW w:w="1543" w:type="pct"/>
          </w:tcPr>
          <w:p w:rsidR="00BD6B59" w:rsidRDefault="00971FB1">
            <w:pPr>
              <w:pStyle w:val="TableText"/>
            </w:pPr>
            <w:r>
              <w:rPr>
                <w:b/>
              </w:rPr>
              <w:t>M</w:t>
            </w:r>
          </w:p>
        </w:tc>
        <w:tc>
          <w:tcPr>
            <w:tcW w:w="3457" w:type="pct"/>
          </w:tcPr>
          <w:p w:rsidR="00BD6B59" w:rsidRDefault="00BD6B59">
            <w:pPr>
              <w:pStyle w:val="TableText"/>
            </w:pPr>
          </w:p>
        </w:tc>
      </w:tr>
      <w:tr w:rsidR="00BD6B59">
        <w:tc>
          <w:tcPr>
            <w:tcW w:w="1543" w:type="pct"/>
          </w:tcPr>
          <w:p w:rsidR="00BD6B59" w:rsidRDefault="00971FB1">
            <w:pPr>
              <w:pStyle w:val="TableText"/>
            </w:pPr>
            <w:r>
              <w:t>Masked alarm</w:t>
            </w:r>
          </w:p>
        </w:tc>
        <w:tc>
          <w:tcPr>
            <w:tcW w:w="3457" w:type="pct"/>
          </w:tcPr>
          <w:p w:rsidR="00BD6B59" w:rsidRDefault="00971FB1">
            <w:pPr>
              <w:pStyle w:val="TableText"/>
            </w:pPr>
            <w:r>
              <w:t>An alarm whose correlation action is set to masked in alarm correlation analysis.</w:t>
            </w:r>
          </w:p>
        </w:tc>
      </w:tr>
      <w:tr w:rsidR="00BD6B59">
        <w:tc>
          <w:tcPr>
            <w:tcW w:w="1543" w:type="pct"/>
          </w:tcPr>
          <w:p w:rsidR="00BD6B59" w:rsidRDefault="00971FB1">
            <w:pPr>
              <w:pStyle w:val="TableText"/>
            </w:pPr>
            <w:r>
              <w:t>MIB</w:t>
            </w:r>
          </w:p>
        </w:tc>
        <w:tc>
          <w:tcPr>
            <w:tcW w:w="3457" w:type="pct"/>
          </w:tcPr>
          <w:p w:rsidR="00BD6B59" w:rsidRDefault="00971FB1">
            <w:pPr>
              <w:pStyle w:val="TableText"/>
            </w:pPr>
            <w:r>
              <w:t>Management Information Base: A type of database used for managing the devices in a communications network. It comprises a collection of objects in a (virtual) database used to manage entities (such as routers and switches) in a network.</w:t>
            </w:r>
          </w:p>
        </w:tc>
      </w:tr>
      <w:tr w:rsidR="00BD6B59">
        <w:tc>
          <w:tcPr>
            <w:tcW w:w="1543" w:type="pct"/>
          </w:tcPr>
          <w:p w:rsidR="00BD6B59" w:rsidRDefault="00BD6B59">
            <w:pPr>
              <w:pStyle w:val="TableText"/>
            </w:pPr>
          </w:p>
        </w:tc>
        <w:tc>
          <w:tcPr>
            <w:tcW w:w="3457" w:type="pct"/>
          </w:tcPr>
          <w:p w:rsidR="00BD6B59" w:rsidRDefault="00BD6B59">
            <w:pPr>
              <w:pStyle w:val="TableText"/>
            </w:pPr>
          </w:p>
        </w:tc>
      </w:tr>
      <w:tr w:rsidR="00BD6B59">
        <w:tc>
          <w:tcPr>
            <w:tcW w:w="1543" w:type="pct"/>
          </w:tcPr>
          <w:p w:rsidR="00BD6B59" w:rsidRDefault="00971FB1">
            <w:pPr>
              <w:pStyle w:val="TableText"/>
            </w:pPr>
            <w:r>
              <w:rPr>
                <w:b/>
              </w:rPr>
              <w:lastRenderedPageBreak/>
              <w:t>N</w:t>
            </w:r>
          </w:p>
        </w:tc>
        <w:tc>
          <w:tcPr>
            <w:tcW w:w="3457" w:type="pct"/>
          </w:tcPr>
          <w:p w:rsidR="00BD6B59" w:rsidRDefault="00BD6B59">
            <w:pPr>
              <w:pStyle w:val="TableText"/>
            </w:pPr>
          </w:p>
        </w:tc>
      </w:tr>
      <w:tr w:rsidR="00BD6B59">
        <w:tc>
          <w:tcPr>
            <w:tcW w:w="1543" w:type="pct"/>
          </w:tcPr>
          <w:p w:rsidR="00BD6B59" w:rsidRDefault="00971FB1">
            <w:pPr>
              <w:pStyle w:val="TableText"/>
            </w:pPr>
            <w:r>
              <w:t>NBI</w:t>
            </w:r>
          </w:p>
        </w:tc>
        <w:tc>
          <w:tcPr>
            <w:tcW w:w="3457" w:type="pct"/>
          </w:tcPr>
          <w:p w:rsidR="00BD6B59" w:rsidRDefault="00971FB1">
            <w:pPr>
              <w:pStyle w:val="TableText"/>
            </w:pPr>
            <w:r>
              <w:t>NorthBound Interface: An interface that connects to the upper-layer device to provision services and report alarms and performance statistics.</w:t>
            </w:r>
          </w:p>
        </w:tc>
      </w:tr>
      <w:tr w:rsidR="00BD6B59">
        <w:tc>
          <w:tcPr>
            <w:tcW w:w="1543" w:type="pct"/>
          </w:tcPr>
          <w:p w:rsidR="00BD6B59" w:rsidRDefault="00971FB1">
            <w:pPr>
              <w:pStyle w:val="TableText"/>
            </w:pPr>
            <w:r>
              <w:t>NE</w:t>
            </w:r>
          </w:p>
        </w:tc>
        <w:tc>
          <w:tcPr>
            <w:tcW w:w="3457" w:type="pct"/>
          </w:tcPr>
          <w:p w:rsidR="00BD6B59" w:rsidRDefault="00971FB1">
            <w:pPr>
              <w:pStyle w:val="TableText"/>
            </w:pPr>
            <w:r>
              <w:t>An entity that contains hardware and software. A network element(NE) has at least one main control board that manages and monitors the entire network element. The NE software runs on the main control board.</w:t>
            </w:r>
          </w:p>
        </w:tc>
      </w:tr>
      <w:tr w:rsidR="00BD6B59">
        <w:tc>
          <w:tcPr>
            <w:tcW w:w="1543" w:type="pct"/>
          </w:tcPr>
          <w:p w:rsidR="00BD6B59" w:rsidRDefault="00BD6B59">
            <w:pPr>
              <w:pStyle w:val="TableText"/>
            </w:pPr>
          </w:p>
        </w:tc>
        <w:tc>
          <w:tcPr>
            <w:tcW w:w="3457" w:type="pct"/>
          </w:tcPr>
          <w:p w:rsidR="00BD6B59" w:rsidRDefault="00BD6B59">
            <w:pPr>
              <w:pStyle w:val="TableText"/>
            </w:pPr>
          </w:p>
        </w:tc>
      </w:tr>
      <w:tr w:rsidR="00BD6B59">
        <w:tc>
          <w:tcPr>
            <w:tcW w:w="1543" w:type="pct"/>
          </w:tcPr>
          <w:p w:rsidR="00BD6B59" w:rsidRDefault="00971FB1">
            <w:pPr>
              <w:pStyle w:val="TableText"/>
            </w:pPr>
            <w:r>
              <w:rPr>
                <w:b/>
              </w:rPr>
              <w:t>O</w:t>
            </w:r>
          </w:p>
        </w:tc>
        <w:tc>
          <w:tcPr>
            <w:tcW w:w="3457" w:type="pct"/>
          </w:tcPr>
          <w:p w:rsidR="00BD6B59" w:rsidRDefault="00BD6B59">
            <w:pPr>
              <w:pStyle w:val="TableText"/>
            </w:pPr>
          </w:p>
        </w:tc>
      </w:tr>
      <w:tr w:rsidR="00BD6B59">
        <w:tc>
          <w:tcPr>
            <w:tcW w:w="1543" w:type="pct"/>
          </w:tcPr>
          <w:p w:rsidR="00BD6B59" w:rsidRDefault="00971FB1">
            <w:pPr>
              <w:pStyle w:val="TableText"/>
            </w:pPr>
            <w:r>
              <w:t>Operation log</w:t>
            </w:r>
          </w:p>
        </w:tc>
        <w:tc>
          <w:tcPr>
            <w:tcW w:w="3457" w:type="pct"/>
          </w:tcPr>
          <w:p w:rsidR="00BD6B59" w:rsidRDefault="00971FB1">
            <w:pPr>
              <w:pStyle w:val="TableText"/>
            </w:pPr>
            <w:r>
              <w:t>A list of information about operation events.</w:t>
            </w:r>
          </w:p>
        </w:tc>
      </w:tr>
      <w:tr w:rsidR="00BD6B59">
        <w:tc>
          <w:tcPr>
            <w:tcW w:w="1543" w:type="pct"/>
          </w:tcPr>
          <w:p w:rsidR="00BD6B59" w:rsidRDefault="00971FB1">
            <w:pPr>
              <w:pStyle w:val="TableText"/>
            </w:pPr>
            <w:r>
              <w:t>OSS</w:t>
            </w:r>
          </w:p>
        </w:tc>
        <w:tc>
          <w:tcPr>
            <w:tcW w:w="3457" w:type="pct"/>
          </w:tcPr>
          <w:p w:rsidR="00BD6B59" w:rsidRDefault="00971FB1">
            <w:pPr>
              <w:pStyle w:val="TableText"/>
            </w:pPr>
            <w:r>
              <w:t>Operating Support System.</w:t>
            </w:r>
          </w:p>
        </w:tc>
      </w:tr>
      <w:tr w:rsidR="00BD6B59">
        <w:tc>
          <w:tcPr>
            <w:tcW w:w="1543" w:type="pct"/>
          </w:tcPr>
          <w:p w:rsidR="00BD6B59" w:rsidRDefault="00BD6B59">
            <w:pPr>
              <w:pStyle w:val="TableText"/>
            </w:pPr>
          </w:p>
        </w:tc>
        <w:tc>
          <w:tcPr>
            <w:tcW w:w="3457" w:type="pct"/>
          </w:tcPr>
          <w:p w:rsidR="00BD6B59" w:rsidRDefault="00BD6B59">
            <w:pPr>
              <w:pStyle w:val="TableText"/>
            </w:pPr>
          </w:p>
        </w:tc>
      </w:tr>
      <w:tr w:rsidR="00BD6B59">
        <w:tc>
          <w:tcPr>
            <w:tcW w:w="1543" w:type="pct"/>
          </w:tcPr>
          <w:p w:rsidR="00BD6B59" w:rsidRDefault="00971FB1">
            <w:pPr>
              <w:pStyle w:val="TableText"/>
            </w:pPr>
            <w:r>
              <w:rPr>
                <w:b/>
              </w:rPr>
              <w:t>P</w:t>
            </w:r>
          </w:p>
        </w:tc>
        <w:tc>
          <w:tcPr>
            <w:tcW w:w="3457" w:type="pct"/>
          </w:tcPr>
          <w:p w:rsidR="00BD6B59" w:rsidRDefault="00BD6B59">
            <w:pPr>
              <w:pStyle w:val="TableText"/>
            </w:pPr>
          </w:p>
        </w:tc>
      </w:tr>
      <w:tr w:rsidR="00BD6B59">
        <w:tc>
          <w:tcPr>
            <w:tcW w:w="1543" w:type="pct"/>
          </w:tcPr>
          <w:p w:rsidR="00BD6B59" w:rsidRDefault="00971FB1">
            <w:pPr>
              <w:pStyle w:val="TableText"/>
            </w:pPr>
            <w:r>
              <w:t>Performance alarm</w:t>
            </w:r>
          </w:p>
        </w:tc>
        <w:tc>
          <w:tcPr>
            <w:tcW w:w="3457" w:type="pct"/>
          </w:tcPr>
          <w:p w:rsidR="00BD6B59" w:rsidRDefault="00971FB1">
            <w:pPr>
              <w:pStyle w:val="TableText"/>
            </w:pPr>
            <w:r>
              <w:t>An alarm generated when the actual result of a measurement entity equals the predefined logical expression for threshold or exceeds the predefined threshold.</w:t>
            </w:r>
          </w:p>
        </w:tc>
      </w:tr>
      <w:tr w:rsidR="00BD6B59">
        <w:tc>
          <w:tcPr>
            <w:tcW w:w="1543" w:type="pct"/>
          </w:tcPr>
          <w:p w:rsidR="00BD6B59" w:rsidRDefault="00971FB1">
            <w:pPr>
              <w:pStyle w:val="TableText"/>
            </w:pPr>
            <w:r>
              <w:t>Physical view</w:t>
            </w:r>
          </w:p>
        </w:tc>
        <w:tc>
          <w:tcPr>
            <w:tcW w:w="3457" w:type="pct"/>
          </w:tcPr>
          <w:p w:rsidR="00BD6B59" w:rsidRDefault="00971FB1">
            <w:pPr>
              <w:pStyle w:val="TableText"/>
            </w:pPr>
            <w:r>
              <w:t>The default view that is used to display all devices and the topology partition (according to the area or the maintenance relationship) in the network.</w:t>
            </w:r>
          </w:p>
        </w:tc>
      </w:tr>
      <w:tr w:rsidR="00BD6B59">
        <w:tc>
          <w:tcPr>
            <w:tcW w:w="1543" w:type="pct"/>
          </w:tcPr>
          <w:p w:rsidR="00BD6B59" w:rsidRDefault="00971FB1">
            <w:pPr>
              <w:pStyle w:val="TableText"/>
            </w:pPr>
            <w:r>
              <w:t>Plaintext</w:t>
            </w:r>
          </w:p>
        </w:tc>
        <w:tc>
          <w:tcPr>
            <w:tcW w:w="3457" w:type="pct"/>
          </w:tcPr>
          <w:p w:rsidR="00BD6B59" w:rsidRDefault="00971FB1">
            <w:pPr>
              <w:pStyle w:val="TableText"/>
            </w:pPr>
            <w:r>
              <w:t>In cryptography, the original readable text before it is encrypted.</w:t>
            </w:r>
          </w:p>
        </w:tc>
      </w:tr>
      <w:tr w:rsidR="00BD6B59">
        <w:tc>
          <w:tcPr>
            <w:tcW w:w="1543" w:type="pct"/>
          </w:tcPr>
          <w:p w:rsidR="00BD6B59" w:rsidRDefault="00BD6B59">
            <w:pPr>
              <w:pStyle w:val="TableText"/>
            </w:pPr>
          </w:p>
        </w:tc>
        <w:tc>
          <w:tcPr>
            <w:tcW w:w="3457" w:type="pct"/>
          </w:tcPr>
          <w:p w:rsidR="00BD6B59" w:rsidRDefault="00BD6B59">
            <w:pPr>
              <w:pStyle w:val="TableText"/>
            </w:pPr>
          </w:p>
        </w:tc>
      </w:tr>
      <w:tr w:rsidR="00BD6B59">
        <w:tc>
          <w:tcPr>
            <w:tcW w:w="1543" w:type="pct"/>
          </w:tcPr>
          <w:p w:rsidR="00BD6B59" w:rsidRDefault="00971FB1">
            <w:pPr>
              <w:pStyle w:val="TableText"/>
            </w:pPr>
            <w:r>
              <w:rPr>
                <w:b/>
              </w:rPr>
              <w:t>R</w:t>
            </w:r>
          </w:p>
        </w:tc>
        <w:tc>
          <w:tcPr>
            <w:tcW w:w="3457" w:type="pct"/>
          </w:tcPr>
          <w:p w:rsidR="00BD6B59" w:rsidRDefault="00BD6B59">
            <w:pPr>
              <w:pStyle w:val="TableText"/>
            </w:pPr>
          </w:p>
        </w:tc>
      </w:tr>
      <w:tr w:rsidR="00BD6B59">
        <w:tc>
          <w:tcPr>
            <w:tcW w:w="1543" w:type="pct"/>
          </w:tcPr>
          <w:p w:rsidR="00BD6B59" w:rsidRDefault="00971FB1">
            <w:pPr>
              <w:pStyle w:val="TableText"/>
            </w:pPr>
            <w:r>
              <w:t>RSA</w:t>
            </w:r>
          </w:p>
        </w:tc>
        <w:tc>
          <w:tcPr>
            <w:tcW w:w="3457" w:type="pct"/>
          </w:tcPr>
          <w:p w:rsidR="00BD6B59" w:rsidRDefault="00971FB1">
            <w:pPr>
              <w:pStyle w:val="TableText"/>
            </w:pPr>
            <w:r>
              <w:t>Revist-Shamir-Adleman Algorithm.</w:t>
            </w:r>
          </w:p>
        </w:tc>
      </w:tr>
      <w:tr w:rsidR="00BD6B59">
        <w:tc>
          <w:tcPr>
            <w:tcW w:w="1543" w:type="pct"/>
          </w:tcPr>
          <w:p w:rsidR="00BD6B59" w:rsidRDefault="00BD6B59">
            <w:pPr>
              <w:pStyle w:val="TableText"/>
            </w:pPr>
          </w:p>
        </w:tc>
        <w:tc>
          <w:tcPr>
            <w:tcW w:w="3457" w:type="pct"/>
          </w:tcPr>
          <w:p w:rsidR="00BD6B59" w:rsidRDefault="00BD6B59">
            <w:pPr>
              <w:pStyle w:val="TableText"/>
            </w:pPr>
          </w:p>
        </w:tc>
      </w:tr>
      <w:tr w:rsidR="00BD6B59">
        <w:tc>
          <w:tcPr>
            <w:tcW w:w="1543" w:type="pct"/>
          </w:tcPr>
          <w:p w:rsidR="00BD6B59" w:rsidRDefault="00971FB1">
            <w:pPr>
              <w:pStyle w:val="TableText"/>
            </w:pPr>
            <w:r>
              <w:rPr>
                <w:b/>
              </w:rPr>
              <w:t>S</w:t>
            </w:r>
          </w:p>
        </w:tc>
        <w:tc>
          <w:tcPr>
            <w:tcW w:w="3457" w:type="pct"/>
          </w:tcPr>
          <w:p w:rsidR="00BD6B59" w:rsidRDefault="00BD6B59">
            <w:pPr>
              <w:pStyle w:val="TableText"/>
            </w:pPr>
          </w:p>
        </w:tc>
      </w:tr>
      <w:tr w:rsidR="00BD6B59">
        <w:tc>
          <w:tcPr>
            <w:tcW w:w="1543" w:type="pct"/>
          </w:tcPr>
          <w:p w:rsidR="00BD6B59" w:rsidRDefault="00971FB1">
            <w:pPr>
              <w:pStyle w:val="TableText"/>
            </w:pPr>
            <w:r>
              <w:t>Security log</w:t>
            </w:r>
          </w:p>
        </w:tc>
        <w:tc>
          <w:tcPr>
            <w:tcW w:w="3457" w:type="pct"/>
          </w:tcPr>
          <w:p w:rsidR="00BD6B59" w:rsidRDefault="00971FB1">
            <w:pPr>
              <w:pStyle w:val="TableText"/>
            </w:pPr>
            <w:r>
              <w:t>A type of log that records the security operations on the eSight, such as logging in to the eSight, modifying the password, and logging out of the eSight.</w:t>
            </w:r>
          </w:p>
        </w:tc>
      </w:tr>
      <w:tr w:rsidR="00BD6B59">
        <w:tc>
          <w:tcPr>
            <w:tcW w:w="1543" w:type="pct"/>
          </w:tcPr>
          <w:p w:rsidR="00BD6B59" w:rsidRDefault="00971FB1">
            <w:pPr>
              <w:pStyle w:val="TableText"/>
            </w:pPr>
            <w:r>
              <w:t>Session</w:t>
            </w:r>
          </w:p>
        </w:tc>
        <w:tc>
          <w:tcPr>
            <w:tcW w:w="3457" w:type="pct"/>
          </w:tcPr>
          <w:p w:rsidR="00BD6B59" w:rsidRDefault="00971FB1">
            <w:pPr>
              <w:pStyle w:val="TableText"/>
            </w:pPr>
            <w:r>
              <w:t>A logical connection between two nodes on a network for the exchange of data. It generally can apply to any link between any two data devices. A session is also used simply to describe the connection time.</w:t>
            </w:r>
          </w:p>
        </w:tc>
      </w:tr>
      <w:tr w:rsidR="00BD6B59">
        <w:tc>
          <w:tcPr>
            <w:tcW w:w="1543" w:type="pct"/>
          </w:tcPr>
          <w:p w:rsidR="00BD6B59" w:rsidRDefault="00971FB1">
            <w:pPr>
              <w:pStyle w:val="TableText"/>
            </w:pPr>
            <w:r>
              <w:t>SFTP</w:t>
            </w:r>
          </w:p>
        </w:tc>
        <w:tc>
          <w:tcPr>
            <w:tcW w:w="3457" w:type="pct"/>
          </w:tcPr>
          <w:p w:rsidR="00BD6B59" w:rsidRDefault="00971FB1">
            <w:pPr>
              <w:pStyle w:val="TableText"/>
            </w:pPr>
            <w:r>
              <w:t>Secure File Transfer Protocol.</w:t>
            </w:r>
          </w:p>
        </w:tc>
      </w:tr>
      <w:tr w:rsidR="00BD6B59">
        <w:tc>
          <w:tcPr>
            <w:tcW w:w="1543" w:type="pct"/>
          </w:tcPr>
          <w:p w:rsidR="00BD6B59" w:rsidRDefault="00971FB1">
            <w:pPr>
              <w:pStyle w:val="TableText"/>
            </w:pPr>
            <w:r>
              <w:t>SNMP</w:t>
            </w:r>
          </w:p>
        </w:tc>
        <w:tc>
          <w:tcPr>
            <w:tcW w:w="3457" w:type="pct"/>
          </w:tcPr>
          <w:p w:rsidR="00BD6B59" w:rsidRDefault="00971FB1">
            <w:pPr>
              <w:pStyle w:val="TableText"/>
            </w:pPr>
            <w:r>
              <w:t>Simple Network Management Protocol.</w:t>
            </w:r>
          </w:p>
        </w:tc>
      </w:tr>
      <w:tr w:rsidR="00BD6B59">
        <w:tc>
          <w:tcPr>
            <w:tcW w:w="1543" w:type="pct"/>
          </w:tcPr>
          <w:p w:rsidR="00BD6B59" w:rsidRDefault="00971FB1">
            <w:pPr>
              <w:pStyle w:val="TableText"/>
            </w:pPr>
            <w:r>
              <w:t>SOAP</w:t>
            </w:r>
          </w:p>
        </w:tc>
        <w:tc>
          <w:tcPr>
            <w:tcW w:w="3457" w:type="pct"/>
          </w:tcPr>
          <w:p w:rsidR="00BD6B59" w:rsidRDefault="00971FB1">
            <w:pPr>
              <w:pStyle w:val="TableText"/>
            </w:pPr>
            <w:r>
              <w:t>Simple Object Access Protocol.</w:t>
            </w:r>
          </w:p>
        </w:tc>
      </w:tr>
      <w:tr w:rsidR="00BD6B59">
        <w:tc>
          <w:tcPr>
            <w:tcW w:w="1543" w:type="pct"/>
          </w:tcPr>
          <w:p w:rsidR="00BD6B59" w:rsidRDefault="00971FB1">
            <w:pPr>
              <w:pStyle w:val="TableText"/>
            </w:pPr>
            <w:r>
              <w:t>Southbound interface</w:t>
            </w:r>
          </w:p>
        </w:tc>
        <w:tc>
          <w:tcPr>
            <w:tcW w:w="3457" w:type="pct"/>
          </w:tcPr>
          <w:p w:rsidR="00BD6B59" w:rsidRDefault="00971FB1">
            <w:pPr>
              <w:pStyle w:val="TableText"/>
            </w:pPr>
            <w:r>
              <w:t xml:space="preserve">The interface that is used to connect the lower layer NMS to the device and implement the functions of providing services </w:t>
            </w:r>
            <w:r>
              <w:lastRenderedPageBreak/>
              <w:t>and performance index data.</w:t>
            </w:r>
          </w:p>
        </w:tc>
      </w:tr>
      <w:tr w:rsidR="00BD6B59">
        <w:tc>
          <w:tcPr>
            <w:tcW w:w="1543" w:type="pct"/>
          </w:tcPr>
          <w:p w:rsidR="00BD6B59" w:rsidRDefault="00971FB1">
            <w:pPr>
              <w:pStyle w:val="TableText"/>
            </w:pPr>
            <w:r>
              <w:lastRenderedPageBreak/>
              <w:t>STelnet</w:t>
            </w:r>
          </w:p>
        </w:tc>
        <w:tc>
          <w:tcPr>
            <w:tcW w:w="3457" w:type="pct"/>
          </w:tcPr>
          <w:p w:rsidR="00BD6B59" w:rsidRDefault="00971FB1">
            <w:pPr>
              <w:pStyle w:val="TableText"/>
            </w:pPr>
            <w:r>
              <w:t>Secure Shell Telnet.</w:t>
            </w:r>
          </w:p>
        </w:tc>
      </w:tr>
      <w:tr w:rsidR="00BD6B59">
        <w:tc>
          <w:tcPr>
            <w:tcW w:w="1543" w:type="pct"/>
          </w:tcPr>
          <w:p w:rsidR="00BD6B59" w:rsidRDefault="00971FB1">
            <w:pPr>
              <w:pStyle w:val="TableText"/>
            </w:pPr>
            <w:r>
              <w:t>Subnet</w:t>
            </w:r>
          </w:p>
        </w:tc>
        <w:tc>
          <w:tcPr>
            <w:tcW w:w="3457" w:type="pct"/>
          </w:tcPr>
          <w:p w:rsidR="00BD6B59" w:rsidRDefault="00971FB1">
            <w:pPr>
              <w:pStyle w:val="TableText"/>
            </w:pPr>
            <w:r>
              <w:t>An abbreviation for subnetwork. A type of smaller networks that form a larger network according to a rule, for example, according to different districts. This facilitates the management of the large network.</w:t>
            </w:r>
          </w:p>
        </w:tc>
      </w:tr>
      <w:tr w:rsidR="00BD6B59">
        <w:tc>
          <w:tcPr>
            <w:tcW w:w="1543" w:type="pct"/>
          </w:tcPr>
          <w:p w:rsidR="00BD6B59" w:rsidRDefault="00971FB1">
            <w:pPr>
              <w:pStyle w:val="TableText"/>
            </w:pPr>
            <w:r>
              <w:t>System log</w:t>
            </w:r>
          </w:p>
        </w:tc>
        <w:tc>
          <w:tcPr>
            <w:tcW w:w="3457" w:type="pct"/>
          </w:tcPr>
          <w:p w:rsidR="00BD6B59" w:rsidRDefault="00971FB1">
            <w:pPr>
              <w:pStyle w:val="TableText"/>
            </w:pPr>
            <w:r>
              <w:t>System log tracks miscellaneous system events like startup, shutdown and events like hardware and controller failures.</w:t>
            </w:r>
          </w:p>
        </w:tc>
      </w:tr>
      <w:tr w:rsidR="00BD6B59">
        <w:tc>
          <w:tcPr>
            <w:tcW w:w="1543" w:type="pct"/>
          </w:tcPr>
          <w:p w:rsidR="00BD6B59" w:rsidRDefault="00BD6B59">
            <w:pPr>
              <w:pStyle w:val="TableText"/>
            </w:pPr>
          </w:p>
        </w:tc>
        <w:tc>
          <w:tcPr>
            <w:tcW w:w="3457" w:type="pct"/>
          </w:tcPr>
          <w:p w:rsidR="00BD6B59" w:rsidRDefault="00BD6B59">
            <w:pPr>
              <w:pStyle w:val="TableText"/>
            </w:pPr>
          </w:p>
        </w:tc>
      </w:tr>
      <w:tr w:rsidR="00BD6B59">
        <w:tc>
          <w:tcPr>
            <w:tcW w:w="1543" w:type="pct"/>
          </w:tcPr>
          <w:p w:rsidR="00BD6B59" w:rsidRDefault="00971FB1">
            <w:pPr>
              <w:pStyle w:val="TableText"/>
            </w:pPr>
            <w:r>
              <w:rPr>
                <w:b/>
              </w:rPr>
              <w:t>T</w:t>
            </w:r>
          </w:p>
        </w:tc>
        <w:tc>
          <w:tcPr>
            <w:tcW w:w="3457" w:type="pct"/>
          </w:tcPr>
          <w:p w:rsidR="00BD6B59" w:rsidRDefault="00BD6B59">
            <w:pPr>
              <w:pStyle w:val="TableText"/>
            </w:pPr>
          </w:p>
        </w:tc>
      </w:tr>
      <w:tr w:rsidR="00BD6B59">
        <w:tc>
          <w:tcPr>
            <w:tcW w:w="1543" w:type="pct"/>
          </w:tcPr>
          <w:p w:rsidR="00BD6B59" w:rsidRDefault="00971FB1">
            <w:pPr>
              <w:pStyle w:val="TableText"/>
            </w:pPr>
            <w:r>
              <w:t>TCP</w:t>
            </w:r>
          </w:p>
        </w:tc>
        <w:tc>
          <w:tcPr>
            <w:tcW w:w="3457" w:type="pct"/>
          </w:tcPr>
          <w:p w:rsidR="00BD6B59" w:rsidRDefault="00971FB1">
            <w:pPr>
              <w:pStyle w:val="TableText"/>
            </w:pPr>
            <w:r>
              <w:t>Transmission Control Protocol.</w:t>
            </w:r>
          </w:p>
        </w:tc>
      </w:tr>
      <w:tr w:rsidR="00BD6B59">
        <w:tc>
          <w:tcPr>
            <w:tcW w:w="1543" w:type="pct"/>
          </w:tcPr>
          <w:p w:rsidR="00BD6B59" w:rsidRDefault="00971FB1">
            <w:pPr>
              <w:pStyle w:val="TableText"/>
            </w:pPr>
            <w:r>
              <w:t>Topology object</w:t>
            </w:r>
          </w:p>
        </w:tc>
        <w:tc>
          <w:tcPr>
            <w:tcW w:w="3457" w:type="pct"/>
          </w:tcPr>
          <w:p w:rsidR="00BD6B59" w:rsidRDefault="00971FB1">
            <w:pPr>
              <w:pStyle w:val="TableText"/>
            </w:pPr>
            <w:r>
              <w:t>A basic element in the eSight topology view, which includes submap, node, connection, and so on.</w:t>
            </w:r>
          </w:p>
        </w:tc>
      </w:tr>
      <w:tr w:rsidR="00BD6B59">
        <w:tc>
          <w:tcPr>
            <w:tcW w:w="1543" w:type="pct"/>
          </w:tcPr>
          <w:p w:rsidR="00BD6B59" w:rsidRDefault="00971FB1">
            <w:pPr>
              <w:pStyle w:val="TableText"/>
            </w:pPr>
            <w:r>
              <w:t>Topology view</w:t>
            </w:r>
          </w:p>
        </w:tc>
        <w:tc>
          <w:tcPr>
            <w:tcW w:w="3457" w:type="pct"/>
          </w:tcPr>
          <w:p w:rsidR="00BD6B59" w:rsidRDefault="00971FB1">
            <w:pPr>
              <w:pStyle w:val="TableText"/>
            </w:pPr>
            <w:r>
              <w:t>A basic component for the man-machine interface. The topology view directly displays the networking of a network as well as the alarm and communication status of each network element and subnet. The topology view reflects the basic running conditions of the network.</w:t>
            </w:r>
          </w:p>
        </w:tc>
      </w:tr>
      <w:tr w:rsidR="00BD6B59">
        <w:tc>
          <w:tcPr>
            <w:tcW w:w="1543" w:type="pct"/>
          </w:tcPr>
          <w:p w:rsidR="00BD6B59" w:rsidRDefault="00BD6B59">
            <w:pPr>
              <w:pStyle w:val="TableText"/>
            </w:pPr>
          </w:p>
        </w:tc>
        <w:tc>
          <w:tcPr>
            <w:tcW w:w="3457" w:type="pct"/>
          </w:tcPr>
          <w:p w:rsidR="00BD6B59" w:rsidRDefault="00BD6B59">
            <w:pPr>
              <w:pStyle w:val="TableText"/>
            </w:pPr>
          </w:p>
        </w:tc>
      </w:tr>
      <w:tr w:rsidR="00BD6B59">
        <w:tc>
          <w:tcPr>
            <w:tcW w:w="1543" w:type="pct"/>
          </w:tcPr>
          <w:p w:rsidR="00BD6B59" w:rsidRDefault="00971FB1">
            <w:pPr>
              <w:pStyle w:val="TableText"/>
            </w:pPr>
            <w:r>
              <w:rPr>
                <w:b/>
              </w:rPr>
              <w:t>U</w:t>
            </w:r>
          </w:p>
        </w:tc>
        <w:tc>
          <w:tcPr>
            <w:tcW w:w="3457" w:type="pct"/>
          </w:tcPr>
          <w:p w:rsidR="00BD6B59" w:rsidRDefault="00BD6B59">
            <w:pPr>
              <w:pStyle w:val="TableText"/>
            </w:pPr>
          </w:p>
        </w:tc>
      </w:tr>
      <w:tr w:rsidR="00BD6B59">
        <w:tc>
          <w:tcPr>
            <w:tcW w:w="1543" w:type="pct"/>
          </w:tcPr>
          <w:p w:rsidR="00BD6B59" w:rsidRDefault="00971FB1">
            <w:pPr>
              <w:pStyle w:val="TableText"/>
            </w:pPr>
            <w:r>
              <w:t>UDP</w:t>
            </w:r>
          </w:p>
        </w:tc>
        <w:tc>
          <w:tcPr>
            <w:tcW w:w="3457" w:type="pct"/>
          </w:tcPr>
          <w:p w:rsidR="00BD6B59" w:rsidRDefault="00971FB1">
            <w:pPr>
              <w:pStyle w:val="TableText"/>
            </w:pPr>
            <w:r>
              <w:t>User Datagram Protocol.</w:t>
            </w:r>
          </w:p>
        </w:tc>
      </w:tr>
      <w:tr w:rsidR="00BD6B59">
        <w:tc>
          <w:tcPr>
            <w:tcW w:w="1543" w:type="pct"/>
          </w:tcPr>
          <w:p w:rsidR="00BD6B59" w:rsidRDefault="00BD6B59">
            <w:pPr>
              <w:pStyle w:val="TableText"/>
            </w:pPr>
          </w:p>
        </w:tc>
        <w:tc>
          <w:tcPr>
            <w:tcW w:w="3457" w:type="pct"/>
          </w:tcPr>
          <w:p w:rsidR="00BD6B59" w:rsidRDefault="00BD6B59">
            <w:pPr>
              <w:pStyle w:val="TableText"/>
            </w:pPr>
          </w:p>
        </w:tc>
      </w:tr>
      <w:tr w:rsidR="00BD6B59">
        <w:tc>
          <w:tcPr>
            <w:tcW w:w="1543" w:type="pct"/>
          </w:tcPr>
          <w:p w:rsidR="00BD6B59" w:rsidRDefault="00971FB1">
            <w:pPr>
              <w:pStyle w:val="TableText"/>
            </w:pPr>
            <w:r>
              <w:rPr>
                <w:b/>
              </w:rPr>
              <w:t>V</w:t>
            </w:r>
          </w:p>
        </w:tc>
        <w:tc>
          <w:tcPr>
            <w:tcW w:w="3457" w:type="pct"/>
          </w:tcPr>
          <w:p w:rsidR="00BD6B59" w:rsidRDefault="00BD6B59">
            <w:pPr>
              <w:pStyle w:val="TableText"/>
            </w:pPr>
          </w:p>
        </w:tc>
      </w:tr>
      <w:tr w:rsidR="00BD6B59">
        <w:tc>
          <w:tcPr>
            <w:tcW w:w="1543" w:type="pct"/>
          </w:tcPr>
          <w:p w:rsidR="00BD6B59" w:rsidRDefault="00971FB1">
            <w:pPr>
              <w:pStyle w:val="TableText"/>
            </w:pPr>
            <w:r>
              <w:t>Virtual link</w:t>
            </w:r>
          </w:p>
        </w:tc>
        <w:tc>
          <w:tcPr>
            <w:tcW w:w="3457" w:type="pct"/>
          </w:tcPr>
          <w:p w:rsidR="00BD6B59" w:rsidRDefault="00971FB1">
            <w:pPr>
              <w:pStyle w:val="TableText"/>
            </w:pPr>
            <w:r>
              <w:t>The logical connection between topological objects in the eSight topology view.</w:t>
            </w:r>
          </w:p>
        </w:tc>
      </w:tr>
      <w:tr w:rsidR="00BD6B59">
        <w:tc>
          <w:tcPr>
            <w:tcW w:w="1543" w:type="pct"/>
          </w:tcPr>
          <w:p w:rsidR="00BD6B59" w:rsidRDefault="00971FB1">
            <w:pPr>
              <w:pStyle w:val="TableText"/>
            </w:pPr>
            <w:r>
              <w:t>Virtual NE</w:t>
            </w:r>
          </w:p>
        </w:tc>
        <w:tc>
          <w:tcPr>
            <w:tcW w:w="3457" w:type="pct"/>
          </w:tcPr>
          <w:p w:rsidR="00BD6B59" w:rsidRDefault="00971FB1">
            <w:pPr>
              <w:pStyle w:val="TableText"/>
            </w:pPr>
            <w:r>
              <w:t>Virtual NEs are NEs that cannot be managed by the eSight in the entire network.An object similar to a common NE and is also displayed with an icon on a view. A virtual NE, however, is only an NE simulated according to the practical situation, which does not represent an actual NE. Therefore, the actual status of this NE cannot be queried and its alarm status cannot be displayed with colors.</w:t>
            </w:r>
          </w:p>
        </w:tc>
      </w:tr>
      <w:tr w:rsidR="00BD6B59">
        <w:tc>
          <w:tcPr>
            <w:tcW w:w="1543" w:type="pct"/>
          </w:tcPr>
          <w:p w:rsidR="00BD6B59" w:rsidRDefault="00BD6B59">
            <w:pPr>
              <w:pStyle w:val="TableText"/>
            </w:pPr>
          </w:p>
        </w:tc>
        <w:tc>
          <w:tcPr>
            <w:tcW w:w="3457" w:type="pct"/>
          </w:tcPr>
          <w:p w:rsidR="00BD6B59" w:rsidRDefault="00BD6B59">
            <w:pPr>
              <w:pStyle w:val="TableText"/>
            </w:pPr>
          </w:p>
        </w:tc>
      </w:tr>
      <w:tr w:rsidR="00BD6B59">
        <w:tc>
          <w:tcPr>
            <w:tcW w:w="1543" w:type="pct"/>
          </w:tcPr>
          <w:p w:rsidR="00BD6B59" w:rsidRDefault="00971FB1">
            <w:pPr>
              <w:pStyle w:val="TableText"/>
            </w:pPr>
            <w:r>
              <w:rPr>
                <w:b/>
              </w:rPr>
              <w:t>X</w:t>
            </w:r>
          </w:p>
        </w:tc>
        <w:tc>
          <w:tcPr>
            <w:tcW w:w="3457" w:type="pct"/>
          </w:tcPr>
          <w:p w:rsidR="00BD6B59" w:rsidRDefault="00BD6B59">
            <w:pPr>
              <w:pStyle w:val="TableText"/>
            </w:pPr>
          </w:p>
        </w:tc>
      </w:tr>
      <w:tr w:rsidR="00BD6B59">
        <w:tc>
          <w:tcPr>
            <w:tcW w:w="1543" w:type="pct"/>
          </w:tcPr>
          <w:p w:rsidR="00BD6B59" w:rsidRDefault="00971FB1">
            <w:pPr>
              <w:pStyle w:val="TableText"/>
            </w:pPr>
            <w:r>
              <w:t>XML</w:t>
            </w:r>
          </w:p>
        </w:tc>
        <w:tc>
          <w:tcPr>
            <w:tcW w:w="3457" w:type="pct"/>
          </w:tcPr>
          <w:p w:rsidR="00BD6B59" w:rsidRDefault="00971FB1">
            <w:pPr>
              <w:pStyle w:val="TableText"/>
            </w:pPr>
            <w:r>
              <w:t>Extensible Markup Language.</w:t>
            </w:r>
          </w:p>
        </w:tc>
      </w:tr>
    </w:tbl>
    <w:p w:rsidR="001C1A69" w:rsidRDefault="001C1A69"/>
    <w:sectPr w:rsidR="001C1A69" w:rsidSect="00BD6B59">
      <w:headerReference w:type="even" r:id="rId413"/>
      <w:headerReference w:type="default" r:id="rId414"/>
      <w:pgSz w:w="11907" w:h="16840" w:code="9"/>
      <w:pgMar w:top="1701" w:right="1134" w:bottom="1701" w:left="1134" w:header="567" w:footer="567" w:gutter="0"/>
      <w:cols w:space="425"/>
      <w:docGrid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E6323" w:rsidRDefault="007E6323">
      <w:r>
        <w:separator/>
      </w:r>
    </w:p>
    <w:p w:rsidR="007E6323" w:rsidRDefault="007E6323"/>
    <w:p w:rsidR="007E6323" w:rsidRDefault="007E6323"/>
    <w:p w:rsidR="007E6323" w:rsidRDefault="007E6323"/>
    <w:p w:rsidR="007E6323" w:rsidRDefault="007E6323"/>
  </w:endnote>
  <w:endnote w:type="continuationSeparator" w:id="0">
    <w:p w:rsidR="007E6323" w:rsidRDefault="007E6323">
      <w:r>
        <w:continuationSeparator/>
      </w:r>
    </w:p>
    <w:p w:rsidR="007E6323" w:rsidRDefault="007E6323"/>
    <w:p w:rsidR="007E6323" w:rsidRDefault="007E6323"/>
    <w:p w:rsidR="007E6323" w:rsidRDefault="007E6323"/>
    <w:p w:rsidR="007E6323" w:rsidRDefault="007E632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黑体">
    <w:altName w:val="SimHei"/>
    <w:panose1 w:val="02010609060101010101"/>
    <w:charset w:val="86"/>
    <w:family w:val="modern"/>
    <w:pitch w:val="fixed"/>
    <w:sig w:usb0="800002BF" w:usb1="38CF7CFA" w:usb2="00000016" w:usb3="00000000" w:csb0="00040001" w:csb1="00000000"/>
  </w:font>
  <w:font w:name="Arial">
    <w:panose1 w:val="020B0604020202020204"/>
    <w:charset w:val="00"/>
    <w:family w:val="swiss"/>
    <w:pitch w:val="variable"/>
    <w:sig w:usb0="E0002AFF" w:usb1="C0007843"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楷体_GB2312">
    <w:altName w:val="楷体"/>
    <w:charset w:val="86"/>
    <w:family w:val="modern"/>
    <w:pitch w:val="fixed"/>
    <w:sig w:usb0="00000001" w:usb1="080E0000" w:usb2="00000010" w:usb3="00000000" w:csb0="00040000"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Ind w:w="108" w:type="dxa"/>
      <w:tblBorders>
        <w:top w:val="single" w:sz="4" w:space="0" w:color="auto"/>
      </w:tblBorders>
      <w:tblLayout w:type="fixed"/>
      <w:tblLook w:val="0000" w:firstRow="0" w:lastRow="0" w:firstColumn="0" w:lastColumn="0" w:noHBand="0" w:noVBand="0"/>
    </w:tblPr>
    <w:tblGrid>
      <w:gridCol w:w="2912"/>
      <w:gridCol w:w="3841"/>
      <w:gridCol w:w="2912"/>
    </w:tblGrid>
    <w:tr w:rsidR="00BD6B59">
      <w:trPr>
        <w:trHeight w:val="468"/>
      </w:trPr>
      <w:tc>
        <w:tcPr>
          <w:tcW w:w="2912" w:type="dxa"/>
        </w:tcPr>
        <w:p w:rsidR="00BD6B59" w:rsidRDefault="00971FB1">
          <w:pPr>
            <w:pStyle w:val="HeadingLeft"/>
          </w:pPr>
          <w:r>
            <w:rPr>
              <w:rFonts w:hint="eastAsia"/>
            </w:rPr>
            <w:t xml:space="preserve">Issue </w:t>
          </w:r>
          <w:r w:rsidR="00BD6B59">
            <w:fldChar w:fldCharType="begin"/>
          </w:r>
          <w:r>
            <w:instrText xml:space="preserve"> DOCPROPERTY  DocumentVersion </w:instrText>
          </w:r>
          <w:r w:rsidR="00BD6B59">
            <w:fldChar w:fldCharType="separate"/>
          </w:r>
          <w:r w:rsidR="00DC017E">
            <w:t>03</w:t>
          </w:r>
          <w:r w:rsidR="00BD6B59">
            <w:fldChar w:fldCharType="end"/>
          </w:r>
          <w:r>
            <w:rPr>
              <w:rFonts w:hint="eastAsia"/>
            </w:rPr>
            <w:t xml:space="preserve"> (</w:t>
          </w:r>
          <w:r w:rsidR="00BD6B59">
            <w:fldChar w:fldCharType="begin"/>
          </w:r>
          <w:r>
            <w:instrText xml:space="preserve"> DOCPROPERTY  ReleaseDate </w:instrText>
          </w:r>
          <w:r w:rsidR="00BD6B59">
            <w:fldChar w:fldCharType="separate"/>
          </w:r>
          <w:r w:rsidR="00DC017E">
            <w:t>2018-05-30</w:t>
          </w:r>
          <w:r w:rsidR="00BD6B59">
            <w:fldChar w:fldCharType="end"/>
          </w:r>
          <w:r>
            <w:rPr>
              <w:rFonts w:hint="eastAsia"/>
            </w:rPr>
            <w:t>)</w:t>
          </w:r>
        </w:p>
      </w:tc>
      <w:tc>
        <w:tcPr>
          <w:tcW w:w="3841" w:type="dxa"/>
          <w:vAlign w:val="center"/>
        </w:tcPr>
        <w:p w:rsidR="00BD6B59" w:rsidRDefault="00D23AB8">
          <w:pPr>
            <w:pStyle w:val="HeadingMiddle"/>
          </w:pPr>
          <w:fldSimple w:instr=" DOCPROPERTY  ProprietaryDeclaration  \* MERGEFORMAT ">
            <w:r w:rsidR="00DC017E" w:rsidRPr="00DC017E">
              <w:rPr>
                <w:bCs/>
              </w:rPr>
              <w:t>Huawei</w:t>
            </w:r>
            <w:r w:rsidR="00DC017E">
              <w:t xml:space="preserve"> Proprietary and Confidential                   Copyright © Huawei Technologies Co., Ltd.</w:t>
            </w:r>
          </w:fldSimple>
        </w:p>
      </w:tc>
      <w:tc>
        <w:tcPr>
          <w:tcW w:w="2912" w:type="dxa"/>
        </w:tcPr>
        <w:p w:rsidR="00BD6B59" w:rsidRDefault="00BD6B59">
          <w:pPr>
            <w:pStyle w:val="HeadingRight"/>
          </w:pPr>
          <w:r>
            <w:fldChar w:fldCharType="begin"/>
          </w:r>
          <w:r w:rsidR="00971FB1">
            <w:instrText xml:space="preserve"> PAGE </w:instrText>
          </w:r>
          <w:r>
            <w:fldChar w:fldCharType="separate"/>
          </w:r>
          <w:r w:rsidR="00DC017E">
            <w:rPr>
              <w:noProof/>
            </w:rPr>
            <w:t>i</w:t>
          </w:r>
          <w:r>
            <w:fldChar w:fldCharType="end"/>
          </w:r>
        </w:p>
      </w:tc>
    </w:tr>
  </w:tbl>
  <w:p w:rsidR="00BD6B59" w:rsidRDefault="00BD6B59">
    <w:pPr>
      <w:pStyle w:val="HeadingRight"/>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Ind w:w="108" w:type="dxa"/>
      <w:tblBorders>
        <w:top w:val="single" w:sz="4" w:space="0" w:color="auto"/>
      </w:tblBorders>
      <w:tblLayout w:type="fixed"/>
      <w:tblLook w:val="0000" w:firstRow="0" w:lastRow="0" w:firstColumn="0" w:lastColumn="0" w:noHBand="0" w:noVBand="0"/>
    </w:tblPr>
    <w:tblGrid>
      <w:gridCol w:w="2912"/>
      <w:gridCol w:w="3841"/>
      <w:gridCol w:w="2912"/>
    </w:tblGrid>
    <w:tr w:rsidR="00BD6B59">
      <w:trPr>
        <w:trHeight w:val="453"/>
      </w:trPr>
      <w:tc>
        <w:tcPr>
          <w:tcW w:w="2912" w:type="dxa"/>
        </w:tcPr>
        <w:p w:rsidR="00BD6B59" w:rsidRDefault="00971FB1">
          <w:pPr>
            <w:pStyle w:val="HeadingLeft"/>
          </w:pPr>
          <w:r>
            <w:rPr>
              <w:rFonts w:hint="eastAsia"/>
            </w:rPr>
            <w:t xml:space="preserve">Issue </w:t>
          </w:r>
          <w:r w:rsidR="00BD6B59">
            <w:fldChar w:fldCharType="begin"/>
          </w:r>
          <w:r>
            <w:instrText xml:space="preserve"> DOCPROPERTY  DocumentVersion </w:instrText>
          </w:r>
          <w:r w:rsidR="00BD6B59">
            <w:fldChar w:fldCharType="separate"/>
          </w:r>
          <w:r w:rsidR="00DC017E">
            <w:t>03</w:t>
          </w:r>
          <w:r w:rsidR="00BD6B59">
            <w:fldChar w:fldCharType="end"/>
          </w:r>
          <w:r>
            <w:rPr>
              <w:rFonts w:hint="eastAsia"/>
            </w:rPr>
            <w:t xml:space="preserve"> (</w:t>
          </w:r>
          <w:r w:rsidR="00BD6B59">
            <w:fldChar w:fldCharType="begin"/>
          </w:r>
          <w:r>
            <w:instrText xml:space="preserve"> DOCPROPERTY  ReleaseDate </w:instrText>
          </w:r>
          <w:r w:rsidR="00BD6B59">
            <w:fldChar w:fldCharType="separate"/>
          </w:r>
          <w:r w:rsidR="00DC017E">
            <w:t>2018-05-30</w:t>
          </w:r>
          <w:r w:rsidR="00BD6B59">
            <w:fldChar w:fldCharType="end"/>
          </w:r>
          <w:r>
            <w:rPr>
              <w:rFonts w:hint="eastAsia"/>
            </w:rPr>
            <w:t>)</w:t>
          </w:r>
        </w:p>
      </w:tc>
      <w:tc>
        <w:tcPr>
          <w:tcW w:w="3841" w:type="dxa"/>
        </w:tcPr>
        <w:p w:rsidR="00BD6B59" w:rsidRDefault="00D23AB8">
          <w:pPr>
            <w:pStyle w:val="HeadingMiddle"/>
          </w:pPr>
          <w:fldSimple w:instr=" DOCPROPERTY  ProprietaryDeclaration  \* MERGEFORMAT ">
            <w:r w:rsidR="00DC017E" w:rsidRPr="00DC017E">
              <w:rPr>
                <w:bCs/>
              </w:rPr>
              <w:t>Huawei</w:t>
            </w:r>
            <w:r w:rsidR="00DC017E">
              <w:t xml:space="preserve"> Proprietary and Confidential                   Copyright © Huawei Technologies Co., Ltd.</w:t>
            </w:r>
          </w:fldSimple>
        </w:p>
      </w:tc>
      <w:tc>
        <w:tcPr>
          <w:tcW w:w="2912" w:type="dxa"/>
        </w:tcPr>
        <w:p w:rsidR="00BD6B59" w:rsidRDefault="00BD6B59">
          <w:pPr>
            <w:pStyle w:val="HeadingRight"/>
          </w:pPr>
          <w:r>
            <w:fldChar w:fldCharType="begin"/>
          </w:r>
          <w:r w:rsidR="00971FB1">
            <w:instrText xml:space="preserve">PAGE  </w:instrText>
          </w:r>
          <w:r>
            <w:fldChar w:fldCharType="separate"/>
          </w:r>
          <w:r w:rsidR="0004192F">
            <w:rPr>
              <w:noProof/>
            </w:rPr>
            <w:t>5</w:t>
          </w:r>
          <w:r>
            <w:fldChar w:fldCharType="end"/>
          </w:r>
        </w:p>
      </w:tc>
    </w:tr>
  </w:tbl>
  <w:p w:rsidR="00BD6B59" w:rsidRDefault="00BD6B59">
    <w:pPr>
      <w:pStyle w:val="HeadingRight"/>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Ind w:w="108" w:type="dxa"/>
      <w:tblBorders>
        <w:top w:val="single" w:sz="4" w:space="0" w:color="auto"/>
      </w:tblBorders>
      <w:tblLayout w:type="fixed"/>
      <w:tblLook w:val="0000" w:firstRow="0" w:lastRow="0" w:firstColumn="0" w:lastColumn="0" w:noHBand="0" w:noVBand="0"/>
    </w:tblPr>
    <w:tblGrid>
      <w:gridCol w:w="2912"/>
      <w:gridCol w:w="3841"/>
      <w:gridCol w:w="2912"/>
    </w:tblGrid>
    <w:tr w:rsidR="00BD6B59">
      <w:trPr>
        <w:trHeight w:val="453"/>
      </w:trPr>
      <w:tc>
        <w:tcPr>
          <w:tcW w:w="2912" w:type="dxa"/>
        </w:tcPr>
        <w:p w:rsidR="00BD6B59" w:rsidRDefault="00971FB1">
          <w:pPr>
            <w:pStyle w:val="HeadingLeft"/>
          </w:pPr>
          <w:r>
            <w:rPr>
              <w:rFonts w:hint="eastAsia"/>
            </w:rPr>
            <w:t xml:space="preserve">Issue </w:t>
          </w:r>
          <w:r w:rsidR="00BD6B59">
            <w:fldChar w:fldCharType="begin"/>
          </w:r>
          <w:r>
            <w:instrText xml:space="preserve"> DOCPROPERTY  DocumentVersion </w:instrText>
          </w:r>
          <w:r w:rsidR="00BD6B59">
            <w:fldChar w:fldCharType="separate"/>
          </w:r>
          <w:r w:rsidR="00DC017E">
            <w:t>03</w:t>
          </w:r>
          <w:r w:rsidR="00BD6B59">
            <w:fldChar w:fldCharType="end"/>
          </w:r>
          <w:r>
            <w:rPr>
              <w:rFonts w:hint="eastAsia"/>
            </w:rPr>
            <w:t xml:space="preserve"> (</w:t>
          </w:r>
          <w:r w:rsidR="00BD6B59">
            <w:fldChar w:fldCharType="begin"/>
          </w:r>
          <w:r>
            <w:instrText xml:space="preserve"> DOCPROPERTY  ReleaseDate </w:instrText>
          </w:r>
          <w:r w:rsidR="00BD6B59">
            <w:fldChar w:fldCharType="separate"/>
          </w:r>
          <w:r w:rsidR="00DC017E">
            <w:t>2018-05-30</w:t>
          </w:r>
          <w:r w:rsidR="00BD6B59">
            <w:fldChar w:fldCharType="end"/>
          </w:r>
          <w:r>
            <w:rPr>
              <w:rFonts w:hint="eastAsia"/>
            </w:rPr>
            <w:t>)</w:t>
          </w:r>
        </w:p>
      </w:tc>
      <w:tc>
        <w:tcPr>
          <w:tcW w:w="3841" w:type="dxa"/>
        </w:tcPr>
        <w:p w:rsidR="00BD6B59" w:rsidRDefault="00D23AB8">
          <w:pPr>
            <w:pStyle w:val="HeadingMiddle"/>
          </w:pPr>
          <w:fldSimple w:instr=" DOCPROPERTY  ProprietaryDeclaration  \* MERGEFORMAT ">
            <w:r w:rsidR="00DC017E" w:rsidRPr="00DC017E">
              <w:rPr>
                <w:bCs/>
              </w:rPr>
              <w:t>Huawei</w:t>
            </w:r>
            <w:r w:rsidR="00DC017E">
              <w:t xml:space="preserve"> Proprietary and Confidential                   Copyright © Huawei Technologies Co., Ltd.</w:t>
            </w:r>
          </w:fldSimple>
        </w:p>
      </w:tc>
      <w:tc>
        <w:tcPr>
          <w:tcW w:w="2912" w:type="dxa"/>
        </w:tcPr>
        <w:p w:rsidR="00BD6B59" w:rsidRDefault="00BD6B59">
          <w:pPr>
            <w:pStyle w:val="HeadingRight"/>
          </w:pPr>
          <w:r>
            <w:fldChar w:fldCharType="begin"/>
          </w:r>
          <w:r w:rsidR="00971FB1">
            <w:instrText xml:space="preserve">PAGE  </w:instrText>
          </w:r>
          <w:r>
            <w:fldChar w:fldCharType="separate"/>
          </w:r>
          <w:r w:rsidR="00DC017E">
            <w:rPr>
              <w:noProof/>
            </w:rPr>
            <w:t>212</w:t>
          </w:r>
          <w:r>
            <w:fldChar w:fldCharType="end"/>
          </w:r>
        </w:p>
      </w:tc>
    </w:tr>
  </w:tbl>
  <w:p w:rsidR="00BD6B59" w:rsidRDefault="00BD6B59">
    <w:pPr>
      <w:pStyle w:val="HeadingRight"/>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Ind w:w="108" w:type="dxa"/>
      <w:tblBorders>
        <w:top w:val="single" w:sz="4" w:space="0" w:color="auto"/>
      </w:tblBorders>
      <w:tblLayout w:type="fixed"/>
      <w:tblLook w:val="0000" w:firstRow="0" w:lastRow="0" w:firstColumn="0" w:lastColumn="0" w:noHBand="0" w:noVBand="0"/>
    </w:tblPr>
    <w:tblGrid>
      <w:gridCol w:w="2912"/>
      <w:gridCol w:w="3841"/>
      <w:gridCol w:w="2912"/>
    </w:tblGrid>
    <w:tr w:rsidR="00BD6B59">
      <w:trPr>
        <w:trHeight w:val="453"/>
      </w:trPr>
      <w:tc>
        <w:tcPr>
          <w:tcW w:w="2912" w:type="dxa"/>
        </w:tcPr>
        <w:p w:rsidR="00BD6B59" w:rsidRDefault="00971FB1">
          <w:pPr>
            <w:pStyle w:val="HeadingLeft"/>
          </w:pPr>
          <w:r>
            <w:rPr>
              <w:rFonts w:hint="eastAsia"/>
            </w:rPr>
            <w:t xml:space="preserve">Issue </w:t>
          </w:r>
          <w:r w:rsidR="00BD6B59">
            <w:fldChar w:fldCharType="begin"/>
          </w:r>
          <w:r>
            <w:instrText xml:space="preserve"> DOCPROPERTY  DocumentVersion </w:instrText>
          </w:r>
          <w:r w:rsidR="00BD6B59">
            <w:fldChar w:fldCharType="separate"/>
          </w:r>
          <w:r w:rsidR="00DC017E">
            <w:t>03</w:t>
          </w:r>
          <w:r w:rsidR="00BD6B59">
            <w:fldChar w:fldCharType="end"/>
          </w:r>
          <w:r>
            <w:rPr>
              <w:rFonts w:hint="eastAsia"/>
            </w:rPr>
            <w:t xml:space="preserve"> (</w:t>
          </w:r>
          <w:r w:rsidR="00BD6B59">
            <w:fldChar w:fldCharType="begin"/>
          </w:r>
          <w:r>
            <w:instrText xml:space="preserve"> DOCPROPERTY  ReleaseDate </w:instrText>
          </w:r>
          <w:r w:rsidR="00BD6B59">
            <w:fldChar w:fldCharType="separate"/>
          </w:r>
          <w:r w:rsidR="00DC017E">
            <w:t>2018-05-30</w:t>
          </w:r>
          <w:r w:rsidR="00BD6B59">
            <w:fldChar w:fldCharType="end"/>
          </w:r>
          <w:r>
            <w:rPr>
              <w:rFonts w:hint="eastAsia"/>
            </w:rPr>
            <w:t>)</w:t>
          </w:r>
        </w:p>
      </w:tc>
      <w:tc>
        <w:tcPr>
          <w:tcW w:w="3841" w:type="dxa"/>
        </w:tcPr>
        <w:p w:rsidR="00BD6B59" w:rsidRDefault="00D23AB8">
          <w:pPr>
            <w:pStyle w:val="HeadingMiddle"/>
          </w:pPr>
          <w:fldSimple w:instr=" DOCPROPERTY  ProprietaryDeclaration  \* MERGEFORMAT ">
            <w:r w:rsidR="00DC017E" w:rsidRPr="00DC017E">
              <w:rPr>
                <w:bCs/>
              </w:rPr>
              <w:t>Huawei</w:t>
            </w:r>
            <w:r w:rsidR="00DC017E">
              <w:t xml:space="preserve"> Proprietary and Confidential                   Copyright © Huawei Technologies Co., Ltd.</w:t>
            </w:r>
          </w:fldSimple>
        </w:p>
      </w:tc>
      <w:tc>
        <w:tcPr>
          <w:tcW w:w="2912" w:type="dxa"/>
        </w:tcPr>
        <w:p w:rsidR="00BD6B59" w:rsidRDefault="00BD6B59">
          <w:pPr>
            <w:pStyle w:val="HeadingRight"/>
          </w:pPr>
          <w:r>
            <w:fldChar w:fldCharType="begin"/>
          </w:r>
          <w:r w:rsidR="00971FB1">
            <w:instrText xml:space="preserve">PAGE  </w:instrText>
          </w:r>
          <w:r>
            <w:fldChar w:fldCharType="separate"/>
          </w:r>
          <w:r w:rsidR="0004192F">
            <w:rPr>
              <w:noProof/>
            </w:rPr>
            <w:t>223</w:t>
          </w:r>
          <w:r>
            <w:fldChar w:fldCharType="end"/>
          </w:r>
        </w:p>
      </w:tc>
    </w:tr>
  </w:tbl>
  <w:p w:rsidR="00BD6B59" w:rsidRDefault="00BD6B59">
    <w:pPr>
      <w:pStyle w:val="HeadingRight"/>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Ind w:w="108" w:type="dxa"/>
      <w:tblBorders>
        <w:top w:val="single" w:sz="4" w:space="0" w:color="auto"/>
      </w:tblBorders>
      <w:tblLayout w:type="fixed"/>
      <w:tblLook w:val="0000" w:firstRow="0" w:lastRow="0" w:firstColumn="0" w:lastColumn="0" w:noHBand="0" w:noVBand="0"/>
    </w:tblPr>
    <w:tblGrid>
      <w:gridCol w:w="2912"/>
      <w:gridCol w:w="3841"/>
      <w:gridCol w:w="2912"/>
    </w:tblGrid>
    <w:tr w:rsidR="00BD6B59">
      <w:trPr>
        <w:trHeight w:val="453"/>
      </w:trPr>
      <w:tc>
        <w:tcPr>
          <w:tcW w:w="2912" w:type="dxa"/>
        </w:tcPr>
        <w:p w:rsidR="00BD6B59" w:rsidRDefault="00971FB1">
          <w:pPr>
            <w:pStyle w:val="HeadingLeft"/>
          </w:pPr>
          <w:r>
            <w:rPr>
              <w:rFonts w:hint="eastAsia"/>
            </w:rPr>
            <w:t xml:space="preserve">Issue </w:t>
          </w:r>
          <w:r w:rsidR="00BD6B59">
            <w:fldChar w:fldCharType="begin"/>
          </w:r>
          <w:r>
            <w:instrText xml:space="preserve"> DOCPROPERTY  DocumentVersion </w:instrText>
          </w:r>
          <w:r w:rsidR="00BD6B59">
            <w:fldChar w:fldCharType="separate"/>
          </w:r>
          <w:r w:rsidR="00DC017E">
            <w:t>03</w:t>
          </w:r>
          <w:r w:rsidR="00BD6B59">
            <w:fldChar w:fldCharType="end"/>
          </w:r>
          <w:r>
            <w:rPr>
              <w:rFonts w:hint="eastAsia"/>
            </w:rPr>
            <w:t xml:space="preserve"> (</w:t>
          </w:r>
          <w:r w:rsidR="00BD6B59">
            <w:fldChar w:fldCharType="begin"/>
          </w:r>
          <w:r>
            <w:instrText xml:space="preserve"> DOCPROPERTY  ReleaseDate </w:instrText>
          </w:r>
          <w:r w:rsidR="00BD6B59">
            <w:fldChar w:fldCharType="separate"/>
          </w:r>
          <w:r w:rsidR="00DC017E">
            <w:t>2018-05-30</w:t>
          </w:r>
          <w:r w:rsidR="00BD6B59">
            <w:fldChar w:fldCharType="end"/>
          </w:r>
          <w:r>
            <w:rPr>
              <w:rFonts w:hint="eastAsia"/>
            </w:rPr>
            <w:t>)</w:t>
          </w:r>
        </w:p>
      </w:tc>
      <w:tc>
        <w:tcPr>
          <w:tcW w:w="3841" w:type="dxa"/>
        </w:tcPr>
        <w:p w:rsidR="00BD6B59" w:rsidRDefault="00D23AB8">
          <w:pPr>
            <w:pStyle w:val="HeadingMiddle"/>
          </w:pPr>
          <w:fldSimple w:instr=" DOCPROPERTY  ProprietaryDeclaration  \* MERGEFORMAT ">
            <w:r w:rsidR="00DC017E" w:rsidRPr="00DC017E">
              <w:rPr>
                <w:bCs/>
              </w:rPr>
              <w:t>Huawei</w:t>
            </w:r>
            <w:r w:rsidR="00DC017E">
              <w:t xml:space="preserve"> Proprietary and Confidential                   Copyright © Huawei Technologies Co., Ltd.</w:t>
            </w:r>
          </w:fldSimple>
        </w:p>
      </w:tc>
      <w:tc>
        <w:tcPr>
          <w:tcW w:w="2912" w:type="dxa"/>
        </w:tcPr>
        <w:p w:rsidR="00BD6B59" w:rsidRDefault="00BD6B59">
          <w:pPr>
            <w:pStyle w:val="HeadingRight"/>
          </w:pPr>
          <w:r>
            <w:fldChar w:fldCharType="begin"/>
          </w:r>
          <w:r w:rsidR="00971FB1">
            <w:instrText xml:space="preserve">PAGE  </w:instrText>
          </w:r>
          <w:r>
            <w:fldChar w:fldCharType="separate"/>
          </w:r>
          <w:r w:rsidR="00DC017E">
            <w:rPr>
              <w:noProof/>
            </w:rPr>
            <w:t>222</w:t>
          </w:r>
          <w:r>
            <w:fldChar w:fldCharType="end"/>
          </w:r>
        </w:p>
      </w:tc>
    </w:tr>
  </w:tbl>
  <w:p w:rsidR="00BD6B59" w:rsidRDefault="00BD6B59">
    <w:pPr>
      <w:pStyle w:val="HeadingRight"/>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Ind w:w="108" w:type="dxa"/>
      <w:tblBorders>
        <w:top w:val="single" w:sz="4" w:space="0" w:color="auto"/>
      </w:tblBorders>
      <w:tblLayout w:type="fixed"/>
      <w:tblLook w:val="0000" w:firstRow="0" w:lastRow="0" w:firstColumn="0" w:lastColumn="0" w:noHBand="0" w:noVBand="0"/>
    </w:tblPr>
    <w:tblGrid>
      <w:gridCol w:w="2912"/>
      <w:gridCol w:w="3841"/>
      <w:gridCol w:w="2912"/>
    </w:tblGrid>
    <w:tr w:rsidR="00BD6B59">
      <w:trPr>
        <w:trHeight w:val="453"/>
      </w:trPr>
      <w:tc>
        <w:tcPr>
          <w:tcW w:w="2912" w:type="dxa"/>
        </w:tcPr>
        <w:p w:rsidR="00BD6B59" w:rsidRDefault="00971FB1">
          <w:pPr>
            <w:pStyle w:val="HeadingLeft"/>
          </w:pPr>
          <w:r>
            <w:rPr>
              <w:rFonts w:hint="eastAsia"/>
            </w:rPr>
            <w:t xml:space="preserve">Issue </w:t>
          </w:r>
          <w:r w:rsidR="00BD6B59">
            <w:fldChar w:fldCharType="begin"/>
          </w:r>
          <w:r>
            <w:instrText xml:space="preserve"> DOCPROPERTY  DocumentVersion </w:instrText>
          </w:r>
          <w:r w:rsidR="00BD6B59">
            <w:fldChar w:fldCharType="separate"/>
          </w:r>
          <w:r w:rsidR="00DC017E">
            <w:t>03</w:t>
          </w:r>
          <w:r w:rsidR="00BD6B59">
            <w:fldChar w:fldCharType="end"/>
          </w:r>
          <w:r>
            <w:rPr>
              <w:rFonts w:hint="eastAsia"/>
            </w:rPr>
            <w:t xml:space="preserve"> (</w:t>
          </w:r>
          <w:r w:rsidR="00BD6B59">
            <w:fldChar w:fldCharType="begin"/>
          </w:r>
          <w:r>
            <w:instrText xml:space="preserve"> DOCPROPERTY  ReleaseDate </w:instrText>
          </w:r>
          <w:r w:rsidR="00BD6B59">
            <w:fldChar w:fldCharType="separate"/>
          </w:r>
          <w:r w:rsidR="00DC017E">
            <w:t>2018-05-30</w:t>
          </w:r>
          <w:r w:rsidR="00BD6B59">
            <w:fldChar w:fldCharType="end"/>
          </w:r>
          <w:r>
            <w:rPr>
              <w:rFonts w:hint="eastAsia"/>
            </w:rPr>
            <w:t>)</w:t>
          </w:r>
        </w:p>
      </w:tc>
      <w:tc>
        <w:tcPr>
          <w:tcW w:w="3841" w:type="dxa"/>
        </w:tcPr>
        <w:p w:rsidR="00BD6B59" w:rsidRDefault="00D23AB8">
          <w:pPr>
            <w:pStyle w:val="HeadingMiddle"/>
          </w:pPr>
          <w:fldSimple w:instr=" DOCPROPERTY  ProprietaryDeclaration  \* MERGEFORMAT ">
            <w:r w:rsidR="00DC017E" w:rsidRPr="00DC017E">
              <w:rPr>
                <w:bCs/>
              </w:rPr>
              <w:t>Huawei</w:t>
            </w:r>
            <w:r w:rsidR="00DC017E">
              <w:t xml:space="preserve"> Proprietary and Confidential                   Copyright © Huawei Technologies Co., Ltd.</w:t>
            </w:r>
          </w:fldSimple>
        </w:p>
      </w:tc>
      <w:tc>
        <w:tcPr>
          <w:tcW w:w="2912" w:type="dxa"/>
        </w:tcPr>
        <w:p w:rsidR="00BD6B59" w:rsidRDefault="00BD6B59">
          <w:pPr>
            <w:pStyle w:val="HeadingRight"/>
          </w:pPr>
          <w:r>
            <w:fldChar w:fldCharType="begin"/>
          </w:r>
          <w:r w:rsidR="00971FB1">
            <w:instrText xml:space="preserve">PAGE  </w:instrText>
          </w:r>
          <w:r>
            <w:fldChar w:fldCharType="separate"/>
          </w:r>
          <w:r w:rsidR="0004192F">
            <w:rPr>
              <w:noProof/>
            </w:rPr>
            <w:t>233</w:t>
          </w:r>
          <w:r>
            <w:fldChar w:fldCharType="end"/>
          </w:r>
        </w:p>
      </w:tc>
    </w:tr>
  </w:tbl>
  <w:p w:rsidR="00BD6B59" w:rsidRDefault="00BD6B59">
    <w:pPr>
      <w:pStyle w:val="HeadingRight"/>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Ind w:w="108" w:type="dxa"/>
      <w:tblBorders>
        <w:top w:val="single" w:sz="4" w:space="0" w:color="auto"/>
      </w:tblBorders>
      <w:tblLayout w:type="fixed"/>
      <w:tblLook w:val="0000" w:firstRow="0" w:lastRow="0" w:firstColumn="0" w:lastColumn="0" w:noHBand="0" w:noVBand="0"/>
    </w:tblPr>
    <w:tblGrid>
      <w:gridCol w:w="2912"/>
      <w:gridCol w:w="3841"/>
      <w:gridCol w:w="2912"/>
    </w:tblGrid>
    <w:tr w:rsidR="00BD6B59">
      <w:trPr>
        <w:trHeight w:val="453"/>
      </w:trPr>
      <w:tc>
        <w:tcPr>
          <w:tcW w:w="2912" w:type="dxa"/>
        </w:tcPr>
        <w:p w:rsidR="00BD6B59" w:rsidRDefault="00971FB1">
          <w:pPr>
            <w:pStyle w:val="HeadingLeft"/>
          </w:pPr>
          <w:r>
            <w:rPr>
              <w:rFonts w:hint="eastAsia"/>
            </w:rPr>
            <w:t xml:space="preserve">Issue </w:t>
          </w:r>
          <w:r w:rsidR="00BD6B59">
            <w:fldChar w:fldCharType="begin"/>
          </w:r>
          <w:r>
            <w:instrText xml:space="preserve"> DOCPROPERTY  DocumentVersion </w:instrText>
          </w:r>
          <w:r w:rsidR="00BD6B59">
            <w:fldChar w:fldCharType="separate"/>
          </w:r>
          <w:r w:rsidR="00DC017E">
            <w:t>03</w:t>
          </w:r>
          <w:r w:rsidR="00BD6B59">
            <w:fldChar w:fldCharType="end"/>
          </w:r>
          <w:r>
            <w:rPr>
              <w:rFonts w:hint="eastAsia"/>
            </w:rPr>
            <w:t xml:space="preserve"> (</w:t>
          </w:r>
          <w:r w:rsidR="00BD6B59">
            <w:fldChar w:fldCharType="begin"/>
          </w:r>
          <w:r>
            <w:instrText xml:space="preserve"> DOCPROPERTY  ReleaseDate </w:instrText>
          </w:r>
          <w:r w:rsidR="00BD6B59">
            <w:fldChar w:fldCharType="separate"/>
          </w:r>
          <w:r w:rsidR="00DC017E">
            <w:t>2018-05-30</w:t>
          </w:r>
          <w:r w:rsidR="00BD6B59">
            <w:fldChar w:fldCharType="end"/>
          </w:r>
          <w:r>
            <w:rPr>
              <w:rFonts w:hint="eastAsia"/>
            </w:rPr>
            <w:t>)</w:t>
          </w:r>
        </w:p>
      </w:tc>
      <w:tc>
        <w:tcPr>
          <w:tcW w:w="3841" w:type="dxa"/>
        </w:tcPr>
        <w:p w:rsidR="00BD6B59" w:rsidRDefault="00D23AB8">
          <w:pPr>
            <w:pStyle w:val="HeadingMiddle"/>
          </w:pPr>
          <w:fldSimple w:instr=" DOCPROPERTY  ProprietaryDeclaration  \* MERGEFORMAT ">
            <w:r w:rsidR="00DC017E" w:rsidRPr="00DC017E">
              <w:rPr>
                <w:bCs/>
              </w:rPr>
              <w:t>Huawei</w:t>
            </w:r>
            <w:r w:rsidR="00DC017E">
              <w:t xml:space="preserve"> Proprietary and Confidential                   Copyright © Huawei Technologies Co., Ltd.</w:t>
            </w:r>
          </w:fldSimple>
        </w:p>
      </w:tc>
      <w:tc>
        <w:tcPr>
          <w:tcW w:w="2912" w:type="dxa"/>
        </w:tcPr>
        <w:p w:rsidR="00BD6B59" w:rsidRDefault="00BD6B59">
          <w:pPr>
            <w:pStyle w:val="HeadingRight"/>
          </w:pPr>
          <w:r>
            <w:fldChar w:fldCharType="begin"/>
          </w:r>
          <w:r w:rsidR="00971FB1">
            <w:instrText xml:space="preserve">PAGE  </w:instrText>
          </w:r>
          <w:r>
            <w:fldChar w:fldCharType="separate"/>
          </w:r>
          <w:r w:rsidR="00DC017E">
            <w:rPr>
              <w:noProof/>
            </w:rPr>
            <w:t>230</w:t>
          </w:r>
          <w:r>
            <w:fldChar w:fldCharType="end"/>
          </w:r>
        </w:p>
      </w:tc>
    </w:tr>
  </w:tbl>
  <w:p w:rsidR="00BD6B59" w:rsidRDefault="00BD6B59">
    <w:pPr>
      <w:pStyle w:val="HeadingRight"/>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Ind w:w="108" w:type="dxa"/>
      <w:tblBorders>
        <w:top w:val="single" w:sz="4" w:space="0" w:color="auto"/>
      </w:tblBorders>
      <w:tblLayout w:type="fixed"/>
      <w:tblLook w:val="0000" w:firstRow="0" w:lastRow="0" w:firstColumn="0" w:lastColumn="0" w:noHBand="0" w:noVBand="0"/>
    </w:tblPr>
    <w:tblGrid>
      <w:gridCol w:w="2912"/>
      <w:gridCol w:w="3841"/>
      <w:gridCol w:w="2912"/>
    </w:tblGrid>
    <w:tr w:rsidR="00BD6B59">
      <w:trPr>
        <w:trHeight w:val="453"/>
      </w:trPr>
      <w:tc>
        <w:tcPr>
          <w:tcW w:w="2912" w:type="dxa"/>
        </w:tcPr>
        <w:p w:rsidR="00BD6B59" w:rsidRDefault="00971FB1">
          <w:pPr>
            <w:pStyle w:val="HeadingLeft"/>
          </w:pPr>
          <w:r>
            <w:rPr>
              <w:rFonts w:hint="eastAsia"/>
            </w:rPr>
            <w:t xml:space="preserve">Issue </w:t>
          </w:r>
          <w:r w:rsidR="00BD6B59">
            <w:fldChar w:fldCharType="begin"/>
          </w:r>
          <w:r>
            <w:instrText xml:space="preserve"> DOCPROPERTY  DocumentVersion </w:instrText>
          </w:r>
          <w:r w:rsidR="00BD6B59">
            <w:fldChar w:fldCharType="separate"/>
          </w:r>
          <w:r w:rsidR="00DC017E">
            <w:t>03</w:t>
          </w:r>
          <w:r w:rsidR="00BD6B59">
            <w:fldChar w:fldCharType="end"/>
          </w:r>
          <w:r>
            <w:rPr>
              <w:rFonts w:hint="eastAsia"/>
            </w:rPr>
            <w:t xml:space="preserve"> (</w:t>
          </w:r>
          <w:r w:rsidR="00BD6B59">
            <w:fldChar w:fldCharType="begin"/>
          </w:r>
          <w:r>
            <w:instrText xml:space="preserve"> DOCPROPERTY  ReleaseDate </w:instrText>
          </w:r>
          <w:r w:rsidR="00BD6B59">
            <w:fldChar w:fldCharType="separate"/>
          </w:r>
          <w:r w:rsidR="00DC017E">
            <w:t>2018-05-30</w:t>
          </w:r>
          <w:r w:rsidR="00BD6B59">
            <w:fldChar w:fldCharType="end"/>
          </w:r>
          <w:r>
            <w:rPr>
              <w:rFonts w:hint="eastAsia"/>
            </w:rPr>
            <w:t>)</w:t>
          </w:r>
        </w:p>
      </w:tc>
      <w:tc>
        <w:tcPr>
          <w:tcW w:w="3841" w:type="dxa"/>
        </w:tcPr>
        <w:p w:rsidR="00BD6B59" w:rsidRDefault="00D23AB8">
          <w:pPr>
            <w:pStyle w:val="HeadingMiddle"/>
          </w:pPr>
          <w:fldSimple w:instr=" DOCPROPERTY  ProprietaryDeclaration  \* MERGEFORMAT ">
            <w:r w:rsidR="00DC017E" w:rsidRPr="00DC017E">
              <w:rPr>
                <w:bCs/>
              </w:rPr>
              <w:t>Huawei</w:t>
            </w:r>
            <w:r w:rsidR="00DC017E">
              <w:t xml:space="preserve"> Proprietary and Confidential                   Copyright © Huawei Technologies Co., Ltd.</w:t>
            </w:r>
          </w:fldSimple>
        </w:p>
      </w:tc>
      <w:tc>
        <w:tcPr>
          <w:tcW w:w="2912" w:type="dxa"/>
        </w:tcPr>
        <w:p w:rsidR="00BD6B59" w:rsidRDefault="00BD6B59">
          <w:pPr>
            <w:pStyle w:val="HeadingRight"/>
          </w:pPr>
          <w:r>
            <w:fldChar w:fldCharType="begin"/>
          </w:r>
          <w:r w:rsidR="00971FB1">
            <w:instrText xml:space="preserve">PAGE  </w:instrText>
          </w:r>
          <w:r>
            <w:fldChar w:fldCharType="separate"/>
          </w:r>
          <w:r w:rsidR="0004192F">
            <w:rPr>
              <w:noProof/>
            </w:rPr>
            <w:t>241</w:t>
          </w:r>
          <w:r>
            <w:fldChar w:fldCharType="end"/>
          </w:r>
        </w:p>
      </w:tc>
    </w:tr>
  </w:tbl>
  <w:p w:rsidR="00BD6B59" w:rsidRDefault="00BD6B59">
    <w:pPr>
      <w:pStyle w:val="HeadingRight"/>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Ind w:w="108" w:type="dxa"/>
      <w:tblBorders>
        <w:top w:val="single" w:sz="4" w:space="0" w:color="auto"/>
      </w:tblBorders>
      <w:tblLayout w:type="fixed"/>
      <w:tblLook w:val="0000" w:firstRow="0" w:lastRow="0" w:firstColumn="0" w:lastColumn="0" w:noHBand="0" w:noVBand="0"/>
    </w:tblPr>
    <w:tblGrid>
      <w:gridCol w:w="2912"/>
      <w:gridCol w:w="3841"/>
      <w:gridCol w:w="2912"/>
    </w:tblGrid>
    <w:tr w:rsidR="00BD6B59">
      <w:trPr>
        <w:trHeight w:val="453"/>
      </w:trPr>
      <w:tc>
        <w:tcPr>
          <w:tcW w:w="2912" w:type="dxa"/>
        </w:tcPr>
        <w:p w:rsidR="00BD6B59" w:rsidRDefault="00971FB1">
          <w:pPr>
            <w:pStyle w:val="HeadingLeft"/>
          </w:pPr>
          <w:r>
            <w:rPr>
              <w:rFonts w:hint="eastAsia"/>
            </w:rPr>
            <w:t xml:space="preserve">Issue </w:t>
          </w:r>
          <w:r w:rsidR="00BD6B59">
            <w:fldChar w:fldCharType="begin"/>
          </w:r>
          <w:r>
            <w:instrText xml:space="preserve"> DOCPROPERTY  DocumentVersion </w:instrText>
          </w:r>
          <w:r w:rsidR="00BD6B59">
            <w:fldChar w:fldCharType="separate"/>
          </w:r>
          <w:r w:rsidR="00DC017E">
            <w:t>03</w:t>
          </w:r>
          <w:r w:rsidR="00BD6B59">
            <w:fldChar w:fldCharType="end"/>
          </w:r>
          <w:r>
            <w:rPr>
              <w:rFonts w:hint="eastAsia"/>
            </w:rPr>
            <w:t xml:space="preserve"> (</w:t>
          </w:r>
          <w:r w:rsidR="00BD6B59">
            <w:fldChar w:fldCharType="begin"/>
          </w:r>
          <w:r>
            <w:instrText xml:space="preserve"> DOCPROPERTY  ReleaseDate </w:instrText>
          </w:r>
          <w:r w:rsidR="00BD6B59">
            <w:fldChar w:fldCharType="separate"/>
          </w:r>
          <w:r w:rsidR="00DC017E">
            <w:t>2018-05-30</w:t>
          </w:r>
          <w:r w:rsidR="00BD6B59">
            <w:fldChar w:fldCharType="end"/>
          </w:r>
          <w:r>
            <w:rPr>
              <w:rFonts w:hint="eastAsia"/>
            </w:rPr>
            <w:t>)</w:t>
          </w:r>
        </w:p>
      </w:tc>
      <w:tc>
        <w:tcPr>
          <w:tcW w:w="3841" w:type="dxa"/>
        </w:tcPr>
        <w:p w:rsidR="00BD6B59" w:rsidRDefault="00D23AB8">
          <w:pPr>
            <w:pStyle w:val="HeadingMiddle"/>
          </w:pPr>
          <w:fldSimple w:instr=" DOCPROPERTY  ProprietaryDeclaration  \* MERGEFORMAT ">
            <w:r w:rsidR="00DC017E" w:rsidRPr="00DC017E">
              <w:rPr>
                <w:bCs/>
              </w:rPr>
              <w:t>Huawei</w:t>
            </w:r>
            <w:r w:rsidR="00DC017E">
              <w:t xml:space="preserve"> Proprietary and Confidential                   Copyright © Huawei Technologies Co., Ltd.</w:t>
            </w:r>
          </w:fldSimple>
        </w:p>
      </w:tc>
      <w:tc>
        <w:tcPr>
          <w:tcW w:w="2912" w:type="dxa"/>
        </w:tcPr>
        <w:p w:rsidR="00BD6B59" w:rsidRDefault="00BD6B59">
          <w:pPr>
            <w:pStyle w:val="HeadingRight"/>
          </w:pPr>
          <w:r>
            <w:fldChar w:fldCharType="begin"/>
          </w:r>
          <w:r w:rsidR="00971FB1">
            <w:instrText xml:space="preserve">PAGE  </w:instrText>
          </w:r>
          <w:r>
            <w:fldChar w:fldCharType="separate"/>
          </w:r>
          <w:r w:rsidR="00DC017E">
            <w:rPr>
              <w:noProof/>
            </w:rPr>
            <w:t>235</w:t>
          </w:r>
          <w:r>
            <w:fldChar w:fldCharType="end"/>
          </w:r>
        </w:p>
      </w:tc>
    </w:tr>
  </w:tbl>
  <w:p w:rsidR="00BD6B59" w:rsidRDefault="00BD6B59">
    <w:pPr>
      <w:pStyle w:val="HeadingRight"/>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Ind w:w="108" w:type="dxa"/>
      <w:tblBorders>
        <w:top w:val="single" w:sz="4" w:space="0" w:color="auto"/>
      </w:tblBorders>
      <w:tblLayout w:type="fixed"/>
      <w:tblLook w:val="0000" w:firstRow="0" w:lastRow="0" w:firstColumn="0" w:lastColumn="0" w:noHBand="0" w:noVBand="0"/>
    </w:tblPr>
    <w:tblGrid>
      <w:gridCol w:w="2912"/>
      <w:gridCol w:w="3841"/>
      <w:gridCol w:w="2912"/>
    </w:tblGrid>
    <w:tr w:rsidR="00BD6B59">
      <w:trPr>
        <w:trHeight w:val="453"/>
      </w:trPr>
      <w:tc>
        <w:tcPr>
          <w:tcW w:w="2912" w:type="dxa"/>
        </w:tcPr>
        <w:p w:rsidR="00BD6B59" w:rsidRDefault="00971FB1">
          <w:pPr>
            <w:pStyle w:val="HeadingLeft"/>
          </w:pPr>
          <w:r>
            <w:rPr>
              <w:rFonts w:hint="eastAsia"/>
            </w:rPr>
            <w:t xml:space="preserve">Issue </w:t>
          </w:r>
          <w:r w:rsidR="00BD6B59">
            <w:fldChar w:fldCharType="begin"/>
          </w:r>
          <w:r>
            <w:instrText xml:space="preserve"> DOCPROPERTY  DocumentVersion </w:instrText>
          </w:r>
          <w:r w:rsidR="00BD6B59">
            <w:fldChar w:fldCharType="separate"/>
          </w:r>
          <w:r w:rsidR="00DC017E">
            <w:t>03</w:t>
          </w:r>
          <w:r w:rsidR="00BD6B59">
            <w:fldChar w:fldCharType="end"/>
          </w:r>
          <w:r>
            <w:rPr>
              <w:rFonts w:hint="eastAsia"/>
            </w:rPr>
            <w:t xml:space="preserve"> (</w:t>
          </w:r>
          <w:r w:rsidR="00BD6B59">
            <w:fldChar w:fldCharType="begin"/>
          </w:r>
          <w:r>
            <w:instrText xml:space="preserve"> DOCPROPERTY  ReleaseDate </w:instrText>
          </w:r>
          <w:r w:rsidR="00BD6B59">
            <w:fldChar w:fldCharType="separate"/>
          </w:r>
          <w:r w:rsidR="00DC017E">
            <w:t>2018-05-30</w:t>
          </w:r>
          <w:r w:rsidR="00BD6B59">
            <w:fldChar w:fldCharType="end"/>
          </w:r>
          <w:r>
            <w:rPr>
              <w:rFonts w:hint="eastAsia"/>
            </w:rPr>
            <w:t>)</w:t>
          </w:r>
        </w:p>
      </w:tc>
      <w:tc>
        <w:tcPr>
          <w:tcW w:w="3841" w:type="dxa"/>
        </w:tcPr>
        <w:p w:rsidR="00BD6B59" w:rsidRDefault="00D23AB8">
          <w:pPr>
            <w:pStyle w:val="HeadingMiddle"/>
          </w:pPr>
          <w:fldSimple w:instr=" DOCPROPERTY  ProprietaryDeclaration  \* MERGEFORMAT ">
            <w:r w:rsidR="00DC017E" w:rsidRPr="00DC017E">
              <w:rPr>
                <w:bCs/>
              </w:rPr>
              <w:t>Huawei</w:t>
            </w:r>
            <w:r w:rsidR="00DC017E">
              <w:t xml:space="preserve"> Proprietary and Confidential                   Copyright © Huawei Technologies Co., Ltd.</w:t>
            </w:r>
          </w:fldSimple>
        </w:p>
      </w:tc>
      <w:tc>
        <w:tcPr>
          <w:tcW w:w="2912" w:type="dxa"/>
        </w:tcPr>
        <w:p w:rsidR="00BD6B59" w:rsidRDefault="00BD6B59">
          <w:pPr>
            <w:pStyle w:val="HeadingRight"/>
          </w:pPr>
          <w:r>
            <w:fldChar w:fldCharType="begin"/>
          </w:r>
          <w:r w:rsidR="00971FB1">
            <w:instrText xml:space="preserve">PAGE  </w:instrText>
          </w:r>
          <w:r>
            <w:fldChar w:fldCharType="separate"/>
          </w:r>
          <w:r w:rsidR="0004192F">
            <w:rPr>
              <w:noProof/>
            </w:rPr>
            <w:t>246</w:t>
          </w:r>
          <w:r>
            <w:fldChar w:fldCharType="end"/>
          </w:r>
        </w:p>
      </w:tc>
    </w:tr>
  </w:tbl>
  <w:p w:rsidR="00BD6B59" w:rsidRDefault="00BD6B59">
    <w:pPr>
      <w:pStyle w:val="HeadingRight"/>
    </w:pP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Ind w:w="108" w:type="dxa"/>
      <w:tblBorders>
        <w:top w:val="single" w:sz="4" w:space="0" w:color="auto"/>
      </w:tblBorders>
      <w:tblLayout w:type="fixed"/>
      <w:tblLook w:val="0000" w:firstRow="0" w:lastRow="0" w:firstColumn="0" w:lastColumn="0" w:noHBand="0" w:noVBand="0"/>
    </w:tblPr>
    <w:tblGrid>
      <w:gridCol w:w="2912"/>
      <w:gridCol w:w="3841"/>
      <w:gridCol w:w="2912"/>
    </w:tblGrid>
    <w:tr w:rsidR="00BD6B59">
      <w:trPr>
        <w:trHeight w:val="453"/>
      </w:trPr>
      <w:tc>
        <w:tcPr>
          <w:tcW w:w="2912" w:type="dxa"/>
        </w:tcPr>
        <w:p w:rsidR="00BD6B59" w:rsidRDefault="00971FB1">
          <w:pPr>
            <w:pStyle w:val="HeadingLeft"/>
          </w:pPr>
          <w:r>
            <w:rPr>
              <w:rFonts w:hint="eastAsia"/>
            </w:rPr>
            <w:t xml:space="preserve">Issue </w:t>
          </w:r>
          <w:r w:rsidR="00BD6B59">
            <w:fldChar w:fldCharType="begin"/>
          </w:r>
          <w:r>
            <w:instrText xml:space="preserve"> DOCPROPERTY  DocumentVersion </w:instrText>
          </w:r>
          <w:r w:rsidR="00BD6B59">
            <w:fldChar w:fldCharType="separate"/>
          </w:r>
          <w:r w:rsidR="00DC017E">
            <w:t>03</w:t>
          </w:r>
          <w:r w:rsidR="00BD6B59">
            <w:fldChar w:fldCharType="end"/>
          </w:r>
          <w:r>
            <w:rPr>
              <w:rFonts w:hint="eastAsia"/>
            </w:rPr>
            <w:t xml:space="preserve"> (</w:t>
          </w:r>
          <w:r w:rsidR="00BD6B59">
            <w:fldChar w:fldCharType="begin"/>
          </w:r>
          <w:r>
            <w:instrText xml:space="preserve"> DOCPROPERTY  ReleaseDate </w:instrText>
          </w:r>
          <w:r w:rsidR="00BD6B59">
            <w:fldChar w:fldCharType="separate"/>
          </w:r>
          <w:r w:rsidR="00DC017E">
            <w:t>2018-05-30</w:t>
          </w:r>
          <w:r w:rsidR="00BD6B59">
            <w:fldChar w:fldCharType="end"/>
          </w:r>
          <w:r>
            <w:rPr>
              <w:rFonts w:hint="eastAsia"/>
            </w:rPr>
            <w:t>)</w:t>
          </w:r>
        </w:p>
      </w:tc>
      <w:tc>
        <w:tcPr>
          <w:tcW w:w="3841" w:type="dxa"/>
        </w:tcPr>
        <w:p w:rsidR="00BD6B59" w:rsidRDefault="00D23AB8">
          <w:pPr>
            <w:pStyle w:val="HeadingMiddle"/>
          </w:pPr>
          <w:fldSimple w:instr=" DOCPROPERTY  ProprietaryDeclaration  \* MERGEFORMAT ">
            <w:r w:rsidR="00DC017E" w:rsidRPr="00DC017E">
              <w:rPr>
                <w:bCs/>
              </w:rPr>
              <w:t>Huawei</w:t>
            </w:r>
            <w:r w:rsidR="00DC017E">
              <w:t xml:space="preserve"> Proprietary and Confidential                   Copyright © Huawei Technologies Co., Ltd.</w:t>
            </w:r>
          </w:fldSimple>
        </w:p>
      </w:tc>
      <w:tc>
        <w:tcPr>
          <w:tcW w:w="2912" w:type="dxa"/>
        </w:tcPr>
        <w:p w:rsidR="00BD6B59" w:rsidRDefault="00BD6B59">
          <w:pPr>
            <w:pStyle w:val="HeadingRight"/>
          </w:pPr>
          <w:r>
            <w:fldChar w:fldCharType="begin"/>
          </w:r>
          <w:r w:rsidR="00971FB1">
            <w:instrText xml:space="preserve">PAGE  </w:instrText>
          </w:r>
          <w:r>
            <w:fldChar w:fldCharType="separate"/>
          </w:r>
          <w:r w:rsidR="00DC017E">
            <w:rPr>
              <w:noProof/>
            </w:rPr>
            <w:t>251</w:t>
          </w:r>
          <w:r>
            <w:fldChar w:fldCharType="end"/>
          </w:r>
        </w:p>
      </w:tc>
    </w:tr>
  </w:tbl>
  <w:p w:rsidR="00BD6B59" w:rsidRDefault="00BD6B59">
    <w:pPr>
      <w:pStyle w:val="HeadingRigh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Ind w:w="108" w:type="dxa"/>
      <w:tblBorders>
        <w:top w:val="single" w:sz="4" w:space="0" w:color="auto"/>
      </w:tblBorders>
      <w:tblLayout w:type="fixed"/>
      <w:tblLook w:val="0000" w:firstRow="0" w:lastRow="0" w:firstColumn="0" w:lastColumn="0" w:noHBand="0" w:noVBand="0"/>
    </w:tblPr>
    <w:tblGrid>
      <w:gridCol w:w="2912"/>
      <w:gridCol w:w="3841"/>
      <w:gridCol w:w="2912"/>
    </w:tblGrid>
    <w:tr w:rsidR="00BD6B59">
      <w:trPr>
        <w:trHeight w:val="468"/>
      </w:trPr>
      <w:tc>
        <w:tcPr>
          <w:tcW w:w="2912" w:type="dxa"/>
        </w:tcPr>
        <w:p w:rsidR="00BD6B59" w:rsidRDefault="00971FB1">
          <w:pPr>
            <w:pStyle w:val="HeadingLeft"/>
          </w:pPr>
          <w:r>
            <w:rPr>
              <w:rFonts w:hint="eastAsia"/>
            </w:rPr>
            <w:t xml:space="preserve">Issue </w:t>
          </w:r>
          <w:r w:rsidR="00BD6B59">
            <w:fldChar w:fldCharType="begin"/>
          </w:r>
          <w:r>
            <w:instrText xml:space="preserve"> DOCPROPERTY  DocumentVersion </w:instrText>
          </w:r>
          <w:r w:rsidR="00BD6B59">
            <w:fldChar w:fldCharType="separate"/>
          </w:r>
          <w:r w:rsidR="00DC017E">
            <w:t>03</w:t>
          </w:r>
          <w:r w:rsidR="00BD6B59">
            <w:fldChar w:fldCharType="end"/>
          </w:r>
          <w:r>
            <w:rPr>
              <w:rFonts w:hint="eastAsia"/>
            </w:rPr>
            <w:t xml:space="preserve"> (</w:t>
          </w:r>
          <w:r w:rsidR="00BD6B59">
            <w:fldChar w:fldCharType="begin"/>
          </w:r>
          <w:r>
            <w:instrText xml:space="preserve"> DOCPROPERTY  ReleaseDate </w:instrText>
          </w:r>
          <w:r w:rsidR="00BD6B59">
            <w:fldChar w:fldCharType="separate"/>
          </w:r>
          <w:r w:rsidR="00DC017E">
            <w:t>2018-05-30</w:t>
          </w:r>
          <w:r w:rsidR="00BD6B59">
            <w:fldChar w:fldCharType="end"/>
          </w:r>
          <w:r>
            <w:rPr>
              <w:rFonts w:hint="eastAsia"/>
            </w:rPr>
            <w:t>)</w:t>
          </w:r>
        </w:p>
      </w:tc>
      <w:tc>
        <w:tcPr>
          <w:tcW w:w="3841" w:type="dxa"/>
          <w:vAlign w:val="center"/>
        </w:tcPr>
        <w:p w:rsidR="00BD6B59" w:rsidRDefault="00D23AB8">
          <w:pPr>
            <w:pStyle w:val="HeadingMiddle"/>
          </w:pPr>
          <w:fldSimple w:instr=" DOCPROPERTY  ProprietaryDeclaration  \* MERGEFORMAT ">
            <w:r w:rsidR="00DC017E" w:rsidRPr="00DC017E">
              <w:rPr>
                <w:bCs/>
              </w:rPr>
              <w:t>Huawei</w:t>
            </w:r>
            <w:r w:rsidR="00DC017E">
              <w:t xml:space="preserve"> Proprietary and Confidential                   Copyright © Huawei Technologies Co., Ltd.</w:t>
            </w:r>
          </w:fldSimple>
        </w:p>
      </w:tc>
      <w:tc>
        <w:tcPr>
          <w:tcW w:w="2912" w:type="dxa"/>
        </w:tcPr>
        <w:p w:rsidR="00BD6B59" w:rsidRDefault="00BD6B59">
          <w:pPr>
            <w:pStyle w:val="HeadingRight"/>
          </w:pPr>
          <w:r>
            <w:fldChar w:fldCharType="begin"/>
          </w:r>
          <w:r w:rsidR="00971FB1">
            <w:instrText xml:space="preserve"> PAGE </w:instrText>
          </w:r>
          <w:r>
            <w:fldChar w:fldCharType="separate"/>
          </w:r>
          <w:r w:rsidR="0004192F">
            <w:rPr>
              <w:noProof/>
            </w:rPr>
            <w:t>i</w:t>
          </w:r>
          <w:r>
            <w:fldChar w:fldCharType="end"/>
          </w:r>
        </w:p>
      </w:tc>
    </w:tr>
  </w:tbl>
  <w:p w:rsidR="00BD6B59" w:rsidRDefault="00BD6B59">
    <w:pPr>
      <w:pStyle w:val="HeadingRight"/>
    </w:pP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Ind w:w="108" w:type="dxa"/>
      <w:tblBorders>
        <w:top w:val="single" w:sz="4" w:space="0" w:color="auto"/>
      </w:tblBorders>
      <w:tblLayout w:type="fixed"/>
      <w:tblLook w:val="0000" w:firstRow="0" w:lastRow="0" w:firstColumn="0" w:lastColumn="0" w:noHBand="0" w:noVBand="0"/>
    </w:tblPr>
    <w:tblGrid>
      <w:gridCol w:w="2912"/>
      <w:gridCol w:w="3841"/>
      <w:gridCol w:w="2912"/>
    </w:tblGrid>
    <w:tr w:rsidR="00BD6B59">
      <w:trPr>
        <w:trHeight w:val="453"/>
      </w:trPr>
      <w:tc>
        <w:tcPr>
          <w:tcW w:w="2912" w:type="dxa"/>
        </w:tcPr>
        <w:p w:rsidR="00BD6B59" w:rsidRDefault="00971FB1">
          <w:pPr>
            <w:pStyle w:val="HeadingLeft"/>
          </w:pPr>
          <w:r>
            <w:rPr>
              <w:rFonts w:hint="eastAsia"/>
            </w:rPr>
            <w:t xml:space="preserve">Issue </w:t>
          </w:r>
          <w:r w:rsidR="00BD6B59">
            <w:fldChar w:fldCharType="begin"/>
          </w:r>
          <w:r>
            <w:instrText xml:space="preserve"> DOCPROPERTY  DocumentVersion </w:instrText>
          </w:r>
          <w:r w:rsidR="00BD6B59">
            <w:fldChar w:fldCharType="separate"/>
          </w:r>
          <w:r w:rsidR="00DC017E">
            <w:t>03</w:t>
          </w:r>
          <w:r w:rsidR="00BD6B59">
            <w:fldChar w:fldCharType="end"/>
          </w:r>
          <w:r>
            <w:rPr>
              <w:rFonts w:hint="eastAsia"/>
            </w:rPr>
            <w:t xml:space="preserve"> (</w:t>
          </w:r>
          <w:r w:rsidR="00BD6B59">
            <w:fldChar w:fldCharType="begin"/>
          </w:r>
          <w:r>
            <w:instrText xml:space="preserve"> DOCPROPERTY  ReleaseDate </w:instrText>
          </w:r>
          <w:r w:rsidR="00BD6B59">
            <w:fldChar w:fldCharType="separate"/>
          </w:r>
          <w:r w:rsidR="00DC017E">
            <w:t>2018-05-30</w:t>
          </w:r>
          <w:r w:rsidR="00BD6B59">
            <w:fldChar w:fldCharType="end"/>
          </w:r>
          <w:r>
            <w:rPr>
              <w:rFonts w:hint="eastAsia"/>
            </w:rPr>
            <w:t>)</w:t>
          </w:r>
        </w:p>
      </w:tc>
      <w:tc>
        <w:tcPr>
          <w:tcW w:w="3841" w:type="dxa"/>
        </w:tcPr>
        <w:p w:rsidR="00BD6B59" w:rsidRDefault="00D23AB8">
          <w:pPr>
            <w:pStyle w:val="HeadingMiddle"/>
          </w:pPr>
          <w:fldSimple w:instr=" DOCPROPERTY  ProprietaryDeclaration  \* MERGEFORMAT ">
            <w:r w:rsidR="00DC017E" w:rsidRPr="00DC017E">
              <w:rPr>
                <w:bCs/>
              </w:rPr>
              <w:t>Huawei</w:t>
            </w:r>
            <w:r w:rsidR="00DC017E">
              <w:t xml:space="preserve"> Proprietary and Confidential                   Copyright © Huawei Technologies Co., Ltd.</w:t>
            </w:r>
          </w:fldSimple>
        </w:p>
      </w:tc>
      <w:tc>
        <w:tcPr>
          <w:tcW w:w="2912" w:type="dxa"/>
        </w:tcPr>
        <w:p w:rsidR="00BD6B59" w:rsidRDefault="00BD6B59">
          <w:pPr>
            <w:pStyle w:val="HeadingRight"/>
          </w:pPr>
          <w:r>
            <w:fldChar w:fldCharType="begin"/>
          </w:r>
          <w:r w:rsidR="00971FB1">
            <w:instrText xml:space="preserve">PAGE  </w:instrText>
          </w:r>
          <w:r>
            <w:fldChar w:fldCharType="separate"/>
          </w:r>
          <w:r w:rsidR="0004192F">
            <w:rPr>
              <w:noProof/>
            </w:rPr>
            <w:t>258</w:t>
          </w:r>
          <w:r>
            <w:fldChar w:fldCharType="end"/>
          </w:r>
        </w:p>
      </w:tc>
    </w:tr>
  </w:tbl>
  <w:p w:rsidR="00BD6B59" w:rsidRDefault="00BD6B59">
    <w:pPr>
      <w:pStyle w:val="HeadingRight"/>
    </w:pP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Ind w:w="108" w:type="dxa"/>
      <w:tblBorders>
        <w:top w:val="single" w:sz="4" w:space="0" w:color="auto"/>
      </w:tblBorders>
      <w:tblLayout w:type="fixed"/>
      <w:tblLook w:val="0000" w:firstRow="0" w:lastRow="0" w:firstColumn="0" w:lastColumn="0" w:noHBand="0" w:noVBand="0"/>
    </w:tblPr>
    <w:tblGrid>
      <w:gridCol w:w="2912"/>
      <w:gridCol w:w="3841"/>
      <w:gridCol w:w="2912"/>
    </w:tblGrid>
    <w:tr w:rsidR="00BD6B59">
      <w:trPr>
        <w:trHeight w:val="453"/>
      </w:trPr>
      <w:tc>
        <w:tcPr>
          <w:tcW w:w="2912" w:type="dxa"/>
        </w:tcPr>
        <w:p w:rsidR="00BD6B59" w:rsidRDefault="00971FB1">
          <w:pPr>
            <w:pStyle w:val="HeadingLeft"/>
          </w:pPr>
          <w:r>
            <w:rPr>
              <w:rFonts w:hint="eastAsia"/>
            </w:rPr>
            <w:t xml:space="preserve">Issue </w:t>
          </w:r>
          <w:r w:rsidR="00BD6B59">
            <w:fldChar w:fldCharType="begin"/>
          </w:r>
          <w:r>
            <w:instrText xml:space="preserve"> DOCPROPERTY  DocumentVersion </w:instrText>
          </w:r>
          <w:r w:rsidR="00BD6B59">
            <w:fldChar w:fldCharType="separate"/>
          </w:r>
          <w:r w:rsidR="00DC017E">
            <w:t>03</w:t>
          </w:r>
          <w:r w:rsidR="00BD6B59">
            <w:fldChar w:fldCharType="end"/>
          </w:r>
          <w:r>
            <w:rPr>
              <w:rFonts w:hint="eastAsia"/>
            </w:rPr>
            <w:t xml:space="preserve"> (</w:t>
          </w:r>
          <w:r w:rsidR="00BD6B59">
            <w:fldChar w:fldCharType="begin"/>
          </w:r>
          <w:r>
            <w:instrText xml:space="preserve"> DOCPROPERTY  ReleaseDate </w:instrText>
          </w:r>
          <w:r w:rsidR="00BD6B59">
            <w:fldChar w:fldCharType="separate"/>
          </w:r>
          <w:r w:rsidR="00DC017E">
            <w:t>2018-05-30</w:t>
          </w:r>
          <w:r w:rsidR="00BD6B59">
            <w:fldChar w:fldCharType="end"/>
          </w:r>
          <w:r>
            <w:rPr>
              <w:rFonts w:hint="eastAsia"/>
            </w:rPr>
            <w:t>)</w:t>
          </w:r>
        </w:p>
      </w:tc>
      <w:tc>
        <w:tcPr>
          <w:tcW w:w="3841" w:type="dxa"/>
        </w:tcPr>
        <w:p w:rsidR="00BD6B59" w:rsidRDefault="00D23AB8">
          <w:pPr>
            <w:pStyle w:val="HeadingMiddle"/>
          </w:pPr>
          <w:fldSimple w:instr=" DOCPROPERTY  ProprietaryDeclaration  \* MERGEFORMAT ">
            <w:r w:rsidR="00DC017E" w:rsidRPr="00DC017E">
              <w:rPr>
                <w:bCs/>
              </w:rPr>
              <w:t>Huawei</w:t>
            </w:r>
            <w:r w:rsidR="00DC017E">
              <w:t xml:space="preserve"> Proprietary and Confidential                   Copyright © Huawei Technologies Co., Ltd.</w:t>
            </w:r>
          </w:fldSimple>
        </w:p>
      </w:tc>
      <w:tc>
        <w:tcPr>
          <w:tcW w:w="2912" w:type="dxa"/>
        </w:tcPr>
        <w:p w:rsidR="00BD6B59" w:rsidRDefault="00BD6B59">
          <w:pPr>
            <w:pStyle w:val="HeadingRight"/>
          </w:pPr>
          <w:r>
            <w:fldChar w:fldCharType="begin"/>
          </w:r>
          <w:r w:rsidR="00971FB1">
            <w:instrText xml:space="preserve">PAGE  </w:instrText>
          </w:r>
          <w:r>
            <w:fldChar w:fldCharType="separate"/>
          </w:r>
          <w:r w:rsidR="00DC017E">
            <w:rPr>
              <w:noProof/>
            </w:rPr>
            <w:t>253</w:t>
          </w:r>
          <w:r>
            <w:fldChar w:fldCharType="end"/>
          </w:r>
        </w:p>
      </w:tc>
    </w:tr>
  </w:tbl>
  <w:p w:rsidR="00BD6B59" w:rsidRDefault="00BD6B59">
    <w:pPr>
      <w:pStyle w:val="HeadingRight"/>
    </w:pP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Ind w:w="108" w:type="dxa"/>
      <w:tblBorders>
        <w:top w:val="single" w:sz="4" w:space="0" w:color="auto"/>
      </w:tblBorders>
      <w:tblLayout w:type="fixed"/>
      <w:tblLook w:val="0000" w:firstRow="0" w:lastRow="0" w:firstColumn="0" w:lastColumn="0" w:noHBand="0" w:noVBand="0"/>
    </w:tblPr>
    <w:tblGrid>
      <w:gridCol w:w="2912"/>
      <w:gridCol w:w="3841"/>
      <w:gridCol w:w="2912"/>
    </w:tblGrid>
    <w:tr w:rsidR="00BD6B59">
      <w:trPr>
        <w:trHeight w:val="453"/>
      </w:trPr>
      <w:tc>
        <w:tcPr>
          <w:tcW w:w="2912" w:type="dxa"/>
        </w:tcPr>
        <w:p w:rsidR="00BD6B59" w:rsidRDefault="00971FB1">
          <w:pPr>
            <w:pStyle w:val="HeadingLeft"/>
          </w:pPr>
          <w:r>
            <w:rPr>
              <w:rFonts w:hint="eastAsia"/>
            </w:rPr>
            <w:t xml:space="preserve">Issue </w:t>
          </w:r>
          <w:r w:rsidR="00BD6B59">
            <w:fldChar w:fldCharType="begin"/>
          </w:r>
          <w:r>
            <w:instrText xml:space="preserve"> DOCPROPERTY  DocumentVersion </w:instrText>
          </w:r>
          <w:r w:rsidR="00BD6B59">
            <w:fldChar w:fldCharType="separate"/>
          </w:r>
          <w:r w:rsidR="00DC017E">
            <w:t>03</w:t>
          </w:r>
          <w:r w:rsidR="00BD6B59">
            <w:fldChar w:fldCharType="end"/>
          </w:r>
          <w:r>
            <w:rPr>
              <w:rFonts w:hint="eastAsia"/>
            </w:rPr>
            <w:t xml:space="preserve"> (</w:t>
          </w:r>
          <w:r w:rsidR="00BD6B59">
            <w:fldChar w:fldCharType="begin"/>
          </w:r>
          <w:r>
            <w:instrText xml:space="preserve"> DOCPROPERTY  ReleaseDate </w:instrText>
          </w:r>
          <w:r w:rsidR="00BD6B59">
            <w:fldChar w:fldCharType="separate"/>
          </w:r>
          <w:r w:rsidR="00DC017E">
            <w:t>2018-05-30</w:t>
          </w:r>
          <w:r w:rsidR="00BD6B59">
            <w:fldChar w:fldCharType="end"/>
          </w:r>
          <w:r>
            <w:rPr>
              <w:rFonts w:hint="eastAsia"/>
            </w:rPr>
            <w:t>)</w:t>
          </w:r>
        </w:p>
      </w:tc>
      <w:tc>
        <w:tcPr>
          <w:tcW w:w="3841" w:type="dxa"/>
        </w:tcPr>
        <w:p w:rsidR="00BD6B59" w:rsidRDefault="00D23AB8">
          <w:pPr>
            <w:pStyle w:val="HeadingMiddle"/>
          </w:pPr>
          <w:fldSimple w:instr=" DOCPROPERTY  ProprietaryDeclaration  \* MERGEFORMAT ">
            <w:r w:rsidR="00DC017E" w:rsidRPr="00DC017E">
              <w:rPr>
                <w:bCs/>
              </w:rPr>
              <w:t>Huawei</w:t>
            </w:r>
            <w:r w:rsidR="00DC017E">
              <w:t xml:space="preserve"> Proprietary and Confidential                   Copyright © Huawei Technologies Co., Ltd.</w:t>
            </w:r>
          </w:fldSimple>
        </w:p>
      </w:tc>
      <w:tc>
        <w:tcPr>
          <w:tcW w:w="2912" w:type="dxa"/>
        </w:tcPr>
        <w:p w:rsidR="00BD6B59" w:rsidRDefault="00BD6B59">
          <w:pPr>
            <w:pStyle w:val="HeadingRight"/>
          </w:pPr>
          <w:r>
            <w:fldChar w:fldCharType="begin"/>
          </w:r>
          <w:r w:rsidR="00971FB1">
            <w:instrText xml:space="preserve">PAGE  </w:instrText>
          </w:r>
          <w:r>
            <w:fldChar w:fldCharType="separate"/>
          </w:r>
          <w:r w:rsidR="0004192F">
            <w:rPr>
              <w:noProof/>
            </w:rPr>
            <w:t>264</w:t>
          </w:r>
          <w:r>
            <w:fldChar w:fldCharType="end"/>
          </w:r>
        </w:p>
      </w:tc>
    </w:tr>
  </w:tbl>
  <w:p w:rsidR="00BD6B59" w:rsidRDefault="00BD6B59">
    <w:pPr>
      <w:pStyle w:val="HeadingRight"/>
    </w:pP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Ind w:w="108" w:type="dxa"/>
      <w:tblBorders>
        <w:top w:val="single" w:sz="4" w:space="0" w:color="auto"/>
      </w:tblBorders>
      <w:tblLayout w:type="fixed"/>
      <w:tblLook w:val="0000" w:firstRow="0" w:lastRow="0" w:firstColumn="0" w:lastColumn="0" w:noHBand="0" w:noVBand="0"/>
    </w:tblPr>
    <w:tblGrid>
      <w:gridCol w:w="2912"/>
      <w:gridCol w:w="3841"/>
      <w:gridCol w:w="2912"/>
    </w:tblGrid>
    <w:tr w:rsidR="00BD6B59">
      <w:trPr>
        <w:trHeight w:val="453"/>
      </w:trPr>
      <w:tc>
        <w:tcPr>
          <w:tcW w:w="2912" w:type="dxa"/>
        </w:tcPr>
        <w:p w:rsidR="00BD6B59" w:rsidRDefault="00971FB1">
          <w:pPr>
            <w:pStyle w:val="HeadingLeft"/>
          </w:pPr>
          <w:r>
            <w:rPr>
              <w:rFonts w:hint="eastAsia"/>
            </w:rPr>
            <w:t xml:space="preserve">Issue </w:t>
          </w:r>
          <w:r w:rsidR="00BD6B59">
            <w:fldChar w:fldCharType="begin"/>
          </w:r>
          <w:r>
            <w:instrText xml:space="preserve"> DOCPROPERTY  DocumentVersion </w:instrText>
          </w:r>
          <w:r w:rsidR="00BD6B59">
            <w:fldChar w:fldCharType="separate"/>
          </w:r>
          <w:r w:rsidR="00DC017E">
            <w:t>03</w:t>
          </w:r>
          <w:r w:rsidR="00BD6B59">
            <w:fldChar w:fldCharType="end"/>
          </w:r>
          <w:r>
            <w:rPr>
              <w:rFonts w:hint="eastAsia"/>
            </w:rPr>
            <w:t xml:space="preserve"> (</w:t>
          </w:r>
          <w:r w:rsidR="00BD6B59">
            <w:fldChar w:fldCharType="begin"/>
          </w:r>
          <w:r>
            <w:instrText xml:space="preserve"> DOCPROPERTY  ReleaseDate </w:instrText>
          </w:r>
          <w:r w:rsidR="00BD6B59">
            <w:fldChar w:fldCharType="separate"/>
          </w:r>
          <w:r w:rsidR="00DC017E">
            <w:t>2018-05-30</w:t>
          </w:r>
          <w:r w:rsidR="00BD6B59">
            <w:fldChar w:fldCharType="end"/>
          </w:r>
          <w:r>
            <w:rPr>
              <w:rFonts w:hint="eastAsia"/>
            </w:rPr>
            <w:t>)</w:t>
          </w:r>
        </w:p>
      </w:tc>
      <w:tc>
        <w:tcPr>
          <w:tcW w:w="3841" w:type="dxa"/>
        </w:tcPr>
        <w:p w:rsidR="00BD6B59" w:rsidRDefault="00D23AB8">
          <w:pPr>
            <w:pStyle w:val="HeadingMiddle"/>
          </w:pPr>
          <w:fldSimple w:instr=" DOCPROPERTY  ProprietaryDeclaration  \* MERGEFORMAT ">
            <w:r w:rsidR="00DC017E" w:rsidRPr="00DC017E">
              <w:rPr>
                <w:bCs/>
              </w:rPr>
              <w:t>Huawei</w:t>
            </w:r>
            <w:r w:rsidR="00DC017E">
              <w:t xml:space="preserve"> Proprietary and Confidential                   Copyright © Huawei Technologies Co., Ltd.</w:t>
            </w:r>
          </w:fldSimple>
        </w:p>
      </w:tc>
      <w:tc>
        <w:tcPr>
          <w:tcW w:w="2912" w:type="dxa"/>
        </w:tcPr>
        <w:p w:rsidR="00BD6B59" w:rsidRDefault="00BD6B59">
          <w:pPr>
            <w:pStyle w:val="HeadingRight"/>
          </w:pPr>
          <w:r>
            <w:fldChar w:fldCharType="begin"/>
          </w:r>
          <w:r w:rsidR="00971FB1">
            <w:instrText xml:space="preserve">PAGE  </w:instrText>
          </w:r>
          <w:r>
            <w:fldChar w:fldCharType="separate"/>
          </w:r>
          <w:r w:rsidR="00DC017E">
            <w:rPr>
              <w:noProof/>
            </w:rPr>
            <w:t>258</w:t>
          </w:r>
          <w:r>
            <w:fldChar w:fldCharType="end"/>
          </w:r>
        </w:p>
      </w:tc>
    </w:tr>
  </w:tbl>
  <w:p w:rsidR="00BD6B59" w:rsidRDefault="00BD6B59">
    <w:pPr>
      <w:pStyle w:val="HeadingRight"/>
    </w:pP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Ind w:w="108" w:type="dxa"/>
      <w:tblBorders>
        <w:top w:val="single" w:sz="4" w:space="0" w:color="auto"/>
      </w:tblBorders>
      <w:tblLayout w:type="fixed"/>
      <w:tblLook w:val="0000" w:firstRow="0" w:lastRow="0" w:firstColumn="0" w:lastColumn="0" w:noHBand="0" w:noVBand="0"/>
    </w:tblPr>
    <w:tblGrid>
      <w:gridCol w:w="2912"/>
      <w:gridCol w:w="3841"/>
      <w:gridCol w:w="2912"/>
    </w:tblGrid>
    <w:tr w:rsidR="00BD6B59">
      <w:trPr>
        <w:trHeight w:val="453"/>
      </w:trPr>
      <w:tc>
        <w:tcPr>
          <w:tcW w:w="2912" w:type="dxa"/>
        </w:tcPr>
        <w:p w:rsidR="00BD6B59" w:rsidRDefault="00971FB1">
          <w:pPr>
            <w:pStyle w:val="HeadingLeft"/>
          </w:pPr>
          <w:r>
            <w:rPr>
              <w:rFonts w:hint="eastAsia"/>
            </w:rPr>
            <w:t xml:space="preserve">Issue </w:t>
          </w:r>
          <w:r w:rsidR="00BD6B59">
            <w:fldChar w:fldCharType="begin"/>
          </w:r>
          <w:r>
            <w:instrText xml:space="preserve"> DOCPROPERTY  DocumentVersion </w:instrText>
          </w:r>
          <w:r w:rsidR="00BD6B59">
            <w:fldChar w:fldCharType="separate"/>
          </w:r>
          <w:r w:rsidR="00DC017E">
            <w:t>03</w:t>
          </w:r>
          <w:r w:rsidR="00BD6B59">
            <w:fldChar w:fldCharType="end"/>
          </w:r>
          <w:r>
            <w:rPr>
              <w:rFonts w:hint="eastAsia"/>
            </w:rPr>
            <w:t xml:space="preserve"> (</w:t>
          </w:r>
          <w:r w:rsidR="00BD6B59">
            <w:fldChar w:fldCharType="begin"/>
          </w:r>
          <w:r>
            <w:instrText xml:space="preserve"> DOCPROPERTY  ReleaseDate </w:instrText>
          </w:r>
          <w:r w:rsidR="00BD6B59">
            <w:fldChar w:fldCharType="separate"/>
          </w:r>
          <w:r w:rsidR="00DC017E">
            <w:t>2018-05-30</w:t>
          </w:r>
          <w:r w:rsidR="00BD6B59">
            <w:fldChar w:fldCharType="end"/>
          </w:r>
          <w:r>
            <w:rPr>
              <w:rFonts w:hint="eastAsia"/>
            </w:rPr>
            <w:t>)</w:t>
          </w:r>
        </w:p>
      </w:tc>
      <w:tc>
        <w:tcPr>
          <w:tcW w:w="3841" w:type="dxa"/>
        </w:tcPr>
        <w:p w:rsidR="00BD6B59" w:rsidRDefault="00D23AB8">
          <w:pPr>
            <w:pStyle w:val="HeadingMiddle"/>
          </w:pPr>
          <w:fldSimple w:instr=" DOCPROPERTY  ProprietaryDeclaration  \* MERGEFORMAT ">
            <w:r w:rsidR="00DC017E" w:rsidRPr="00DC017E">
              <w:rPr>
                <w:bCs/>
              </w:rPr>
              <w:t>Huawei</w:t>
            </w:r>
            <w:r w:rsidR="00DC017E">
              <w:t xml:space="preserve"> Proprietary and Confidential                   Copyright © Huawei Technologies Co., Ltd.</w:t>
            </w:r>
          </w:fldSimple>
        </w:p>
      </w:tc>
      <w:tc>
        <w:tcPr>
          <w:tcW w:w="2912" w:type="dxa"/>
        </w:tcPr>
        <w:p w:rsidR="00BD6B59" w:rsidRDefault="00BD6B59">
          <w:pPr>
            <w:pStyle w:val="HeadingRight"/>
          </w:pPr>
          <w:r>
            <w:fldChar w:fldCharType="begin"/>
          </w:r>
          <w:r w:rsidR="00971FB1">
            <w:instrText xml:space="preserve">PAGE  </w:instrText>
          </w:r>
          <w:r>
            <w:fldChar w:fldCharType="separate"/>
          </w:r>
          <w:r w:rsidR="0004192F">
            <w:rPr>
              <w:noProof/>
            </w:rPr>
            <w:t>269</w:t>
          </w:r>
          <w:r>
            <w:fldChar w:fldCharType="end"/>
          </w:r>
        </w:p>
      </w:tc>
    </w:tr>
  </w:tbl>
  <w:p w:rsidR="00BD6B59" w:rsidRDefault="00BD6B59">
    <w:pPr>
      <w:pStyle w:val="HeadingRigh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Ind w:w="108" w:type="dxa"/>
      <w:tblBorders>
        <w:top w:val="single" w:sz="4" w:space="0" w:color="auto"/>
      </w:tblBorders>
      <w:tblLayout w:type="fixed"/>
      <w:tblLook w:val="0000" w:firstRow="0" w:lastRow="0" w:firstColumn="0" w:lastColumn="0" w:noHBand="0" w:noVBand="0"/>
    </w:tblPr>
    <w:tblGrid>
      <w:gridCol w:w="2917"/>
      <w:gridCol w:w="3858"/>
      <w:gridCol w:w="2918"/>
    </w:tblGrid>
    <w:tr w:rsidR="00BD6B59">
      <w:trPr>
        <w:trHeight w:val="483"/>
      </w:trPr>
      <w:tc>
        <w:tcPr>
          <w:tcW w:w="2917" w:type="dxa"/>
        </w:tcPr>
        <w:p w:rsidR="00BD6B59" w:rsidRDefault="00971FB1">
          <w:pPr>
            <w:pStyle w:val="HeadingLeft"/>
          </w:pPr>
          <w:r>
            <w:rPr>
              <w:rFonts w:hint="eastAsia"/>
            </w:rPr>
            <w:t xml:space="preserve">Issue </w:t>
          </w:r>
          <w:r w:rsidR="00BD6B59">
            <w:fldChar w:fldCharType="begin"/>
          </w:r>
          <w:r>
            <w:instrText xml:space="preserve"> DOCPROPERTY  DocumentVersion </w:instrText>
          </w:r>
          <w:r w:rsidR="00BD6B59">
            <w:fldChar w:fldCharType="separate"/>
          </w:r>
          <w:r w:rsidR="00DC017E">
            <w:t>03</w:t>
          </w:r>
          <w:r w:rsidR="00BD6B59">
            <w:fldChar w:fldCharType="end"/>
          </w:r>
          <w:r>
            <w:rPr>
              <w:rFonts w:hint="eastAsia"/>
            </w:rPr>
            <w:t xml:space="preserve"> (</w:t>
          </w:r>
          <w:r w:rsidR="00BD6B59">
            <w:fldChar w:fldCharType="begin"/>
          </w:r>
          <w:r>
            <w:instrText xml:space="preserve"> DOCPROPERTY  ReleaseDate </w:instrText>
          </w:r>
          <w:r w:rsidR="00BD6B59">
            <w:fldChar w:fldCharType="separate"/>
          </w:r>
          <w:r w:rsidR="00DC017E">
            <w:t>2018-05-30</w:t>
          </w:r>
          <w:r w:rsidR="00BD6B59">
            <w:fldChar w:fldCharType="end"/>
          </w:r>
          <w:r>
            <w:rPr>
              <w:rFonts w:hint="eastAsia"/>
            </w:rPr>
            <w:t>)</w:t>
          </w:r>
        </w:p>
      </w:tc>
      <w:tc>
        <w:tcPr>
          <w:tcW w:w="3858" w:type="dxa"/>
        </w:tcPr>
        <w:p w:rsidR="00BD6B59" w:rsidRDefault="00D23AB8">
          <w:pPr>
            <w:pStyle w:val="HeadingMiddle"/>
          </w:pPr>
          <w:fldSimple w:instr=" DOCPROPERTY  ProprietaryDeclaration  \* MERGEFORMAT ">
            <w:r w:rsidR="00DC017E" w:rsidRPr="00DC017E">
              <w:rPr>
                <w:bCs/>
              </w:rPr>
              <w:t>Huawei</w:t>
            </w:r>
            <w:r w:rsidR="00DC017E">
              <w:t xml:space="preserve"> Proprietary and Confidential                   Copyright © Huawei Technologies Co., Ltd.</w:t>
            </w:r>
          </w:fldSimple>
        </w:p>
      </w:tc>
      <w:tc>
        <w:tcPr>
          <w:tcW w:w="2918" w:type="dxa"/>
        </w:tcPr>
        <w:p w:rsidR="00BD6B59" w:rsidRDefault="00BD6B59">
          <w:pPr>
            <w:pStyle w:val="HeadingRight"/>
          </w:pPr>
          <w:r>
            <w:fldChar w:fldCharType="begin"/>
          </w:r>
          <w:r w:rsidR="00971FB1">
            <w:instrText xml:space="preserve">PAGE  </w:instrText>
          </w:r>
          <w:r>
            <w:fldChar w:fldCharType="separate"/>
          </w:r>
          <w:r w:rsidR="00DC017E">
            <w:rPr>
              <w:noProof/>
            </w:rPr>
            <w:t>iii</w:t>
          </w:r>
          <w:r>
            <w:fldChar w:fldCharType="end"/>
          </w:r>
        </w:p>
      </w:tc>
    </w:tr>
  </w:tbl>
  <w:p w:rsidR="00BD6B59" w:rsidRDefault="00BD6B59">
    <w:pPr>
      <w:pStyle w:val="HeadingRight"/>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Ind w:w="108" w:type="dxa"/>
      <w:tblBorders>
        <w:top w:val="single" w:sz="4" w:space="0" w:color="auto"/>
      </w:tblBorders>
      <w:tblLayout w:type="fixed"/>
      <w:tblLook w:val="0000" w:firstRow="0" w:lastRow="0" w:firstColumn="0" w:lastColumn="0" w:noHBand="0" w:noVBand="0"/>
    </w:tblPr>
    <w:tblGrid>
      <w:gridCol w:w="2917"/>
      <w:gridCol w:w="3858"/>
      <w:gridCol w:w="2918"/>
    </w:tblGrid>
    <w:tr w:rsidR="00BD6B59">
      <w:trPr>
        <w:trHeight w:val="483"/>
      </w:trPr>
      <w:tc>
        <w:tcPr>
          <w:tcW w:w="2917" w:type="dxa"/>
        </w:tcPr>
        <w:p w:rsidR="00BD6B59" w:rsidRDefault="00971FB1">
          <w:pPr>
            <w:pStyle w:val="HeadingLeft"/>
          </w:pPr>
          <w:r>
            <w:rPr>
              <w:rFonts w:hint="eastAsia"/>
            </w:rPr>
            <w:t xml:space="preserve">Issue </w:t>
          </w:r>
          <w:r w:rsidR="00BD6B59">
            <w:fldChar w:fldCharType="begin"/>
          </w:r>
          <w:r>
            <w:instrText xml:space="preserve"> DOCPROPERTY  DocumentVersion </w:instrText>
          </w:r>
          <w:r w:rsidR="00BD6B59">
            <w:fldChar w:fldCharType="separate"/>
          </w:r>
          <w:r w:rsidR="00DC017E">
            <w:t>03</w:t>
          </w:r>
          <w:r w:rsidR="00BD6B59">
            <w:fldChar w:fldCharType="end"/>
          </w:r>
          <w:r>
            <w:rPr>
              <w:rFonts w:hint="eastAsia"/>
            </w:rPr>
            <w:t xml:space="preserve"> (</w:t>
          </w:r>
          <w:r w:rsidR="00BD6B59">
            <w:fldChar w:fldCharType="begin"/>
          </w:r>
          <w:r>
            <w:instrText xml:space="preserve"> DOCPROPERTY  ReleaseDate </w:instrText>
          </w:r>
          <w:r w:rsidR="00BD6B59">
            <w:fldChar w:fldCharType="separate"/>
          </w:r>
          <w:r w:rsidR="00DC017E">
            <w:t>2018-05-30</w:t>
          </w:r>
          <w:r w:rsidR="00BD6B59">
            <w:fldChar w:fldCharType="end"/>
          </w:r>
          <w:r>
            <w:rPr>
              <w:rFonts w:hint="eastAsia"/>
            </w:rPr>
            <w:t>)</w:t>
          </w:r>
        </w:p>
      </w:tc>
      <w:tc>
        <w:tcPr>
          <w:tcW w:w="3858" w:type="dxa"/>
        </w:tcPr>
        <w:p w:rsidR="00BD6B59" w:rsidRDefault="00D23AB8">
          <w:pPr>
            <w:pStyle w:val="HeadingMiddle"/>
          </w:pPr>
          <w:fldSimple w:instr=" DOCPROPERTY  ProprietaryDeclaration  \* MERGEFORMAT ">
            <w:r w:rsidR="00DC017E" w:rsidRPr="00DC017E">
              <w:rPr>
                <w:bCs/>
              </w:rPr>
              <w:t>Huawei</w:t>
            </w:r>
            <w:r w:rsidR="00DC017E">
              <w:t xml:space="preserve"> Proprietary and Confidential                   Copyright © Huawei Technologies Co., Ltd.</w:t>
            </w:r>
          </w:fldSimple>
        </w:p>
      </w:tc>
      <w:tc>
        <w:tcPr>
          <w:tcW w:w="2918" w:type="dxa"/>
        </w:tcPr>
        <w:p w:rsidR="00BD6B59" w:rsidRDefault="00BD6B59">
          <w:pPr>
            <w:pStyle w:val="HeadingRight"/>
          </w:pPr>
          <w:r>
            <w:fldChar w:fldCharType="begin"/>
          </w:r>
          <w:r w:rsidR="00971FB1">
            <w:instrText xml:space="preserve">PAGE  </w:instrText>
          </w:r>
          <w:r>
            <w:fldChar w:fldCharType="separate"/>
          </w:r>
          <w:r w:rsidR="0004192F">
            <w:rPr>
              <w:noProof/>
            </w:rPr>
            <w:t>iii</w:t>
          </w:r>
          <w:r>
            <w:fldChar w:fldCharType="end"/>
          </w:r>
        </w:p>
      </w:tc>
    </w:tr>
  </w:tbl>
  <w:p w:rsidR="00BD6B59" w:rsidRDefault="00BD6B59">
    <w:pPr>
      <w:pStyle w:val="HeadingRight"/>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Ind w:w="108" w:type="dxa"/>
      <w:tblBorders>
        <w:top w:val="single" w:sz="4" w:space="0" w:color="auto"/>
      </w:tblBorders>
      <w:tblLayout w:type="fixed"/>
      <w:tblLook w:val="0000" w:firstRow="0" w:lastRow="0" w:firstColumn="0" w:lastColumn="0" w:noHBand="0" w:noVBand="0"/>
    </w:tblPr>
    <w:tblGrid>
      <w:gridCol w:w="2917"/>
      <w:gridCol w:w="3858"/>
      <w:gridCol w:w="2918"/>
    </w:tblGrid>
    <w:tr w:rsidR="00BD6B59">
      <w:trPr>
        <w:trHeight w:val="483"/>
      </w:trPr>
      <w:tc>
        <w:tcPr>
          <w:tcW w:w="2917" w:type="dxa"/>
        </w:tcPr>
        <w:p w:rsidR="00BD6B59" w:rsidRDefault="00971FB1">
          <w:pPr>
            <w:pStyle w:val="HeadingLeft"/>
          </w:pPr>
          <w:r>
            <w:rPr>
              <w:rFonts w:hint="eastAsia"/>
            </w:rPr>
            <w:t xml:space="preserve">Issue </w:t>
          </w:r>
          <w:r w:rsidR="00BD6B59">
            <w:fldChar w:fldCharType="begin"/>
          </w:r>
          <w:r>
            <w:instrText xml:space="preserve"> DOCPROPERTY  DocumentVersion </w:instrText>
          </w:r>
          <w:r w:rsidR="00BD6B59">
            <w:fldChar w:fldCharType="separate"/>
          </w:r>
          <w:r w:rsidR="00DC017E">
            <w:t>03</w:t>
          </w:r>
          <w:r w:rsidR="00BD6B59">
            <w:fldChar w:fldCharType="end"/>
          </w:r>
          <w:r>
            <w:rPr>
              <w:rFonts w:hint="eastAsia"/>
            </w:rPr>
            <w:t xml:space="preserve"> (</w:t>
          </w:r>
          <w:r w:rsidR="00BD6B59">
            <w:fldChar w:fldCharType="begin"/>
          </w:r>
          <w:r>
            <w:instrText xml:space="preserve"> DOCPROPERTY  ReleaseDate </w:instrText>
          </w:r>
          <w:r w:rsidR="00BD6B59">
            <w:fldChar w:fldCharType="separate"/>
          </w:r>
          <w:r w:rsidR="00DC017E">
            <w:t>2018-05-30</w:t>
          </w:r>
          <w:r w:rsidR="00BD6B59">
            <w:fldChar w:fldCharType="end"/>
          </w:r>
          <w:r>
            <w:rPr>
              <w:rFonts w:hint="eastAsia"/>
            </w:rPr>
            <w:t>)</w:t>
          </w:r>
        </w:p>
      </w:tc>
      <w:tc>
        <w:tcPr>
          <w:tcW w:w="3858" w:type="dxa"/>
        </w:tcPr>
        <w:p w:rsidR="00BD6B59" w:rsidRDefault="00D23AB8">
          <w:pPr>
            <w:pStyle w:val="HeadingMiddle"/>
          </w:pPr>
          <w:fldSimple w:instr=" DOCPROPERTY  ProprietaryDeclaration  \* MERGEFORMAT ">
            <w:r w:rsidR="00DC017E" w:rsidRPr="00DC017E">
              <w:rPr>
                <w:bCs/>
              </w:rPr>
              <w:t>Huawei</w:t>
            </w:r>
            <w:r w:rsidR="00DC017E">
              <w:t xml:space="preserve"> Proprietary and Confidential                   Copyright © Huawei Technologies Co., Ltd.</w:t>
            </w:r>
          </w:fldSimple>
        </w:p>
      </w:tc>
      <w:tc>
        <w:tcPr>
          <w:tcW w:w="2918" w:type="dxa"/>
        </w:tcPr>
        <w:p w:rsidR="00BD6B59" w:rsidRDefault="00BD6B59">
          <w:pPr>
            <w:pStyle w:val="HeadingRight"/>
          </w:pPr>
          <w:r>
            <w:fldChar w:fldCharType="begin"/>
          </w:r>
          <w:r w:rsidR="00971FB1">
            <w:instrText xml:space="preserve">PAGE  </w:instrText>
          </w:r>
          <w:r>
            <w:fldChar w:fldCharType="separate"/>
          </w:r>
          <w:r w:rsidR="00DC017E">
            <w:rPr>
              <w:noProof/>
            </w:rPr>
            <w:t>ix</w:t>
          </w:r>
          <w:r>
            <w:fldChar w:fldCharType="end"/>
          </w:r>
        </w:p>
      </w:tc>
    </w:tr>
  </w:tbl>
  <w:p w:rsidR="00BD6B59" w:rsidRDefault="00BD6B59">
    <w:pPr>
      <w:pStyle w:val="HeadingRight"/>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Ind w:w="108" w:type="dxa"/>
      <w:tblBorders>
        <w:top w:val="single" w:sz="4" w:space="0" w:color="auto"/>
      </w:tblBorders>
      <w:tblLayout w:type="fixed"/>
      <w:tblLook w:val="0000" w:firstRow="0" w:lastRow="0" w:firstColumn="0" w:lastColumn="0" w:noHBand="0" w:noVBand="0"/>
    </w:tblPr>
    <w:tblGrid>
      <w:gridCol w:w="2917"/>
      <w:gridCol w:w="3858"/>
      <w:gridCol w:w="2918"/>
    </w:tblGrid>
    <w:tr w:rsidR="00BD6B59">
      <w:trPr>
        <w:trHeight w:val="483"/>
      </w:trPr>
      <w:tc>
        <w:tcPr>
          <w:tcW w:w="2917" w:type="dxa"/>
        </w:tcPr>
        <w:p w:rsidR="00BD6B59" w:rsidRDefault="00971FB1">
          <w:pPr>
            <w:pStyle w:val="HeadingLeft"/>
          </w:pPr>
          <w:r>
            <w:rPr>
              <w:rFonts w:hint="eastAsia"/>
            </w:rPr>
            <w:t xml:space="preserve">Issue </w:t>
          </w:r>
          <w:r w:rsidR="00BD6B59">
            <w:fldChar w:fldCharType="begin"/>
          </w:r>
          <w:r>
            <w:instrText xml:space="preserve"> DOCPROPERTY  DocumentVersion </w:instrText>
          </w:r>
          <w:r w:rsidR="00BD6B59">
            <w:fldChar w:fldCharType="separate"/>
          </w:r>
          <w:r w:rsidR="00DC017E">
            <w:t>03</w:t>
          </w:r>
          <w:r w:rsidR="00BD6B59">
            <w:fldChar w:fldCharType="end"/>
          </w:r>
          <w:r>
            <w:rPr>
              <w:rFonts w:hint="eastAsia"/>
            </w:rPr>
            <w:t xml:space="preserve"> (</w:t>
          </w:r>
          <w:r w:rsidR="00BD6B59">
            <w:fldChar w:fldCharType="begin"/>
          </w:r>
          <w:r>
            <w:instrText xml:space="preserve"> DOCPROPERTY  ReleaseDate </w:instrText>
          </w:r>
          <w:r w:rsidR="00BD6B59">
            <w:fldChar w:fldCharType="separate"/>
          </w:r>
          <w:r w:rsidR="00DC017E">
            <w:t>2018-05-30</w:t>
          </w:r>
          <w:r w:rsidR="00BD6B59">
            <w:fldChar w:fldCharType="end"/>
          </w:r>
          <w:r>
            <w:rPr>
              <w:rFonts w:hint="eastAsia"/>
            </w:rPr>
            <w:t>)</w:t>
          </w:r>
        </w:p>
      </w:tc>
      <w:tc>
        <w:tcPr>
          <w:tcW w:w="3858" w:type="dxa"/>
        </w:tcPr>
        <w:p w:rsidR="00BD6B59" w:rsidRDefault="00D23AB8">
          <w:pPr>
            <w:pStyle w:val="HeadingMiddle"/>
          </w:pPr>
          <w:fldSimple w:instr=" DOCPROPERTY  ProprietaryDeclaration  \* MERGEFORMAT ">
            <w:r w:rsidR="00DC017E" w:rsidRPr="00DC017E">
              <w:rPr>
                <w:bCs/>
              </w:rPr>
              <w:t>Huawei</w:t>
            </w:r>
            <w:r w:rsidR="00DC017E">
              <w:t xml:space="preserve"> Proprietary and Confidential                   Copyright © Huawei Technologies Co., Ltd.</w:t>
            </w:r>
          </w:fldSimple>
        </w:p>
      </w:tc>
      <w:tc>
        <w:tcPr>
          <w:tcW w:w="2918" w:type="dxa"/>
        </w:tcPr>
        <w:p w:rsidR="00BD6B59" w:rsidRDefault="00BD6B59">
          <w:pPr>
            <w:pStyle w:val="HeadingRight"/>
          </w:pPr>
          <w:r>
            <w:fldChar w:fldCharType="begin"/>
          </w:r>
          <w:r w:rsidR="00971FB1">
            <w:instrText xml:space="preserve">PAGE  </w:instrText>
          </w:r>
          <w:r>
            <w:fldChar w:fldCharType="separate"/>
          </w:r>
          <w:r w:rsidR="0004192F">
            <w:rPr>
              <w:noProof/>
            </w:rPr>
            <w:t>x</w:t>
          </w:r>
          <w:r>
            <w:fldChar w:fldCharType="end"/>
          </w:r>
        </w:p>
      </w:tc>
    </w:tr>
  </w:tbl>
  <w:p w:rsidR="00BD6B59" w:rsidRDefault="00BD6B59">
    <w:pPr>
      <w:pStyle w:val="HeadingRight"/>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Ind w:w="108" w:type="dxa"/>
      <w:tblBorders>
        <w:top w:val="single" w:sz="4" w:space="0" w:color="auto"/>
      </w:tblBorders>
      <w:tblLayout w:type="fixed"/>
      <w:tblLook w:val="0000" w:firstRow="0" w:lastRow="0" w:firstColumn="0" w:lastColumn="0" w:noHBand="0" w:noVBand="0"/>
    </w:tblPr>
    <w:tblGrid>
      <w:gridCol w:w="2912"/>
      <w:gridCol w:w="3841"/>
      <w:gridCol w:w="2912"/>
    </w:tblGrid>
    <w:tr w:rsidR="00BD6B59">
      <w:trPr>
        <w:trHeight w:val="453"/>
      </w:trPr>
      <w:tc>
        <w:tcPr>
          <w:tcW w:w="2912" w:type="dxa"/>
        </w:tcPr>
        <w:p w:rsidR="00BD6B59" w:rsidRDefault="00971FB1">
          <w:pPr>
            <w:pStyle w:val="HeadingLeft"/>
          </w:pPr>
          <w:r>
            <w:rPr>
              <w:rFonts w:hint="eastAsia"/>
            </w:rPr>
            <w:t xml:space="preserve">Issue </w:t>
          </w:r>
          <w:r w:rsidR="00BD6B59">
            <w:fldChar w:fldCharType="begin"/>
          </w:r>
          <w:r>
            <w:instrText xml:space="preserve"> DOCPROPERTY  DocumentVersion </w:instrText>
          </w:r>
          <w:r w:rsidR="00BD6B59">
            <w:fldChar w:fldCharType="separate"/>
          </w:r>
          <w:r w:rsidR="00DC017E">
            <w:t>03</w:t>
          </w:r>
          <w:r w:rsidR="00BD6B59">
            <w:fldChar w:fldCharType="end"/>
          </w:r>
          <w:r>
            <w:rPr>
              <w:rFonts w:hint="eastAsia"/>
            </w:rPr>
            <w:t xml:space="preserve"> (</w:t>
          </w:r>
          <w:r w:rsidR="00BD6B59">
            <w:fldChar w:fldCharType="begin"/>
          </w:r>
          <w:r>
            <w:instrText xml:space="preserve"> DOCPROPERTY  ReleaseDate </w:instrText>
          </w:r>
          <w:r w:rsidR="00BD6B59">
            <w:fldChar w:fldCharType="separate"/>
          </w:r>
          <w:r w:rsidR="00DC017E">
            <w:t>2018-05-30</w:t>
          </w:r>
          <w:r w:rsidR="00BD6B59">
            <w:fldChar w:fldCharType="end"/>
          </w:r>
          <w:r>
            <w:rPr>
              <w:rFonts w:hint="eastAsia"/>
            </w:rPr>
            <w:t>)</w:t>
          </w:r>
        </w:p>
      </w:tc>
      <w:tc>
        <w:tcPr>
          <w:tcW w:w="3841" w:type="dxa"/>
        </w:tcPr>
        <w:p w:rsidR="00BD6B59" w:rsidRDefault="00D23AB8">
          <w:pPr>
            <w:pStyle w:val="HeadingMiddle"/>
          </w:pPr>
          <w:fldSimple w:instr=" DOCPROPERTY  ProprietaryDeclaration  \* MERGEFORMAT ">
            <w:r w:rsidR="00DC017E" w:rsidRPr="00DC017E">
              <w:rPr>
                <w:bCs/>
              </w:rPr>
              <w:t>Huawei</w:t>
            </w:r>
            <w:r w:rsidR="00DC017E">
              <w:t xml:space="preserve"> Proprietary and Confidential                   Copyright © Huawei Technologies Co., Ltd.</w:t>
            </w:r>
          </w:fldSimple>
        </w:p>
      </w:tc>
      <w:tc>
        <w:tcPr>
          <w:tcW w:w="2912" w:type="dxa"/>
        </w:tcPr>
        <w:p w:rsidR="00BD6B59" w:rsidRDefault="00BD6B59">
          <w:pPr>
            <w:pStyle w:val="HeadingRight"/>
          </w:pPr>
          <w:r>
            <w:fldChar w:fldCharType="begin"/>
          </w:r>
          <w:r w:rsidR="00971FB1">
            <w:instrText xml:space="preserve">PAGE  </w:instrText>
          </w:r>
          <w:r>
            <w:fldChar w:fldCharType="separate"/>
          </w:r>
          <w:r w:rsidR="00DC017E">
            <w:rPr>
              <w:noProof/>
            </w:rPr>
            <w:t>2</w:t>
          </w:r>
          <w:r>
            <w:fldChar w:fldCharType="end"/>
          </w:r>
        </w:p>
      </w:tc>
    </w:tr>
  </w:tbl>
  <w:p w:rsidR="00BD6B59" w:rsidRDefault="00BD6B59">
    <w:pPr>
      <w:pStyle w:val="HeadingRight"/>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Ind w:w="108" w:type="dxa"/>
      <w:tblBorders>
        <w:top w:val="single" w:sz="4" w:space="0" w:color="auto"/>
      </w:tblBorders>
      <w:tblLayout w:type="fixed"/>
      <w:tblLook w:val="0000" w:firstRow="0" w:lastRow="0" w:firstColumn="0" w:lastColumn="0" w:noHBand="0" w:noVBand="0"/>
    </w:tblPr>
    <w:tblGrid>
      <w:gridCol w:w="2912"/>
      <w:gridCol w:w="3841"/>
      <w:gridCol w:w="2912"/>
    </w:tblGrid>
    <w:tr w:rsidR="00BD6B59">
      <w:trPr>
        <w:trHeight w:val="453"/>
      </w:trPr>
      <w:tc>
        <w:tcPr>
          <w:tcW w:w="2912" w:type="dxa"/>
        </w:tcPr>
        <w:p w:rsidR="00BD6B59" w:rsidRDefault="00971FB1">
          <w:pPr>
            <w:pStyle w:val="HeadingLeft"/>
          </w:pPr>
          <w:r>
            <w:rPr>
              <w:rFonts w:hint="eastAsia"/>
            </w:rPr>
            <w:t xml:space="preserve">Issue </w:t>
          </w:r>
          <w:r w:rsidR="00BD6B59">
            <w:fldChar w:fldCharType="begin"/>
          </w:r>
          <w:r>
            <w:instrText xml:space="preserve"> DOCPROPERTY  DocumentVersion </w:instrText>
          </w:r>
          <w:r w:rsidR="00BD6B59">
            <w:fldChar w:fldCharType="separate"/>
          </w:r>
          <w:r w:rsidR="00DC017E">
            <w:t>03</w:t>
          </w:r>
          <w:r w:rsidR="00BD6B59">
            <w:fldChar w:fldCharType="end"/>
          </w:r>
          <w:r>
            <w:rPr>
              <w:rFonts w:hint="eastAsia"/>
            </w:rPr>
            <w:t xml:space="preserve"> (</w:t>
          </w:r>
          <w:r w:rsidR="00BD6B59">
            <w:fldChar w:fldCharType="begin"/>
          </w:r>
          <w:r>
            <w:instrText xml:space="preserve"> DOCPROPERTY  ReleaseDate </w:instrText>
          </w:r>
          <w:r w:rsidR="00BD6B59">
            <w:fldChar w:fldCharType="separate"/>
          </w:r>
          <w:r w:rsidR="00DC017E">
            <w:t>2018-05-30</w:t>
          </w:r>
          <w:r w:rsidR="00BD6B59">
            <w:fldChar w:fldCharType="end"/>
          </w:r>
          <w:r>
            <w:rPr>
              <w:rFonts w:hint="eastAsia"/>
            </w:rPr>
            <w:t>)</w:t>
          </w:r>
        </w:p>
      </w:tc>
      <w:tc>
        <w:tcPr>
          <w:tcW w:w="3841" w:type="dxa"/>
        </w:tcPr>
        <w:p w:rsidR="00BD6B59" w:rsidRDefault="00D23AB8">
          <w:pPr>
            <w:pStyle w:val="HeadingMiddle"/>
          </w:pPr>
          <w:fldSimple w:instr=" DOCPROPERTY  ProprietaryDeclaration  \* MERGEFORMAT ">
            <w:r w:rsidR="00DC017E" w:rsidRPr="00DC017E">
              <w:rPr>
                <w:bCs/>
              </w:rPr>
              <w:t>Huawei</w:t>
            </w:r>
            <w:r w:rsidR="00DC017E">
              <w:t xml:space="preserve"> Proprietary and Confidential                   Copyright © Huawei Technologies Co., Ltd.</w:t>
            </w:r>
          </w:fldSimple>
        </w:p>
      </w:tc>
      <w:tc>
        <w:tcPr>
          <w:tcW w:w="2912" w:type="dxa"/>
        </w:tcPr>
        <w:p w:rsidR="00BD6B59" w:rsidRDefault="00BD6B59">
          <w:pPr>
            <w:pStyle w:val="HeadingRight"/>
          </w:pPr>
          <w:r>
            <w:fldChar w:fldCharType="begin"/>
          </w:r>
          <w:r w:rsidR="00971FB1">
            <w:instrText xml:space="preserve">PAGE  </w:instrText>
          </w:r>
          <w:r>
            <w:fldChar w:fldCharType="separate"/>
          </w:r>
          <w:r w:rsidR="0004192F">
            <w:rPr>
              <w:noProof/>
            </w:rPr>
            <w:t>2</w:t>
          </w:r>
          <w:r>
            <w:fldChar w:fldCharType="end"/>
          </w:r>
        </w:p>
      </w:tc>
    </w:tr>
  </w:tbl>
  <w:p w:rsidR="00BD6B59" w:rsidRDefault="00BD6B59">
    <w:pPr>
      <w:pStyle w:val="HeadingRight"/>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Ind w:w="108" w:type="dxa"/>
      <w:tblBorders>
        <w:top w:val="single" w:sz="4" w:space="0" w:color="auto"/>
      </w:tblBorders>
      <w:tblLayout w:type="fixed"/>
      <w:tblLook w:val="0000" w:firstRow="0" w:lastRow="0" w:firstColumn="0" w:lastColumn="0" w:noHBand="0" w:noVBand="0"/>
    </w:tblPr>
    <w:tblGrid>
      <w:gridCol w:w="2912"/>
      <w:gridCol w:w="3841"/>
      <w:gridCol w:w="2912"/>
    </w:tblGrid>
    <w:tr w:rsidR="00BD6B59">
      <w:trPr>
        <w:trHeight w:val="453"/>
      </w:trPr>
      <w:tc>
        <w:tcPr>
          <w:tcW w:w="2912" w:type="dxa"/>
        </w:tcPr>
        <w:p w:rsidR="00BD6B59" w:rsidRDefault="00971FB1">
          <w:pPr>
            <w:pStyle w:val="HeadingLeft"/>
          </w:pPr>
          <w:r>
            <w:rPr>
              <w:rFonts w:hint="eastAsia"/>
            </w:rPr>
            <w:t xml:space="preserve">Issue </w:t>
          </w:r>
          <w:r w:rsidR="00BD6B59">
            <w:fldChar w:fldCharType="begin"/>
          </w:r>
          <w:r>
            <w:instrText xml:space="preserve"> DOCPROPERTY  DocumentVersion </w:instrText>
          </w:r>
          <w:r w:rsidR="00BD6B59">
            <w:fldChar w:fldCharType="separate"/>
          </w:r>
          <w:r w:rsidR="00DC017E">
            <w:t>03</w:t>
          </w:r>
          <w:r w:rsidR="00BD6B59">
            <w:fldChar w:fldCharType="end"/>
          </w:r>
          <w:r>
            <w:rPr>
              <w:rFonts w:hint="eastAsia"/>
            </w:rPr>
            <w:t xml:space="preserve"> (</w:t>
          </w:r>
          <w:r w:rsidR="00BD6B59">
            <w:fldChar w:fldCharType="begin"/>
          </w:r>
          <w:r>
            <w:instrText xml:space="preserve"> DOCPROPERTY  ReleaseDate </w:instrText>
          </w:r>
          <w:r w:rsidR="00BD6B59">
            <w:fldChar w:fldCharType="separate"/>
          </w:r>
          <w:r w:rsidR="00DC017E">
            <w:t>2018-05-30</w:t>
          </w:r>
          <w:r w:rsidR="00BD6B59">
            <w:fldChar w:fldCharType="end"/>
          </w:r>
          <w:r>
            <w:rPr>
              <w:rFonts w:hint="eastAsia"/>
            </w:rPr>
            <w:t>)</w:t>
          </w:r>
        </w:p>
      </w:tc>
      <w:tc>
        <w:tcPr>
          <w:tcW w:w="3841" w:type="dxa"/>
        </w:tcPr>
        <w:p w:rsidR="00BD6B59" w:rsidRDefault="00D23AB8">
          <w:pPr>
            <w:pStyle w:val="HeadingMiddle"/>
          </w:pPr>
          <w:fldSimple w:instr=" DOCPROPERTY  ProprietaryDeclaration  \* MERGEFORMAT ">
            <w:r w:rsidR="00DC017E" w:rsidRPr="00DC017E">
              <w:rPr>
                <w:bCs/>
              </w:rPr>
              <w:t>Huawei</w:t>
            </w:r>
            <w:r w:rsidR="00DC017E">
              <w:t xml:space="preserve"> Proprietary and Confidential                   Copyright © Huawei Technologies Co., Ltd.</w:t>
            </w:r>
          </w:fldSimple>
        </w:p>
      </w:tc>
      <w:tc>
        <w:tcPr>
          <w:tcW w:w="2912" w:type="dxa"/>
        </w:tcPr>
        <w:p w:rsidR="00BD6B59" w:rsidRDefault="00BD6B59">
          <w:pPr>
            <w:pStyle w:val="HeadingRight"/>
          </w:pPr>
          <w:r>
            <w:fldChar w:fldCharType="begin"/>
          </w:r>
          <w:r w:rsidR="00971FB1">
            <w:instrText xml:space="preserve">PAGE  </w:instrText>
          </w:r>
          <w:r>
            <w:fldChar w:fldCharType="separate"/>
          </w:r>
          <w:r w:rsidR="00DC017E">
            <w:rPr>
              <w:noProof/>
            </w:rPr>
            <w:t>5</w:t>
          </w:r>
          <w:r>
            <w:fldChar w:fldCharType="end"/>
          </w:r>
        </w:p>
      </w:tc>
    </w:tr>
  </w:tbl>
  <w:p w:rsidR="00BD6B59" w:rsidRDefault="00BD6B59">
    <w:pPr>
      <w:pStyle w:val="Heading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E6323" w:rsidRDefault="007E6323">
      <w:r>
        <w:separator/>
      </w:r>
    </w:p>
    <w:p w:rsidR="007E6323" w:rsidRDefault="007E6323"/>
    <w:p w:rsidR="007E6323" w:rsidRDefault="007E6323"/>
    <w:p w:rsidR="007E6323" w:rsidRDefault="007E6323"/>
    <w:p w:rsidR="007E6323" w:rsidRDefault="007E6323"/>
  </w:footnote>
  <w:footnote w:type="continuationSeparator" w:id="0">
    <w:p w:rsidR="007E6323" w:rsidRDefault="007E6323">
      <w:r>
        <w:continuationSeparator/>
      </w:r>
    </w:p>
    <w:p w:rsidR="007E6323" w:rsidRDefault="007E6323"/>
    <w:p w:rsidR="007E6323" w:rsidRDefault="007E6323"/>
    <w:p w:rsidR="007E6323" w:rsidRDefault="007E6323"/>
    <w:p w:rsidR="007E6323" w:rsidRDefault="007E6323"/>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Ind w:w="108" w:type="dxa"/>
      <w:tblBorders>
        <w:bottom w:val="single" w:sz="4" w:space="0" w:color="auto"/>
      </w:tblBorders>
      <w:tblLayout w:type="fixed"/>
      <w:tblLook w:val="0000" w:firstRow="0" w:lastRow="0" w:firstColumn="0" w:lastColumn="0" w:noHBand="0" w:noVBand="0"/>
    </w:tblPr>
    <w:tblGrid>
      <w:gridCol w:w="5460"/>
      <w:gridCol w:w="4200"/>
    </w:tblGrid>
    <w:tr w:rsidR="00BD6B59">
      <w:trPr>
        <w:trHeight w:val="851"/>
      </w:trPr>
      <w:tc>
        <w:tcPr>
          <w:tcW w:w="5460" w:type="dxa"/>
          <w:vAlign w:val="bottom"/>
        </w:tcPr>
        <w:p w:rsidR="00BD6B59" w:rsidRDefault="00BD6B59">
          <w:pPr>
            <w:pStyle w:val="HeadingLeft"/>
            <w:rPr>
              <w:rFonts w:cs="Times New Roman"/>
            </w:rPr>
          </w:pPr>
        </w:p>
      </w:tc>
      <w:tc>
        <w:tcPr>
          <w:tcW w:w="4200" w:type="dxa"/>
          <w:vAlign w:val="bottom"/>
        </w:tcPr>
        <w:p w:rsidR="00BD6B59" w:rsidRDefault="00BD6B59">
          <w:pPr>
            <w:pStyle w:val="HeadingRight"/>
          </w:pPr>
        </w:p>
      </w:tc>
    </w:tr>
  </w:tbl>
  <w:p w:rsidR="00BD6B59" w:rsidRDefault="00BD6B59">
    <w:pPr>
      <w:pStyle w:val="HeadingRight"/>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Ind w:w="108" w:type="dxa"/>
      <w:tblBorders>
        <w:bottom w:val="single" w:sz="4" w:space="0" w:color="auto"/>
      </w:tblBorders>
      <w:tblLayout w:type="fixed"/>
      <w:tblLook w:val="0000" w:firstRow="0" w:lastRow="0" w:firstColumn="0" w:lastColumn="0" w:noHBand="0" w:noVBand="0"/>
    </w:tblPr>
    <w:tblGrid>
      <w:gridCol w:w="4830"/>
      <w:gridCol w:w="4830"/>
    </w:tblGrid>
    <w:tr w:rsidR="00BD6B59">
      <w:trPr>
        <w:trHeight w:val="851"/>
      </w:trPr>
      <w:tc>
        <w:tcPr>
          <w:tcW w:w="4830" w:type="dxa"/>
          <w:vAlign w:val="bottom"/>
        </w:tcPr>
        <w:p w:rsidR="00BD6B59" w:rsidRDefault="00BD6B59">
          <w:pPr>
            <w:pStyle w:val="HeadingLeft"/>
          </w:pPr>
          <w:r>
            <w:fldChar w:fldCharType="begin"/>
          </w:r>
          <w:r w:rsidR="00971FB1">
            <w:instrText xml:space="preserve"> DOCPROPERTY  "Product&amp;Project Name"</w:instrText>
          </w:r>
          <w:r>
            <w:fldChar w:fldCharType="separate"/>
          </w:r>
          <w:r w:rsidR="00DC017E">
            <w:t>eSight</w:t>
          </w:r>
          <w:r>
            <w:fldChar w:fldCharType="end"/>
          </w:r>
        </w:p>
        <w:p w:rsidR="00BD6B59" w:rsidRDefault="00BD6B59">
          <w:pPr>
            <w:pStyle w:val="HeadingLeft"/>
            <w:rPr>
              <w:rFonts w:cs="Times New Roman"/>
            </w:rPr>
          </w:pPr>
          <w:r>
            <w:fldChar w:fldCharType="begin"/>
          </w:r>
          <w:r w:rsidR="00971FB1">
            <w:instrText xml:space="preserve"> DOCPROPERTY  DocumentName </w:instrText>
          </w:r>
          <w:r>
            <w:fldChar w:fldCharType="separate"/>
          </w:r>
          <w:r w:rsidR="00DC017E">
            <w:t>Product Description</w:t>
          </w:r>
          <w:r>
            <w:fldChar w:fldCharType="end"/>
          </w:r>
        </w:p>
      </w:tc>
      <w:tc>
        <w:tcPr>
          <w:tcW w:w="4830" w:type="dxa"/>
          <w:vAlign w:val="bottom"/>
        </w:tcPr>
        <w:p w:rsidR="00BD6B59" w:rsidRDefault="00D23AB8">
          <w:pPr>
            <w:pStyle w:val="HeadingRight"/>
          </w:pPr>
          <w:fldSimple w:instr=" STYLEREF  &quot;1&quot; \n  \* MERGEFORMAT ">
            <w:r w:rsidR="0004192F">
              <w:rPr>
                <w:noProof/>
              </w:rPr>
              <w:t xml:space="preserve">1 </w:t>
            </w:r>
          </w:fldSimple>
          <w:r w:rsidR="00BD6B59">
            <w:fldChar w:fldCharType="begin"/>
          </w:r>
          <w:r w:rsidR="00971FB1">
            <w:instrText xml:space="preserve"> STYLEREF  "1"  </w:instrText>
          </w:r>
          <w:r w:rsidR="00BD6B59">
            <w:fldChar w:fldCharType="separate"/>
          </w:r>
          <w:r w:rsidR="0004192F">
            <w:rPr>
              <w:noProof/>
            </w:rPr>
            <w:t>Overview</w:t>
          </w:r>
          <w:r w:rsidR="00BD6B59">
            <w:fldChar w:fldCharType="end"/>
          </w:r>
        </w:p>
      </w:tc>
    </w:tr>
  </w:tbl>
  <w:p w:rsidR="00BD6B59" w:rsidRDefault="00BD6B59">
    <w:pPr>
      <w:pStyle w:val="HeadingRight"/>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Ind w:w="108" w:type="dxa"/>
      <w:tblBorders>
        <w:bottom w:val="single" w:sz="4" w:space="0" w:color="auto"/>
      </w:tblBorders>
      <w:tblLayout w:type="fixed"/>
      <w:tblLook w:val="0000" w:firstRow="0" w:lastRow="0" w:firstColumn="0" w:lastColumn="0" w:noHBand="0" w:noVBand="0"/>
    </w:tblPr>
    <w:tblGrid>
      <w:gridCol w:w="4830"/>
      <w:gridCol w:w="4830"/>
    </w:tblGrid>
    <w:tr w:rsidR="00BD6B59">
      <w:trPr>
        <w:trHeight w:val="851"/>
      </w:trPr>
      <w:tc>
        <w:tcPr>
          <w:tcW w:w="4830" w:type="dxa"/>
          <w:vAlign w:val="bottom"/>
        </w:tcPr>
        <w:p w:rsidR="00BD6B59" w:rsidRDefault="00BD6B59">
          <w:pPr>
            <w:pStyle w:val="HeadingLeft"/>
          </w:pPr>
          <w:r>
            <w:fldChar w:fldCharType="begin"/>
          </w:r>
          <w:r w:rsidR="00971FB1">
            <w:instrText xml:space="preserve"> DOCPROPERTY  "Product&amp;Project Name"</w:instrText>
          </w:r>
          <w:r>
            <w:fldChar w:fldCharType="separate"/>
          </w:r>
          <w:r w:rsidR="00DC017E">
            <w:t>eSight</w:t>
          </w:r>
          <w:r>
            <w:fldChar w:fldCharType="end"/>
          </w:r>
        </w:p>
        <w:p w:rsidR="00BD6B59" w:rsidRDefault="00BD6B59">
          <w:pPr>
            <w:pStyle w:val="HeadingLeft"/>
            <w:rPr>
              <w:rFonts w:cs="Times New Roman"/>
            </w:rPr>
          </w:pPr>
          <w:r>
            <w:fldChar w:fldCharType="begin"/>
          </w:r>
          <w:r w:rsidR="00971FB1">
            <w:instrText xml:space="preserve"> DOCPROPERTY  DocumentName </w:instrText>
          </w:r>
          <w:r>
            <w:fldChar w:fldCharType="separate"/>
          </w:r>
          <w:r w:rsidR="00DC017E">
            <w:t>Product Description</w:t>
          </w:r>
          <w:r>
            <w:fldChar w:fldCharType="end"/>
          </w:r>
        </w:p>
      </w:tc>
      <w:tc>
        <w:tcPr>
          <w:tcW w:w="4830" w:type="dxa"/>
          <w:vAlign w:val="bottom"/>
        </w:tcPr>
        <w:p w:rsidR="00BD6B59" w:rsidRDefault="00D23AB8">
          <w:pPr>
            <w:pStyle w:val="HeadingRight"/>
          </w:pPr>
          <w:fldSimple w:instr=" STYLEREF  &quot;1&quot; \n  \* MERGEFORMAT ">
            <w:r w:rsidR="00DC017E">
              <w:rPr>
                <w:noProof/>
              </w:rPr>
              <w:t xml:space="preserve">1 </w:t>
            </w:r>
          </w:fldSimple>
          <w:r w:rsidR="00BD6B59">
            <w:fldChar w:fldCharType="begin"/>
          </w:r>
          <w:r w:rsidR="00971FB1">
            <w:instrText xml:space="preserve"> STYLEREF  "1"  </w:instrText>
          </w:r>
          <w:r w:rsidR="00BD6B59">
            <w:fldChar w:fldCharType="separate"/>
          </w:r>
          <w:r w:rsidR="00DC017E">
            <w:rPr>
              <w:noProof/>
            </w:rPr>
            <w:t>Overview</w:t>
          </w:r>
          <w:r w:rsidR="00BD6B59">
            <w:fldChar w:fldCharType="end"/>
          </w:r>
        </w:p>
      </w:tc>
    </w:tr>
  </w:tbl>
  <w:p w:rsidR="00BD6B59" w:rsidRDefault="00BD6B59">
    <w:pPr>
      <w:pStyle w:val="HeadingRight"/>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Ind w:w="108" w:type="dxa"/>
      <w:tblBorders>
        <w:bottom w:val="single" w:sz="4" w:space="0" w:color="auto"/>
      </w:tblBorders>
      <w:tblLayout w:type="fixed"/>
      <w:tblLook w:val="0000" w:firstRow="0" w:lastRow="0" w:firstColumn="0" w:lastColumn="0" w:noHBand="0" w:noVBand="0"/>
    </w:tblPr>
    <w:tblGrid>
      <w:gridCol w:w="4830"/>
      <w:gridCol w:w="4830"/>
    </w:tblGrid>
    <w:tr w:rsidR="00BD6B59">
      <w:trPr>
        <w:trHeight w:val="851"/>
      </w:trPr>
      <w:tc>
        <w:tcPr>
          <w:tcW w:w="4830" w:type="dxa"/>
          <w:vAlign w:val="bottom"/>
        </w:tcPr>
        <w:p w:rsidR="00BD6B59" w:rsidRDefault="00BD6B59">
          <w:pPr>
            <w:pStyle w:val="HeadingLeft"/>
          </w:pPr>
          <w:r>
            <w:fldChar w:fldCharType="begin"/>
          </w:r>
          <w:r w:rsidR="00971FB1">
            <w:instrText xml:space="preserve"> DOCPROPERTY  "Product&amp;Project Name"</w:instrText>
          </w:r>
          <w:r>
            <w:fldChar w:fldCharType="separate"/>
          </w:r>
          <w:r w:rsidR="00DC017E">
            <w:t>eSight</w:t>
          </w:r>
          <w:r>
            <w:fldChar w:fldCharType="end"/>
          </w:r>
        </w:p>
        <w:p w:rsidR="00BD6B59" w:rsidRDefault="00BD6B59">
          <w:pPr>
            <w:pStyle w:val="HeadingLeft"/>
            <w:rPr>
              <w:rFonts w:cs="Times New Roman"/>
            </w:rPr>
          </w:pPr>
          <w:r>
            <w:fldChar w:fldCharType="begin"/>
          </w:r>
          <w:r w:rsidR="00971FB1">
            <w:instrText xml:space="preserve"> DOCPROPERTY  DocumentName </w:instrText>
          </w:r>
          <w:r>
            <w:fldChar w:fldCharType="separate"/>
          </w:r>
          <w:r w:rsidR="00DC017E">
            <w:t>Product Description</w:t>
          </w:r>
          <w:r>
            <w:fldChar w:fldCharType="end"/>
          </w:r>
        </w:p>
      </w:tc>
      <w:tc>
        <w:tcPr>
          <w:tcW w:w="4830" w:type="dxa"/>
          <w:vAlign w:val="bottom"/>
        </w:tcPr>
        <w:p w:rsidR="00BD6B59" w:rsidRDefault="00D23AB8">
          <w:pPr>
            <w:pStyle w:val="HeadingRight"/>
          </w:pPr>
          <w:fldSimple w:instr=" STYLEREF  &quot;1&quot; \n  \* MERGEFORMAT ">
            <w:r w:rsidR="0004192F">
              <w:rPr>
                <w:noProof/>
              </w:rPr>
              <w:t xml:space="preserve">2 </w:t>
            </w:r>
          </w:fldSimple>
          <w:r w:rsidR="00BD6B59">
            <w:fldChar w:fldCharType="begin"/>
          </w:r>
          <w:r w:rsidR="00971FB1">
            <w:instrText xml:space="preserve"> STYLEREF  "1"  </w:instrText>
          </w:r>
          <w:r w:rsidR="00BD6B59">
            <w:fldChar w:fldCharType="separate"/>
          </w:r>
          <w:r w:rsidR="0004192F">
            <w:rPr>
              <w:noProof/>
            </w:rPr>
            <w:t>Architecture</w:t>
          </w:r>
          <w:r w:rsidR="00BD6B59">
            <w:fldChar w:fldCharType="end"/>
          </w:r>
        </w:p>
      </w:tc>
    </w:tr>
  </w:tbl>
  <w:p w:rsidR="00BD6B59" w:rsidRDefault="00BD6B59">
    <w:pPr>
      <w:pStyle w:val="HeadingRight"/>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Ind w:w="108" w:type="dxa"/>
      <w:tblBorders>
        <w:bottom w:val="single" w:sz="4" w:space="0" w:color="auto"/>
      </w:tblBorders>
      <w:tblLayout w:type="fixed"/>
      <w:tblLook w:val="0000" w:firstRow="0" w:lastRow="0" w:firstColumn="0" w:lastColumn="0" w:noHBand="0" w:noVBand="0"/>
    </w:tblPr>
    <w:tblGrid>
      <w:gridCol w:w="4830"/>
      <w:gridCol w:w="4830"/>
    </w:tblGrid>
    <w:tr w:rsidR="00BD6B59">
      <w:trPr>
        <w:trHeight w:val="851"/>
      </w:trPr>
      <w:tc>
        <w:tcPr>
          <w:tcW w:w="4830" w:type="dxa"/>
          <w:vAlign w:val="bottom"/>
        </w:tcPr>
        <w:p w:rsidR="00BD6B59" w:rsidRDefault="00BD6B59">
          <w:pPr>
            <w:pStyle w:val="HeadingLeft"/>
          </w:pPr>
          <w:r>
            <w:fldChar w:fldCharType="begin"/>
          </w:r>
          <w:r w:rsidR="00971FB1">
            <w:instrText xml:space="preserve"> DOCPROPERTY  "Product&amp;Project Name"</w:instrText>
          </w:r>
          <w:r>
            <w:fldChar w:fldCharType="separate"/>
          </w:r>
          <w:r w:rsidR="00DC017E">
            <w:t>eSight</w:t>
          </w:r>
          <w:r>
            <w:fldChar w:fldCharType="end"/>
          </w:r>
        </w:p>
        <w:p w:rsidR="00BD6B59" w:rsidRDefault="00BD6B59">
          <w:pPr>
            <w:pStyle w:val="HeadingLeft"/>
            <w:rPr>
              <w:rFonts w:cs="Times New Roman"/>
            </w:rPr>
          </w:pPr>
          <w:r>
            <w:fldChar w:fldCharType="begin"/>
          </w:r>
          <w:r w:rsidR="00971FB1">
            <w:instrText xml:space="preserve"> DOCPROPERTY  DocumentName </w:instrText>
          </w:r>
          <w:r>
            <w:fldChar w:fldCharType="separate"/>
          </w:r>
          <w:r w:rsidR="00DC017E">
            <w:t>Product Description</w:t>
          </w:r>
          <w:r>
            <w:fldChar w:fldCharType="end"/>
          </w:r>
        </w:p>
      </w:tc>
      <w:tc>
        <w:tcPr>
          <w:tcW w:w="4830" w:type="dxa"/>
          <w:vAlign w:val="bottom"/>
        </w:tcPr>
        <w:p w:rsidR="00BD6B59" w:rsidRDefault="00D23AB8">
          <w:pPr>
            <w:pStyle w:val="HeadingRight"/>
          </w:pPr>
          <w:fldSimple w:instr=" STYLEREF  &quot;1&quot; \n  \* MERGEFORMAT ">
            <w:r w:rsidR="00DC017E">
              <w:rPr>
                <w:noProof/>
              </w:rPr>
              <w:t xml:space="preserve">2 </w:t>
            </w:r>
          </w:fldSimple>
          <w:r w:rsidR="00BD6B59">
            <w:fldChar w:fldCharType="begin"/>
          </w:r>
          <w:r w:rsidR="00971FB1">
            <w:instrText xml:space="preserve"> STYLEREF  "1"  </w:instrText>
          </w:r>
          <w:r w:rsidR="00BD6B59">
            <w:fldChar w:fldCharType="separate"/>
          </w:r>
          <w:r w:rsidR="00DC017E">
            <w:rPr>
              <w:noProof/>
            </w:rPr>
            <w:t>Architecture</w:t>
          </w:r>
          <w:r w:rsidR="00BD6B59">
            <w:fldChar w:fldCharType="end"/>
          </w:r>
        </w:p>
      </w:tc>
    </w:tr>
  </w:tbl>
  <w:p w:rsidR="00BD6B59" w:rsidRDefault="00BD6B59">
    <w:pPr>
      <w:pStyle w:val="HeadingRight"/>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Ind w:w="108" w:type="dxa"/>
      <w:tblBorders>
        <w:bottom w:val="single" w:sz="4" w:space="0" w:color="auto"/>
      </w:tblBorders>
      <w:tblLayout w:type="fixed"/>
      <w:tblLook w:val="0000" w:firstRow="0" w:lastRow="0" w:firstColumn="0" w:lastColumn="0" w:noHBand="0" w:noVBand="0"/>
    </w:tblPr>
    <w:tblGrid>
      <w:gridCol w:w="4830"/>
      <w:gridCol w:w="4830"/>
    </w:tblGrid>
    <w:tr w:rsidR="00BD6B59">
      <w:trPr>
        <w:trHeight w:val="851"/>
      </w:trPr>
      <w:tc>
        <w:tcPr>
          <w:tcW w:w="4830" w:type="dxa"/>
          <w:vAlign w:val="bottom"/>
        </w:tcPr>
        <w:p w:rsidR="00BD6B59" w:rsidRDefault="00BD6B59">
          <w:pPr>
            <w:pStyle w:val="HeadingLeft"/>
          </w:pPr>
          <w:r>
            <w:fldChar w:fldCharType="begin"/>
          </w:r>
          <w:r w:rsidR="00971FB1">
            <w:instrText xml:space="preserve"> DOCPROPERTY  "Product&amp;Project Name"</w:instrText>
          </w:r>
          <w:r>
            <w:fldChar w:fldCharType="separate"/>
          </w:r>
          <w:r w:rsidR="00DC017E">
            <w:t>eSight</w:t>
          </w:r>
          <w:r>
            <w:fldChar w:fldCharType="end"/>
          </w:r>
        </w:p>
        <w:p w:rsidR="00BD6B59" w:rsidRDefault="00BD6B59">
          <w:pPr>
            <w:pStyle w:val="HeadingLeft"/>
            <w:rPr>
              <w:rFonts w:cs="Times New Roman"/>
            </w:rPr>
          </w:pPr>
          <w:r>
            <w:fldChar w:fldCharType="begin"/>
          </w:r>
          <w:r w:rsidR="00971FB1">
            <w:instrText xml:space="preserve"> DOCPROPERTY  DocumentName </w:instrText>
          </w:r>
          <w:r>
            <w:fldChar w:fldCharType="separate"/>
          </w:r>
          <w:r w:rsidR="00DC017E">
            <w:t>Product Description</w:t>
          </w:r>
          <w:r>
            <w:fldChar w:fldCharType="end"/>
          </w:r>
        </w:p>
      </w:tc>
      <w:tc>
        <w:tcPr>
          <w:tcW w:w="4830" w:type="dxa"/>
          <w:vAlign w:val="bottom"/>
        </w:tcPr>
        <w:p w:rsidR="00BD6B59" w:rsidRDefault="00D23AB8">
          <w:pPr>
            <w:pStyle w:val="HeadingRight"/>
          </w:pPr>
          <w:fldSimple w:instr=" STYLEREF  &quot;1&quot; \n  \* MERGEFORMAT ">
            <w:r w:rsidR="0004192F">
              <w:rPr>
                <w:noProof/>
              </w:rPr>
              <w:t xml:space="preserve">3 </w:t>
            </w:r>
          </w:fldSimple>
          <w:r w:rsidR="00BD6B59">
            <w:fldChar w:fldCharType="begin"/>
          </w:r>
          <w:r w:rsidR="00971FB1">
            <w:instrText xml:space="preserve"> STYLEREF  "1"  </w:instrText>
          </w:r>
          <w:r w:rsidR="00BD6B59">
            <w:fldChar w:fldCharType="separate"/>
          </w:r>
          <w:r w:rsidR="0004192F">
            <w:rPr>
              <w:noProof/>
            </w:rPr>
            <w:t>Functions and Features</w:t>
          </w:r>
          <w:r w:rsidR="00BD6B59">
            <w:fldChar w:fldCharType="end"/>
          </w:r>
        </w:p>
      </w:tc>
    </w:tr>
  </w:tbl>
  <w:p w:rsidR="00BD6B59" w:rsidRDefault="00BD6B59">
    <w:pPr>
      <w:pStyle w:val="HeadingRight"/>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Ind w:w="108" w:type="dxa"/>
      <w:tblBorders>
        <w:bottom w:val="single" w:sz="4" w:space="0" w:color="auto"/>
      </w:tblBorders>
      <w:tblLayout w:type="fixed"/>
      <w:tblLook w:val="0000" w:firstRow="0" w:lastRow="0" w:firstColumn="0" w:lastColumn="0" w:noHBand="0" w:noVBand="0"/>
    </w:tblPr>
    <w:tblGrid>
      <w:gridCol w:w="4830"/>
      <w:gridCol w:w="4830"/>
    </w:tblGrid>
    <w:tr w:rsidR="00BD6B59">
      <w:trPr>
        <w:trHeight w:val="851"/>
      </w:trPr>
      <w:tc>
        <w:tcPr>
          <w:tcW w:w="4830" w:type="dxa"/>
          <w:vAlign w:val="bottom"/>
        </w:tcPr>
        <w:p w:rsidR="00BD6B59" w:rsidRDefault="00BD6B59">
          <w:pPr>
            <w:pStyle w:val="HeadingLeft"/>
          </w:pPr>
          <w:r>
            <w:fldChar w:fldCharType="begin"/>
          </w:r>
          <w:r w:rsidR="00971FB1">
            <w:instrText xml:space="preserve"> DOCPROPERTY  "Product&amp;Project Name"</w:instrText>
          </w:r>
          <w:r>
            <w:fldChar w:fldCharType="separate"/>
          </w:r>
          <w:r w:rsidR="00DC017E">
            <w:t>eSight</w:t>
          </w:r>
          <w:r>
            <w:fldChar w:fldCharType="end"/>
          </w:r>
        </w:p>
        <w:p w:rsidR="00BD6B59" w:rsidRDefault="00BD6B59">
          <w:pPr>
            <w:pStyle w:val="HeadingLeft"/>
            <w:rPr>
              <w:rFonts w:cs="Times New Roman"/>
            </w:rPr>
          </w:pPr>
          <w:r>
            <w:fldChar w:fldCharType="begin"/>
          </w:r>
          <w:r w:rsidR="00971FB1">
            <w:instrText xml:space="preserve"> DOCPROPERTY  DocumentName </w:instrText>
          </w:r>
          <w:r>
            <w:fldChar w:fldCharType="separate"/>
          </w:r>
          <w:r w:rsidR="00DC017E">
            <w:t>Product Description</w:t>
          </w:r>
          <w:r>
            <w:fldChar w:fldCharType="end"/>
          </w:r>
        </w:p>
      </w:tc>
      <w:tc>
        <w:tcPr>
          <w:tcW w:w="4830" w:type="dxa"/>
          <w:vAlign w:val="bottom"/>
        </w:tcPr>
        <w:p w:rsidR="00BD6B59" w:rsidRDefault="00D23AB8">
          <w:pPr>
            <w:pStyle w:val="HeadingRight"/>
          </w:pPr>
          <w:fldSimple w:instr=" STYLEREF  &quot;1&quot; \n  \* MERGEFORMAT ">
            <w:r w:rsidR="00DC017E">
              <w:rPr>
                <w:noProof/>
              </w:rPr>
              <w:t xml:space="preserve">3 </w:t>
            </w:r>
          </w:fldSimple>
          <w:r w:rsidR="00BD6B59">
            <w:fldChar w:fldCharType="begin"/>
          </w:r>
          <w:r w:rsidR="00971FB1">
            <w:instrText xml:space="preserve"> STYLEREF  "1"  </w:instrText>
          </w:r>
          <w:r w:rsidR="00BD6B59">
            <w:fldChar w:fldCharType="separate"/>
          </w:r>
          <w:r w:rsidR="00DC017E">
            <w:rPr>
              <w:noProof/>
            </w:rPr>
            <w:t>Functions and Features</w:t>
          </w:r>
          <w:r w:rsidR="00BD6B59">
            <w:fldChar w:fldCharType="end"/>
          </w:r>
        </w:p>
      </w:tc>
    </w:tr>
  </w:tbl>
  <w:p w:rsidR="00BD6B59" w:rsidRDefault="00BD6B59">
    <w:pPr>
      <w:pStyle w:val="HeadingRight"/>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Ind w:w="108" w:type="dxa"/>
      <w:tblBorders>
        <w:bottom w:val="single" w:sz="4" w:space="0" w:color="auto"/>
      </w:tblBorders>
      <w:tblLayout w:type="fixed"/>
      <w:tblLook w:val="0000" w:firstRow="0" w:lastRow="0" w:firstColumn="0" w:lastColumn="0" w:noHBand="0" w:noVBand="0"/>
    </w:tblPr>
    <w:tblGrid>
      <w:gridCol w:w="4830"/>
      <w:gridCol w:w="4830"/>
    </w:tblGrid>
    <w:tr w:rsidR="00BD6B59">
      <w:trPr>
        <w:trHeight w:val="851"/>
      </w:trPr>
      <w:tc>
        <w:tcPr>
          <w:tcW w:w="4830" w:type="dxa"/>
          <w:vAlign w:val="bottom"/>
        </w:tcPr>
        <w:p w:rsidR="00BD6B59" w:rsidRDefault="00BD6B59">
          <w:pPr>
            <w:pStyle w:val="HeadingLeft"/>
          </w:pPr>
          <w:r>
            <w:fldChar w:fldCharType="begin"/>
          </w:r>
          <w:r w:rsidR="00971FB1">
            <w:instrText xml:space="preserve"> DOCPROPERTY  "Product&amp;Project Name"</w:instrText>
          </w:r>
          <w:r>
            <w:fldChar w:fldCharType="separate"/>
          </w:r>
          <w:r w:rsidR="00DC017E">
            <w:t>eSight</w:t>
          </w:r>
          <w:r>
            <w:fldChar w:fldCharType="end"/>
          </w:r>
        </w:p>
        <w:p w:rsidR="00BD6B59" w:rsidRDefault="00BD6B59">
          <w:pPr>
            <w:pStyle w:val="HeadingLeft"/>
            <w:rPr>
              <w:rFonts w:cs="Times New Roman"/>
            </w:rPr>
          </w:pPr>
          <w:r>
            <w:fldChar w:fldCharType="begin"/>
          </w:r>
          <w:r w:rsidR="00971FB1">
            <w:instrText xml:space="preserve"> DOCPROPERTY  DocumentName </w:instrText>
          </w:r>
          <w:r>
            <w:fldChar w:fldCharType="separate"/>
          </w:r>
          <w:r w:rsidR="00DC017E">
            <w:t>Product Description</w:t>
          </w:r>
          <w:r>
            <w:fldChar w:fldCharType="end"/>
          </w:r>
        </w:p>
      </w:tc>
      <w:tc>
        <w:tcPr>
          <w:tcW w:w="4830" w:type="dxa"/>
          <w:vAlign w:val="bottom"/>
        </w:tcPr>
        <w:p w:rsidR="00BD6B59" w:rsidRDefault="00D23AB8">
          <w:pPr>
            <w:pStyle w:val="HeadingRight"/>
          </w:pPr>
          <w:fldSimple w:instr=" STYLEREF  &quot;1&quot; \n  \* MERGEFORMAT ">
            <w:r w:rsidR="0004192F">
              <w:rPr>
                <w:noProof/>
              </w:rPr>
              <w:t xml:space="preserve">4 </w:t>
            </w:r>
          </w:fldSimple>
          <w:r w:rsidR="00BD6B59">
            <w:fldChar w:fldCharType="begin"/>
          </w:r>
          <w:r w:rsidR="00971FB1">
            <w:instrText xml:space="preserve"> STYLEREF  "1"  </w:instrText>
          </w:r>
          <w:r w:rsidR="00BD6B59">
            <w:fldChar w:fldCharType="separate"/>
          </w:r>
          <w:r w:rsidR="0004192F">
            <w:rPr>
              <w:noProof/>
            </w:rPr>
            <w:t>Deployment Mode</w:t>
          </w:r>
          <w:r w:rsidR="00BD6B59">
            <w:fldChar w:fldCharType="end"/>
          </w:r>
        </w:p>
      </w:tc>
    </w:tr>
  </w:tbl>
  <w:p w:rsidR="00BD6B59" w:rsidRDefault="00BD6B59">
    <w:pPr>
      <w:pStyle w:val="HeadingRight"/>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Ind w:w="108" w:type="dxa"/>
      <w:tblBorders>
        <w:bottom w:val="single" w:sz="4" w:space="0" w:color="auto"/>
      </w:tblBorders>
      <w:tblLayout w:type="fixed"/>
      <w:tblLook w:val="0000" w:firstRow="0" w:lastRow="0" w:firstColumn="0" w:lastColumn="0" w:noHBand="0" w:noVBand="0"/>
    </w:tblPr>
    <w:tblGrid>
      <w:gridCol w:w="4830"/>
      <w:gridCol w:w="4830"/>
    </w:tblGrid>
    <w:tr w:rsidR="00BD6B59">
      <w:trPr>
        <w:trHeight w:val="851"/>
      </w:trPr>
      <w:tc>
        <w:tcPr>
          <w:tcW w:w="4830" w:type="dxa"/>
          <w:vAlign w:val="bottom"/>
        </w:tcPr>
        <w:p w:rsidR="00BD6B59" w:rsidRDefault="00BD6B59">
          <w:pPr>
            <w:pStyle w:val="HeadingLeft"/>
          </w:pPr>
          <w:r>
            <w:fldChar w:fldCharType="begin"/>
          </w:r>
          <w:r w:rsidR="00971FB1">
            <w:instrText xml:space="preserve"> DOCPROPERTY  "Product&amp;Project Name"</w:instrText>
          </w:r>
          <w:r>
            <w:fldChar w:fldCharType="separate"/>
          </w:r>
          <w:r w:rsidR="00DC017E">
            <w:t>eSight</w:t>
          </w:r>
          <w:r>
            <w:fldChar w:fldCharType="end"/>
          </w:r>
        </w:p>
        <w:p w:rsidR="00BD6B59" w:rsidRDefault="00BD6B59">
          <w:pPr>
            <w:pStyle w:val="HeadingLeft"/>
            <w:rPr>
              <w:rFonts w:cs="Times New Roman"/>
            </w:rPr>
          </w:pPr>
          <w:r>
            <w:fldChar w:fldCharType="begin"/>
          </w:r>
          <w:r w:rsidR="00971FB1">
            <w:instrText xml:space="preserve"> DOCPROPERTY  DocumentName </w:instrText>
          </w:r>
          <w:r>
            <w:fldChar w:fldCharType="separate"/>
          </w:r>
          <w:r w:rsidR="00DC017E">
            <w:t>Product Description</w:t>
          </w:r>
          <w:r>
            <w:fldChar w:fldCharType="end"/>
          </w:r>
        </w:p>
      </w:tc>
      <w:tc>
        <w:tcPr>
          <w:tcW w:w="4830" w:type="dxa"/>
          <w:vAlign w:val="bottom"/>
        </w:tcPr>
        <w:p w:rsidR="00BD6B59" w:rsidRDefault="00D23AB8">
          <w:pPr>
            <w:pStyle w:val="HeadingRight"/>
          </w:pPr>
          <w:fldSimple w:instr=" STYLEREF  &quot;1&quot; \n  \* MERGEFORMAT ">
            <w:r w:rsidR="00DC017E">
              <w:rPr>
                <w:noProof/>
              </w:rPr>
              <w:t xml:space="preserve">4 </w:t>
            </w:r>
          </w:fldSimple>
          <w:r w:rsidR="00BD6B59">
            <w:fldChar w:fldCharType="begin"/>
          </w:r>
          <w:r w:rsidR="00971FB1">
            <w:instrText xml:space="preserve"> STYLEREF  "1"  </w:instrText>
          </w:r>
          <w:r w:rsidR="00BD6B59">
            <w:fldChar w:fldCharType="separate"/>
          </w:r>
          <w:r w:rsidR="00DC017E">
            <w:rPr>
              <w:noProof/>
            </w:rPr>
            <w:t>Deployment Mode</w:t>
          </w:r>
          <w:r w:rsidR="00BD6B59">
            <w:fldChar w:fldCharType="end"/>
          </w:r>
        </w:p>
      </w:tc>
    </w:tr>
  </w:tbl>
  <w:p w:rsidR="00BD6B59" w:rsidRDefault="00BD6B59">
    <w:pPr>
      <w:pStyle w:val="HeadingRight"/>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Ind w:w="108" w:type="dxa"/>
      <w:tblBorders>
        <w:bottom w:val="single" w:sz="4" w:space="0" w:color="auto"/>
      </w:tblBorders>
      <w:tblLayout w:type="fixed"/>
      <w:tblLook w:val="0000" w:firstRow="0" w:lastRow="0" w:firstColumn="0" w:lastColumn="0" w:noHBand="0" w:noVBand="0"/>
    </w:tblPr>
    <w:tblGrid>
      <w:gridCol w:w="4830"/>
      <w:gridCol w:w="4830"/>
    </w:tblGrid>
    <w:tr w:rsidR="00BD6B59">
      <w:trPr>
        <w:trHeight w:val="851"/>
      </w:trPr>
      <w:tc>
        <w:tcPr>
          <w:tcW w:w="4830" w:type="dxa"/>
          <w:vAlign w:val="bottom"/>
        </w:tcPr>
        <w:p w:rsidR="00BD6B59" w:rsidRDefault="00BD6B59">
          <w:pPr>
            <w:pStyle w:val="HeadingLeft"/>
          </w:pPr>
          <w:r>
            <w:fldChar w:fldCharType="begin"/>
          </w:r>
          <w:r w:rsidR="00971FB1">
            <w:instrText xml:space="preserve"> DOCPROPERTY  "Product&amp;Project Name"</w:instrText>
          </w:r>
          <w:r>
            <w:fldChar w:fldCharType="separate"/>
          </w:r>
          <w:r w:rsidR="00DC017E">
            <w:t>eSight</w:t>
          </w:r>
          <w:r>
            <w:fldChar w:fldCharType="end"/>
          </w:r>
        </w:p>
        <w:p w:rsidR="00BD6B59" w:rsidRDefault="00BD6B59">
          <w:pPr>
            <w:pStyle w:val="HeadingLeft"/>
            <w:rPr>
              <w:rFonts w:cs="Times New Roman"/>
            </w:rPr>
          </w:pPr>
          <w:r>
            <w:fldChar w:fldCharType="begin"/>
          </w:r>
          <w:r w:rsidR="00971FB1">
            <w:instrText xml:space="preserve"> DOCPROPERTY  DocumentName </w:instrText>
          </w:r>
          <w:r>
            <w:fldChar w:fldCharType="separate"/>
          </w:r>
          <w:r w:rsidR="00DC017E">
            <w:t>Product Description</w:t>
          </w:r>
          <w:r>
            <w:fldChar w:fldCharType="end"/>
          </w:r>
        </w:p>
      </w:tc>
      <w:tc>
        <w:tcPr>
          <w:tcW w:w="4830" w:type="dxa"/>
          <w:vAlign w:val="bottom"/>
        </w:tcPr>
        <w:p w:rsidR="00BD6B59" w:rsidRDefault="00D23AB8">
          <w:pPr>
            <w:pStyle w:val="HeadingRight"/>
          </w:pPr>
          <w:fldSimple w:instr=" STYLEREF  &quot;1&quot; \n  \* MERGEFORMAT ">
            <w:r w:rsidR="0004192F">
              <w:rPr>
                <w:noProof/>
              </w:rPr>
              <w:t xml:space="preserve">5 </w:t>
            </w:r>
          </w:fldSimple>
          <w:r w:rsidR="00BD6B59">
            <w:fldChar w:fldCharType="begin"/>
          </w:r>
          <w:r w:rsidR="00971FB1">
            <w:instrText xml:space="preserve"> STYLEREF  "1"  </w:instrText>
          </w:r>
          <w:r w:rsidR="00BD6B59">
            <w:fldChar w:fldCharType="separate"/>
          </w:r>
          <w:r w:rsidR="0004192F">
            <w:rPr>
              <w:noProof/>
            </w:rPr>
            <w:t>Security</w:t>
          </w:r>
          <w:r w:rsidR="00BD6B59">
            <w:fldChar w:fldCharType="end"/>
          </w:r>
        </w:p>
      </w:tc>
    </w:tr>
  </w:tbl>
  <w:p w:rsidR="00BD6B59" w:rsidRDefault="00BD6B59">
    <w:pPr>
      <w:pStyle w:val="HeadingRight"/>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Ind w:w="108" w:type="dxa"/>
      <w:tblBorders>
        <w:bottom w:val="single" w:sz="4" w:space="0" w:color="auto"/>
      </w:tblBorders>
      <w:tblLayout w:type="fixed"/>
      <w:tblLook w:val="0000" w:firstRow="0" w:lastRow="0" w:firstColumn="0" w:lastColumn="0" w:noHBand="0" w:noVBand="0"/>
    </w:tblPr>
    <w:tblGrid>
      <w:gridCol w:w="4830"/>
      <w:gridCol w:w="4830"/>
    </w:tblGrid>
    <w:tr w:rsidR="00BD6B59">
      <w:trPr>
        <w:trHeight w:val="851"/>
      </w:trPr>
      <w:tc>
        <w:tcPr>
          <w:tcW w:w="4830" w:type="dxa"/>
          <w:vAlign w:val="bottom"/>
        </w:tcPr>
        <w:p w:rsidR="00BD6B59" w:rsidRDefault="00BD6B59">
          <w:pPr>
            <w:pStyle w:val="HeadingLeft"/>
          </w:pPr>
          <w:r>
            <w:fldChar w:fldCharType="begin"/>
          </w:r>
          <w:r w:rsidR="00971FB1">
            <w:instrText xml:space="preserve"> DOCPROPERTY  "Product&amp;Project Name"</w:instrText>
          </w:r>
          <w:r>
            <w:fldChar w:fldCharType="separate"/>
          </w:r>
          <w:r w:rsidR="00DC017E">
            <w:t>eSight</w:t>
          </w:r>
          <w:r>
            <w:fldChar w:fldCharType="end"/>
          </w:r>
        </w:p>
        <w:p w:rsidR="00BD6B59" w:rsidRDefault="00BD6B59">
          <w:pPr>
            <w:pStyle w:val="HeadingLeft"/>
            <w:rPr>
              <w:rFonts w:cs="Times New Roman"/>
            </w:rPr>
          </w:pPr>
          <w:r>
            <w:fldChar w:fldCharType="begin"/>
          </w:r>
          <w:r w:rsidR="00971FB1">
            <w:instrText xml:space="preserve"> DOCPROPERTY  DocumentName </w:instrText>
          </w:r>
          <w:r>
            <w:fldChar w:fldCharType="separate"/>
          </w:r>
          <w:r w:rsidR="00DC017E">
            <w:t>Product Description</w:t>
          </w:r>
          <w:r>
            <w:fldChar w:fldCharType="end"/>
          </w:r>
        </w:p>
      </w:tc>
      <w:tc>
        <w:tcPr>
          <w:tcW w:w="4830" w:type="dxa"/>
          <w:vAlign w:val="bottom"/>
        </w:tcPr>
        <w:p w:rsidR="00BD6B59" w:rsidRDefault="00D23AB8">
          <w:pPr>
            <w:pStyle w:val="HeadingRight"/>
          </w:pPr>
          <w:fldSimple w:instr=" STYLEREF  &quot;1&quot; \n  \* MERGEFORMAT ">
            <w:r w:rsidR="00DC017E">
              <w:rPr>
                <w:noProof/>
              </w:rPr>
              <w:t xml:space="preserve">5 </w:t>
            </w:r>
          </w:fldSimple>
          <w:r w:rsidR="00BD6B59">
            <w:fldChar w:fldCharType="begin"/>
          </w:r>
          <w:r w:rsidR="00971FB1">
            <w:instrText xml:space="preserve"> STYLEREF  "1"  </w:instrText>
          </w:r>
          <w:r w:rsidR="00BD6B59">
            <w:fldChar w:fldCharType="separate"/>
          </w:r>
          <w:r w:rsidR="00DC017E">
            <w:rPr>
              <w:noProof/>
            </w:rPr>
            <w:t>Security</w:t>
          </w:r>
          <w:r w:rsidR="00BD6B59">
            <w:fldChar w:fldCharType="end"/>
          </w:r>
        </w:p>
      </w:tc>
    </w:tr>
  </w:tbl>
  <w:p w:rsidR="00BD6B59" w:rsidRDefault="00BD6B59">
    <w:pPr>
      <w:pStyle w:val="HeadingRigh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6B59" w:rsidRDefault="00BD6B59">
    <w:pPr>
      <w:pStyle w:val="HeadingRight"/>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Ind w:w="108" w:type="dxa"/>
      <w:tblBorders>
        <w:bottom w:val="single" w:sz="4" w:space="0" w:color="auto"/>
      </w:tblBorders>
      <w:tblLayout w:type="fixed"/>
      <w:tblLook w:val="0000" w:firstRow="0" w:lastRow="0" w:firstColumn="0" w:lastColumn="0" w:noHBand="0" w:noVBand="0"/>
    </w:tblPr>
    <w:tblGrid>
      <w:gridCol w:w="4830"/>
      <w:gridCol w:w="4830"/>
    </w:tblGrid>
    <w:tr w:rsidR="00BD6B59">
      <w:trPr>
        <w:trHeight w:val="851"/>
      </w:trPr>
      <w:tc>
        <w:tcPr>
          <w:tcW w:w="4830" w:type="dxa"/>
          <w:vAlign w:val="bottom"/>
        </w:tcPr>
        <w:p w:rsidR="00BD6B59" w:rsidRDefault="00BD6B59">
          <w:pPr>
            <w:pStyle w:val="HeadingLeft"/>
          </w:pPr>
          <w:r>
            <w:fldChar w:fldCharType="begin"/>
          </w:r>
          <w:r w:rsidR="00971FB1">
            <w:instrText xml:space="preserve"> DOCPROPERTY  "Product&amp;Project Name"</w:instrText>
          </w:r>
          <w:r>
            <w:fldChar w:fldCharType="separate"/>
          </w:r>
          <w:r w:rsidR="00DC017E">
            <w:t>eSight</w:t>
          </w:r>
          <w:r>
            <w:fldChar w:fldCharType="end"/>
          </w:r>
        </w:p>
        <w:p w:rsidR="00BD6B59" w:rsidRDefault="00BD6B59">
          <w:pPr>
            <w:pStyle w:val="HeadingLeft"/>
            <w:rPr>
              <w:rFonts w:cs="Times New Roman"/>
            </w:rPr>
          </w:pPr>
          <w:r>
            <w:fldChar w:fldCharType="begin"/>
          </w:r>
          <w:r w:rsidR="00971FB1">
            <w:instrText xml:space="preserve"> DOCPROPERTY  DocumentName </w:instrText>
          </w:r>
          <w:r>
            <w:fldChar w:fldCharType="separate"/>
          </w:r>
          <w:r w:rsidR="00DC017E">
            <w:t>Product Description</w:t>
          </w:r>
          <w:r>
            <w:fldChar w:fldCharType="end"/>
          </w:r>
        </w:p>
      </w:tc>
      <w:tc>
        <w:tcPr>
          <w:tcW w:w="4830" w:type="dxa"/>
          <w:vAlign w:val="bottom"/>
        </w:tcPr>
        <w:p w:rsidR="00BD6B59" w:rsidRDefault="00D23AB8">
          <w:pPr>
            <w:pStyle w:val="HeadingRight"/>
          </w:pPr>
          <w:fldSimple w:instr=" STYLEREF  &quot;1&quot; \n  \* MERGEFORMAT ">
            <w:r w:rsidR="0004192F">
              <w:rPr>
                <w:noProof/>
              </w:rPr>
              <w:t xml:space="preserve">6 </w:t>
            </w:r>
          </w:fldSimple>
          <w:r w:rsidR="00BD6B59">
            <w:fldChar w:fldCharType="begin"/>
          </w:r>
          <w:r w:rsidR="00971FB1">
            <w:instrText xml:space="preserve"> STYLEREF  "1"  </w:instrText>
          </w:r>
          <w:r w:rsidR="00BD6B59">
            <w:fldChar w:fldCharType="separate"/>
          </w:r>
          <w:r w:rsidR="0004192F">
            <w:rPr>
              <w:noProof/>
            </w:rPr>
            <w:t>Reliability</w:t>
          </w:r>
          <w:r w:rsidR="00BD6B59">
            <w:fldChar w:fldCharType="end"/>
          </w:r>
        </w:p>
      </w:tc>
    </w:tr>
  </w:tbl>
  <w:p w:rsidR="00BD6B59" w:rsidRDefault="00BD6B59">
    <w:pPr>
      <w:pStyle w:val="HeadingRight"/>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Ind w:w="108" w:type="dxa"/>
      <w:tblBorders>
        <w:bottom w:val="single" w:sz="4" w:space="0" w:color="auto"/>
      </w:tblBorders>
      <w:tblLayout w:type="fixed"/>
      <w:tblLook w:val="0000" w:firstRow="0" w:lastRow="0" w:firstColumn="0" w:lastColumn="0" w:noHBand="0" w:noVBand="0"/>
    </w:tblPr>
    <w:tblGrid>
      <w:gridCol w:w="4830"/>
      <w:gridCol w:w="4830"/>
    </w:tblGrid>
    <w:tr w:rsidR="00BD6B59">
      <w:trPr>
        <w:trHeight w:val="851"/>
      </w:trPr>
      <w:tc>
        <w:tcPr>
          <w:tcW w:w="4830" w:type="dxa"/>
          <w:vAlign w:val="bottom"/>
        </w:tcPr>
        <w:p w:rsidR="00BD6B59" w:rsidRDefault="00BD6B59">
          <w:pPr>
            <w:pStyle w:val="HeadingLeft"/>
          </w:pPr>
          <w:r>
            <w:fldChar w:fldCharType="begin"/>
          </w:r>
          <w:r w:rsidR="00971FB1">
            <w:instrText xml:space="preserve"> DOCPROPERTY  "Product&amp;Project Name"</w:instrText>
          </w:r>
          <w:r>
            <w:fldChar w:fldCharType="separate"/>
          </w:r>
          <w:r w:rsidR="00DC017E">
            <w:t>eSight</w:t>
          </w:r>
          <w:r>
            <w:fldChar w:fldCharType="end"/>
          </w:r>
        </w:p>
        <w:p w:rsidR="00BD6B59" w:rsidRDefault="00BD6B59">
          <w:pPr>
            <w:pStyle w:val="HeadingLeft"/>
            <w:rPr>
              <w:rFonts w:cs="Times New Roman"/>
            </w:rPr>
          </w:pPr>
          <w:r>
            <w:fldChar w:fldCharType="begin"/>
          </w:r>
          <w:r w:rsidR="00971FB1">
            <w:instrText xml:space="preserve"> DOCPROPERTY  DocumentName </w:instrText>
          </w:r>
          <w:r>
            <w:fldChar w:fldCharType="separate"/>
          </w:r>
          <w:r w:rsidR="00DC017E">
            <w:t>Product Description</w:t>
          </w:r>
          <w:r>
            <w:fldChar w:fldCharType="end"/>
          </w:r>
        </w:p>
      </w:tc>
      <w:tc>
        <w:tcPr>
          <w:tcW w:w="4830" w:type="dxa"/>
          <w:vAlign w:val="bottom"/>
        </w:tcPr>
        <w:p w:rsidR="00BD6B59" w:rsidRDefault="00D23AB8">
          <w:pPr>
            <w:pStyle w:val="HeadingRight"/>
          </w:pPr>
          <w:fldSimple w:instr=" STYLEREF  &quot;1&quot; \n  \* MERGEFORMAT ">
            <w:r w:rsidR="00DC017E">
              <w:rPr>
                <w:noProof/>
              </w:rPr>
              <w:t xml:space="preserve">6 </w:t>
            </w:r>
          </w:fldSimple>
          <w:r w:rsidR="00BD6B59">
            <w:fldChar w:fldCharType="begin"/>
          </w:r>
          <w:r w:rsidR="00971FB1">
            <w:instrText xml:space="preserve"> STYLEREF  "1"  </w:instrText>
          </w:r>
          <w:r w:rsidR="00BD6B59">
            <w:fldChar w:fldCharType="separate"/>
          </w:r>
          <w:r w:rsidR="00DC017E">
            <w:rPr>
              <w:noProof/>
            </w:rPr>
            <w:t>Reliability</w:t>
          </w:r>
          <w:r w:rsidR="00BD6B59">
            <w:fldChar w:fldCharType="end"/>
          </w:r>
        </w:p>
      </w:tc>
    </w:tr>
  </w:tbl>
  <w:p w:rsidR="00BD6B59" w:rsidRDefault="00BD6B59">
    <w:pPr>
      <w:pStyle w:val="HeadingRight"/>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Ind w:w="108" w:type="dxa"/>
      <w:tblBorders>
        <w:bottom w:val="single" w:sz="4" w:space="0" w:color="auto"/>
      </w:tblBorders>
      <w:tblLayout w:type="fixed"/>
      <w:tblLook w:val="0000" w:firstRow="0" w:lastRow="0" w:firstColumn="0" w:lastColumn="0" w:noHBand="0" w:noVBand="0"/>
    </w:tblPr>
    <w:tblGrid>
      <w:gridCol w:w="4830"/>
      <w:gridCol w:w="4830"/>
    </w:tblGrid>
    <w:tr w:rsidR="00BD6B59">
      <w:trPr>
        <w:trHeight w:val="851"/>
      </w:trPr>
      <w:tc>
        <w:tcPr>
          <w:tcW w:w="4830" w:type="dxa"/>
          <w:vAlign w:val="bottom"/>
        </w:tcPr>
        <w:p w:rsidR="00BD6B59" w:rsidRDefault="00BD6B59">
          <w:pPr>
            <w:pStyle w:val="HeadingLeft"/>
          </w:pPr>
          <w:r>
            <w:fldChar w:fldCharType="begin"/>
          </w:r>
          <w:r w:rsidR="00971FB1">
            <w:instrText xml:space="preserve"> DOCPROPERTY  "Product&amp;Project Name"</w:instrText>
          </w:r>
          <w:r>
            <w:fldChar w:fldCharType="separate"/>
          </w:r>
          <w:r w:rsidR="00DC017E">
            <w:t>eSight</w:t>
          </w:r>
          <w:r>
            <w:fldChar w:fldCharType="end"/>
          </w:r>
        </w:p>
        <w:p w:rsidR="00BD6B59" w:rsidRDefault="00BD6B59">
          <w:pPr>
            <w:pStyle w:val="HeadingLeft"/>
            <w:rPr>
              <w:rFonts w:cs="Times New Roman"/>
            </w:rPr>
          </w:pPr>
          <w:r>
            <w:fldChar w:fldCharType="begin"/>
          </w:r>
          <w:r w:rsidR="00971FB1">
            <w:instrText xml:space="preserve"> DOCPROPERTY  DocumentName </w:instrText>
          </w:r>
          <w:r>
            <w:fldChar w:fldCharType="separate"/>
          </w:r>
          <w:r w:rsidR="00DC017E">
            <w:t>Product Description</w:t>
          </w:r>
          <w:r>
            <w:fldChar w:fldCharType="end"/>
          </w:r>
        </w:p>
      </w:tc>
      <w:tc>
        <w:tcPr>
          <w:tcW w:w="4830" w:type="dxa"/>
          <w:vAlign w:val="bottom"/>
        </w:tcPr>
        <w:p w:rsidR="00BD6B59" w:rsidRDefault="00D23AB8">
          <w:pPr>
            <w:pStyle w:val="HeadingRight"/>
          </w:pPr>
          <w:fldSimple w:instr=" STYLEREF  &quot;1&quot; \n  \* MERGEFORMAT ">
            <w:r w:rsidR="0004192F">
              <w:rPr>
                <w:noProof/>
              </w:rPr>
              <w:t xml:space="preserve">7 </w:t>
            </w:r>
          </w:fldSimple>
          <w:r w:rsidR="00BD6B59">
            <w:fldChar w:fldCharType="begin"/>
          </w:r>
          <w:r w:rsidR="00971FB1">
            <w:instrText xml:space="preserve"> STYLEREF  "1"  </w:instrText>
          </w:r>
          <w:r w:rsidR="00BD6B59">
            <w:fldChar w:fldCharType="separate"/>
          </w:r>
          <w:r w:rsidR="0004192F">
            <w:rPr>
              <w:noProof/>
            </w:rPr>
            <w:t>Configuration</w:t>
          </w:r>
          <w:r w:rsidR="00BD6B59">
            <w:fldChar w:fldCharType="end"/>
          </w:r>
        </w:p>
      </w:tc>
    </w:tr>
  </w:tbl>
  <w:p w:rsidR="00BD6B59" w:rsidRDefault="00BD6B59">
    <w:pPr>
      <w:pStyle w:val="HeadingRight"/>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Ind w:w="108" w:type="dxa"/>
      <w:tblBorders>
        <w:bottom w:val="single" w:sz="4" w:space="0" w:color="auto"/>
      </w:tblBorders>
      <w:tblLayout w:type="fixed"/>
      <w:tblLook w:val="0000" w:firstRow="0" w:lastRow="0" w:firstColumn="0" w:lastColumn="0" w:noHBand="0" w:noVBand="0"/>
    </w:tblPr>
    <w:tblGrid>
      <w:gridCol w:w="4830"/>
      <w:gridCol w:w="4830"/>
    </w:tblGrid>
    <w:tr w:rsidR="00BD6B59">
      <w:trPr>
        <w:trHeight w:val="851"/>
      </w:trPr>
      <w:tc>
        <w:tcPr>
          <w:tcW w:w="4830" w:type="dxa"/>
          <w:vAlign w:val="bottom"/>
        </w:tcPr>
        <w:p w:rsidR="00BD6B59" w:rsidRDefault="00BD6B59">
          <w:pPr>
            <w:pStyle w:val="HeadingLeft"/>
          </w:pPr>
          <w:r>
            <w:fldChar w:fldCharType="begin"/>
          </w:r>
          <w:r w:rsidR="00971FB1">
            <w:instrText xml:space="preserve"> DOCPROPERTY  "Product&amp;Project Name"</w:instrText>
          </w:r>
          <w:r>
            <w:fldChar w:fldCharType="separate"/>
          </w:r>
          <w:r w:rsidR="00DC017E">
            <w:t>eSight</w:t>
          </w:r>
          <w:r>
            <w:fldChar w:fldCharType="end"/>
          </w:r>
        </w:p>
        <w:p w:rsidR="00BD6B59" w:rsidRDefault="00BD6B59">
          <w:pPr>
            <w:pStyle w:val="HeadingLeft"/>
            <w:rPr>
              <w:rFonts w:cs="Times New Roman"/>
            </w:rPr>
          </w:pPr>
          <w:r>
            <w:fldChar w:fldCharType="begin"/>
          </w:r>
          <w:r w:rsidR="00971FB1">
            <w:instrText xml:space="preserve"> DOCPROPERTY  DocumentName </w:instrText>
          </w:r>
          <w:r>
            <w:fldChar w:fldCharType="separate"/>
          </w:r>
          <w:r w:rsidR="00DC017E">
            <w:t>Product Description</w:t>
          </w:r>
          <w:r>
            <w:fldChar w:fldCharType="end"/>
          </w:r>
        </w:p>
      </w:tc>
      <w:tc>
        <w:tcPr>
          <w:tcW w:w="4830" w:type="dxa"/>
          <w:vAlign w:val="bottom"/>
        </w:tcPr>
        <w:p w:rsidR="00BD6B59" w:rsidRDefault="00D23AB8">
          <w:pPr>
            <w:pStyle w:val="HeadingRight"/>
          </w:pPr>
          <w:fldSimple w:instr=" STYLEREF  &quot;1&quot; \n  \* MERGEFORMAT ">
            <w:r w:rsidR="00DC017E">
              <w:rPr>
                <w:noProof/>
              </w:rPr>
              <w:t xml:space="preserve">7 </w:t>
            </w:r>
          </w:fldSimple>
          <w:r w:rsidR="00BD6B59">
            <w:fldChar w:fldCharType="begin"/>
          </w:r>
          <w:r w:rsidR="00971FB1">
            <w:instrText xml:space="preserve"> STYLEREF  "1"  </w:instrText>
          </w:r>
          <w:r w:rsidR="00BD6B59">
            <w:fldChar w:fldCharType="separate"/>
          </w:r>
          <w:r w:rsidR="00DC017E">
            <w:rPr>
              <w:noProof/>
            </w:rPr>
            <w:t>Configuration</w:t>
          </w:r>
          <w:r w:rsidR="00BD6B59">
            <w:fldChar w:fldCharType="end"/>
          </w:r>
        </w:p>
      </w:tc>
    </w:tr>
  </w:tbl>
  <w:p w:rsidR="00BD6B59" w:rsidRDefault="00BD6B59">
    <w:pPr>
      <w:pStyle w:val="HeadingRight"/>
    </w:pP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Ind w:w="108" w:type="dxa"/>
      <w:tblBorders>
        <w:bottom w:val="single" w:sz="4" w:space="0" w:color="auto"/>
      </w:tblBorders>
      <w:tblLayout w:type="fixed"/>
      <w:tblLook w:val="0000" w:firstRow="0" w:lastRow="0" w:firstColumn="0" w:lastColumn="0" w:noHBand="0" w:noVBand="0"/>
    </w:tblPr>
    <w:tblGrid>
      <w:gridCol w:w="4830"/>
      <w:gridCol w:w="4830"/>
    </w:tblGrid>
    <w:tr w:rsidR="00BD6B59">
      <w:trPr>
        <w:trHeight w:val="851"/>
      </w:trPr>
      <w:tc>
        <w:tcPr>
          <w:tcW w:w="4830" w:type="dxa"/>
          <w:vAlign w:val="bottom"/>
        </w:tcPr>
        <w:p w:rsidR="00BD6B59" w:rsidRDefault="00BD6B59">
          <w:pPr>
            <w:pStyle w:val="HeadingLeft"/>
          </w:pPr>
          <w:r>
            <w:fldChar w:fldCharType="begin"/>
          </w:r>
          <w:r w:rsidR="00971FB1">
            <w:instrText xml:space="preserve"> DOCPROPERTY  "Product&amp;Project Name"</w:instrText>
          </w:r>
          <w:r>
            <w:fldChar w:fldCharType="separate"/>
          </w:r>
          <w:r w:rsidR="00DC017E">
            <w:t>eSight</w:t>
          </w:r>
          <w:r>
            <w:fldChar w:fldCharType="end"/>
          </w:r>
        </w:p>
        <w:p w:rsidR="00BD6B59" w:rsidRDefault="00BD6B59">
          <w:pPr>
            <w:pStyle w:val="HeadingLeft"/>
            <w:rPr>
              <w:rFonts w:cs="Times New Roman"/>
            </w:rPr>
          </w:pPr>
          <w:r>
            <w:fldChar w:fldCharType="begin"/>
          </w:r>
          <w:r w:rsidR="00971FB1">
            <w:instrText xml:space="preserve"> DOCPROPERTY  DocumentName </w:instrText>
          </w:r>
          <w:r>
            <w:fldChar w:fldCharType="separate"/>
          </w:r>
          <w:r w:rsidR="00DC017E">
            <w:t>Product Description</w:t>
          </w:r>
          <w:r>
            <w:fldChar w:fldCharType="end"/>
          </w:r>
        </w:p>
      </w:tc>
      <w:tc>
        <w:tcPr>
          <w:tcW w:w="4830" w:type="dxa"/>
          <w:vAlign w:val="bottom"/>
        </w:tcPr>
        <w:p w:rsidR="00BD6B59" w:rsidRDefault="00D23AB8">
          <w:pPr>
            <w:pStyle w:val="HeadingRight"/>
          </w:pPr>
          <w:fldSimple w:instr=" STYLEREF  &quot;1&quot; \n  \* MERGEFORMAT ">
            <w:r w:rsidR="0004192F">
              <w:rPr>
                <w:noProof/>
              </w:rPr>
              <w:t xml:space="preserve">8 </w:t>
            </w:r>
          </w:fldSimple>
          <w:r w:rsidR="00BD6B59">
            <w:fldChar w:fldCharType="begin"/>
          </w:r>
          <w:r w:rsidR="00971FB1">
            <w:instrText xml:space="preserve"> STYLEREF  "1"  </w:instrText>
          </w:r>
          <w:r w:rsidR="00BD6B59">
            <w:fldChar w:fldCharType="separate"/>
          </w:r>
          <w:r w:rsidR="0004192F">
            <w:rPr>
              <w:noProof/>
            </w:rPr>
            <w:t>Technical Specifications</w:t>
          </w:r>
          <w:r w:rsidR="00BD6B59">
            <w:fldChar w:fldCharType="end"/>
          </w:r>
        </w:p>
      </w:tc>
    </w:tr>
  </w:tbl>
  <w:p w:rsidR="00BD6B59" w:rsidRDefault="00BD6B59">
    <w:pPr>
      <w:pStyle w:val="HeadingRight"/>
    </w:pP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Ind w:w="108" w:type="dxa"/>
      <w:tblBorders>
        <w:bottom w:val="single" w:sz="4" w:space="0" w:color="auto"/>
      </w:tblBorders>
      <w:tblLayout w:type="fixed"/>
      <w:tblLook w:val="0000" w:firstRow="0" w:lastRow="0" w:firstColumn="0" w:lastColumn="0" w:noHBand="0" w:noVBand="0"/>
    </w:tblPr>
    <w:tblGrid>
      <w:gridCol w:w="4830"/>
      <w:gridCol w:w="4830"/>
    </w:tblGrid>
    <w:tr w:rsidR="00BD6B59">
      <w:trPr>
        <w:trHeight w:val="851"/>
      </w:trPr>
      <w:tc>
        <w:tcPr>
          <w:tcW w:w="4830" w:type="dxa"/>
          <w:vAlign w:val="bottom"/>
        </w:tcPr>
        <w:p w:rsidR="00BD6B59" w:rsidRDefault="00BD6B59">
          <w:pPr>
            <w:pStyle w:val="HeadingLeft"/>
          </w:pPr>
          <w:r>
            <w:fldChar w:fldCharType="begin"/>
          </w:r>
          <w:r w:rsidR="00971FB1">
            <w:instrText xml:space="preserve"> DOCPROPERTY  "Product&amp;Project Name"</w:instrText>
          </w:r>
          <w:r>
            <w:fldChar w:fldCharType="separate"/>
          </w:r>
          <w:r w:rsidR="00DC017E">
            <w:t>eSight</w:t>
          </w:r>
          <w:r>
            <w:fldChar w:fldCharType="end"/>
          </w:r>
        </w:p>
        <w:p w:rsidR="00BD6B59" w:rsidRDefault="00BD6B59">
          <w:pPr>
            <w:pStyle w:val="HeadingLeft"/>
            <w:rPr>
              <w:rFonts w:cs="Times New Roman"/>
            </w:rPr>
          </w:pPr>
          <w:r>
            <w:fldChar w:fldCharType="begin"/>
          </w:r>
          <w:r w:rsidR="00971FB1">
            <w:instrText xml:space="preserve"> DOCPROPERTY  DocumentName </w:instrText>
          </w:r>
          <w:r>
            <w:fldChar w:fldCharType="separate"/>
          </w:r>
          <w:r w:rsidR="00DC017E">
            <w:t>Product Description</w:t>
          </w:r>
          <w:r>
            <w:fldChar w:fldCharType="end"/>
          </w:r>
        </w:p>
      </w:tc>
      <w:tc>
        <w:tcPr>
          <w:tcW w:w="4830" w:type="dxa"/>
          <w:vAlign w:val="bottom"/>
        </w:tcPr>
        <w:p w:rsidR="00BD6B59" w:rsidRDefault="00D23AB8">
          <w:pPr>
            <w:pStyle w:val="HeadingRight"/>
          </w:pPr>
          <w:fldSimple w:instr=" STYLEREF  &quot;1&quot; \n  \* MERGEFORMAT ">
            <w:r w:rsidR="00DC017E">
              <w:rPr>
                <w:noProof/>
              </w:rPr>
              <w:t xml:space="preserve">8 </w:t>
            </w:r>
          </w:fldSimple>
          <w:r w:rsidR="00BD6B59">
            <w:fldChar w:fldCharType="begin"/>
          </w:r>
          <w:r w:rsidR="00971FB1">
            <w:instrText xml:space="preserve"> STYLEREF  "1"  </w:instrText>
          </w:r>
          <w:r w:rsidR="00BD6B59">
            <w:fldChar w:fldCharType="separate"/>
          </w:r>
          <w:r w:rsidR="00DC017E">
            <w:rPr>
              <w:noProof/>
            </w:rPr>
            <w:t>Technical Specifications</w:t>
          </w:r>
          <w:r w:rsidR="00BD6B59">
            <w:fldChar w:fldCharType="end"/>
          </w:r>
        </w:p>
      </w:tc>
    </w:tr>
  </w:tbl>
  <w:p w:rsidR="00BD6B59" w:rsidRDefault="00BD6B59">
    <w:pPr>
      <w:pStyle w:val="HeadingRight"/>
    </w:pP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Ind w:w="108" w:type="dxa"/>
      <w:tblBorders>
        <w:bottom w:val="single" w:sz="4" w:space="0" w:color="auto"/>
      </w:tblBorders>
      <w:tblLayout w:type="fixed"/>
      <w:tblLook w:val="0000" w:firstRow="0" w:lastRow="0" w:firstColumn="0" w:lastColumn="0" w:noHBand="0" w:noVBand="0"/>
    </w:tblPr>
    <w:tblGrid>
      <w:gridCol w:w="4830"/>
      <w:gridCol w:w="4830"/>
    </w:tblGrid>
    <w:tr w:rsidR="00BD6B59">
      <w:trPr>
        <w:trHeight w:val="851"/>
      </w:trPr>
      <w:tc>
        <w:tcPr>
          <w:tcW w:w="4830" w:type="dxa"/>
          <w:vAlign w:val="bottom"/>
        </w:tcPr>
        <w:p w:rsidR="00BD6B59" w:rsidRDefault="00BD6B59">
          <w:pPr>
            <w:pStyle w:val="HeadingLeft"/>
          </w:pPr>
          <w:r>
            <w:fldChar w:fldCharType="begin"/>
          </w:r>
          <w:r w:rsidR="00971FB1">
            <w:instrText xml:space="preserve"> DOCPROPERTY  "Product&amp;Project Name"</w:instrText>
          </w:r>
          <w:r>
            <w:fldChar w:fldCharType="separate"/>
          </w:r>
          <w:r w:rsidR="00DC017E">
            <w:t>eSight</w:t>
          </w:r>
          <w:r>
            <w:fldChar w:fldCharType="end"/>
          </w:r>
        </w:p>
        <w:p w:rsidR="00BD6B59" w:rsidRDefault="00BD6B59">
          <w:pPr>
            <w:pStyle w:val="HeadingLeft"/>
            <w:rPr>
              <w:rFonts w:cs="Times New Roman"/>
            </w:rPr>
          </w:pPr>
          <w:r>
            <w:fldChar w:fldCharType="begin"/>
          </w:r>
          <w:r w:rsidR="00971FB1">
            <w:instrText xml:space="preserve"> DOCPROPERTY  DocumentName </w:instrText>
          </w:r>
          <w:r>
            <w:fldChar w:fldCharType="separate"/>
          </w:r>
          <w:r w:rsidR="00DC017E">
            <w:t>Product Description</w:t>
          </w:r>
          <w:r>
            <w:fldChar w:fldCharType="end"/>
          </w:r>
        </w:p>
      </w:tc>
      <w:tc>
        <w:tcPr>
          <w:tcW w:w="4830" w:type="dxa"/>
          <w:vAlign w:val="bottom"/>
        </w:tcPr>
        <w:p w:rsidR="00BD6B59" w:rsidRDefault="00D23AB8">
          <w:pPr>
            <w:pStyle w:val="HeadingRight"/>
          </w:pPr>
          <w:fldSimple w:instr=" STYLEREF  &quot;1&quot; \n  \* MERGEFORMAT ">
            <w:r w:rsidR="0004192F">
              <w:rPr>
                <w:noProof/>
              </w:rPr>
              <w:t xml:space="preserve">9 </w:t>
            </w:r>
          </w:fldSimple>
          <w:r w:rsidR="00BD6B59">
            <w:fldChar w:fldCharType="begin"/>
          </w:r>
          <w:r w:rsidR="00971FB1">
            <w:instrText xml:space="preserve"> STYLEREF  "1"  </w:instrText>
          </w:r>
          <w:r w:rsidR="00BD6B59">
            <w:fldChar w:fldCharType="separate"/>
          </w:r>
          <w:r w:rsidR="0004192F">
            <w:rPr>
              <w:noProof/>
            </w:rPr>
            <w:t>Standard and Protocol Compliance</w:t>
          </w:r>
          <w:r w:rsidR="00BD6B59">
            <w:fldChar w:fldCharType="end"/>
          </w:r>
        </w:p>
      </w:tc>
    </w:tr>
  </w:tbl>
  <w:p w:rsidR="00BD6B59" w:rsidRDefault="00BD6B59">
    <w:pPr>
      <w:pStyle w:val="HeadingRight"/>
    </w:pP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Ind w:w="108" w:type="dxa"/>
      <w:tblBorders>
        <w:bottom w:val="single" w:sz="4" w:space="0" w:color="auto"/>
      </w:tblBorders>
      <w:tblLayout w:type="fixed"/>
      <w:tblLook w:val="0000" w:firstRow="0" w:lastRow="0" w:firstColumn="0" w:lastColumn="0" w:noHBand="0" w:noVBand="0"/>
    </w:tblPr>
    <w:tblGrid>
      <w:gridCol w:w="4830"/>
      <w:gridCol w:w="4830"/>
    </w:tblGrid>
    <w:tr w:rsidR="00BD6B59">
      <w:trPr>
        <w:trHeight w:val="851"/>
      </w:trPr>
      <w:tc>
        <w:tcPr>
          <w:tcW w:w="4830" w:type="dxa"/>
          <w:vAlign w:val="bottom"/>
        </w:tcPr>
        <w:p w:rsidR="00BD6B59" w:rsidRDefault="00BD6B59">
          <w:pPr>
            <w:pStyle w:val="HeadingLeft"/>
          </w:pPr>
          <w:r>
            <w:fldChar w:fldCharType="begin"/>
          </w:r>
          <w:r w:rsidR="00971FB1">
            <w:instrText xml:space="preserve"> DOCPROPERTY  "Product&amp;Project Name"</w:instrText>
          </w:r>
          <w:r>
            <w:fldChar w:fldCharType="separate"/>
          </w:r>
          <w:r w:rsidR="00DC017E">
            <w:t>eSight</w:t>
          </w:r>
          <w:r>
            <w:fldChar w:fldCharType="end"/>
          </w:r>
        </w:p>
        <w:p w:rsidR="00BD6B59" w:rsidRDefault="00BD6B59">
          <w:pPr>
            <w:pStyle w:val="HeadingLeft"/>
            <w:rPr>
              <w:rFonts w:cs="Times New Roman"/>
            </w:rPr>
          </w:pPr>
          <w:r>
            <w:fldChar w:fldCharType="begin"/>
          </w:r>
          <w:r w:rsidR="00971FB1">
            <w:instrText xml:space="preserve"> DOCPROPERTY  DocumentName </w:instrText>
          </w:r>
          <w:r>
            <w:fldChar w:fldCharType="separate"/>
          </w:r>
          <w:r w:rsidR="00DC017E">
            <w:t>Product Description</w:t>
          </w:r>
          <w:r>
            <w:fldChar w:fldCharType="end"/>
          </w:r>
        </w:p>
      </w:tc>
      <w:tc>
        <w:tcPr>
          <w:tcW w:w="4830" w:type="dxa"/>
          <w:vAlign w:val="bottom"/>
        </w:tcPr>
        <w:p w:rsidR="00BD6B59" w:rsidRDefault="00BD6B59">
          <w:pPr>
            <w:pStyle w:val="HeadingRight"/>
          </w:pPr>
          <w:r>
            <w:fldChar w:fldCharType="begin"/>
          </w:r>
          <w:r w:rsidR="00971FB1">
            <w:instrText xml:space="preserve"> STYLEREF  "</w:instrText>
          </w:r>
          <w:r w:rsidR="00971FB1">
            <w:rPr>
              <w:rFonts w:hint="eastAsia"/>
            </w:rPr>
            <w:instrText>Appendix heading 1</w:instrText>
          </w:r>
          <w:r w:rsidR="00971FB1">
            <w:instrText xml:space="preserve">" \n  </w:instrText>
          </w:r>
          <w:r>
            <w:fldChar w:fldCharType="separate"/>
          </w:r>
          <w:r w:rsidR="00DC017E">
            <w:rPr>
              <w:noProof/>
            </w:rPr>
            <w:t xml:space="preserve">A </w:t>
          </w:r>
          <w:r>
            <w:fldChar w:fldCharType="end"/>
          </w:r>
          <w:r>
            <w:fldChar w:fldCharType="begin"/>
          </w:r>
          <w:r w:rsidR="00971FB1">
            <w:instrText xml:space="preserve"> STYLEREF  "</w:instrText>
          </w:r>
          <w:r w:rsidR="00971FB1">
            <w:rPr>
              <w:rFonts w:hint="eastAsia"/>
            </w:rPr>
            <w:instrText>Appendix heading 1</w:instrText>
          </w:r>
          <w:r w:rsidR="00971FB1">
            <w:instrText xml:space="preserve">"  </w:instrText>
          </w:r>
          <w:r>
            <w:fldChar w:fldCharType="separate"/>
          </w:r>
          <w:r w:rsidR="00DC017E">
            <w:rPr>
              <w:noProof/>
            </w:rPr>
            <w:t>Glossary</w:t>
          </w:r>
          <w:r>
            <w:fldChar w:fldCharType="end"/>
          </w:r>
        </w:p>
      </w:tc>
    </w:tr>
  </w:tbl>
  <w:p w:rsidR="00BD6B59" w:rsidRDefault="00BD6B59">
    <w:pPr>
      <w:pStyle w:val="HeadingRight"/>
    </w:pP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Ind w:w="108" w:type="dxa"/>
      <w:tblBorders>
        <w:bottom w:val="single" w:sz="4" w:space="0" w:color="auto"/>
      </w:tblBorders>
      <w:tblLayout w:type="fixed"/>
      <w:tblLook w:val="0000" w:firstRow="0" w:lastRow="0" w:firstColumn="0" w:lastColumn="0" w:noHBand="0" w:noVBand="0"/>
    </w:tblPr>
    <w:tblGrid>
      <w:gridCol w:w="4830"/>
      <w:gridCol w:w="4830"/>
    </w:tblGrid>
    <w:tr w:rsidR="00BD6B59">
      <w:trPr>
        <w:trHeight w:val="851"/>
      </w:trPr>
      <w:tc>
        <w:tcPr>
          <w:tcW w:w="4830" w:type="dxa"/>
          <w:vAlign w:val="bottom"/>
        </w:tcPr>
        <w:p w:rsidR="00BD6B59" w:rsidRDefault="00BD6B59">
          <w:pPr>
            <w:pStyle w:val="HeadingLeft"/>
          </w:pPr>
          <w:r>
            <w:fldChar w:fldCharType="begin"/>
          </w:r>
          <w:r w:rsidR="00971FB1">
            <w:instrText xml:space="preserve"> DOCPROPERTY  "Product&amp;Project Name"</w:instrText>
          </w:r>
          <w:r>
            <w:fldChar w:fldCharType="separate"/>
          </w:r>
          <w:r w:rsidR="00DC017E">
            <w:t>eSight</w:t>
          </w:r>
          <w:r>
            <w:fldChar w:fldCharType="end"/>
          </w:r>
        </w:p>
        <w:p w:rsidR="00BD6B59" w:rsidRDefault="00BD6B59">
          <w:pPr>
            <w:pStyle w:val="HeadingLeft"/>
            <w:rPr>
              <w:rFonts w:cs="Times New Roman"/>
            </w:rPr>
          </w:pPr>
          <w:r>
            <w:fldChar w:fldCharType="begin"/>
          </w:r>
          <w:r w:rsidR="00971FB1">
            <w:instrText xml:space="preserve"> DOCPROPERTY  DocumentName </w:instrText>
          </w:r>
          <w:r>
            <w:fldChar w:fldCharType="separate"/>
          </w:r>
          <w:r w:rsidR="00DC017E">
            <w:t>Product Description</w:t>
          </w:r>
          <w:r>
            <w:fldChar w:fldCharType="end"/>
          </w:r>
        </w:p>
      </w:tc>
      <w:tc>
        <w:tcPr>
          <w:tcW w:w="4830" w:type="dxa"/>
          <w:vAlign w:val="bottom"/>
        </w:tcPr>
        <w:p w:rsidR="00BD6B59" w:rsidRDefault="00BD6B59">
          <w:pPr>
            <w:pStyle w:val="HeadingRight"/>
          </w:pPr>
          <w:r>
            <w:fldChar w:fldCharType="begin"/>
          </w:r>
          <w:r w:rsidR="00971FB1">
            <w:instrText xml:space="preserve"> STYLEREF  "</w:instrText>
          </w:r>
          <w:r w:rsidR="00971FB1">
            <w:rPr>
              <w:rFonts w:hint="eastAsia"/>
            </w:rPr>
            <w:instrText>Appendix heading 1</w:instrText>
          </w:r>
          <w:r w:rsidR="00971FB1">
            <w:instrText xml:space="preserve">" \n  </w:instrText>
          </w:r>
          <w:r>
            <w:fldChar w:fldCharType="separate"/>
          </w:r>
          <w:r w:rsidR="0004192F">
            <w:rPr>
              <w:noProof/>
            </w:rPr>
            <w:t xml:space="preserve">A </w:t>
          </w:r>
          <w:r>
            <w:fldChar w:fldCharType="end"/>
          </w:r>
          <w:r>
            <w:fldChar w:fldCharType="begin"/>
          </w:r>
          <w:r w:rsidR="00971FB1">
            <w:instrText xml:space="preserve"> STYLEREF  "</w:instrText>
          </w:r>
          <w:r w:rsidR="00971FB1">
            <w:rPr>
              <w:rFonts w:hint="eastAsia"/>
            </w:rPr>
            <w:instrText>Appendix heading 1</w:instrText>
          </w:r>
          <w:r w:rsidR="00971FB1">
            <w:instrText xml:space="preserve">"  </w:instrText>
          </w:r>
          <w:r>
            <w:fldChar w:fldCharType="separate"/>
          </w:r>
          <w:r w:rsidR="0004192F">
            <w:rPr>
              <w:noProof/>
            </w:rPr>
            <w:t>Glossary</w:t>
          </w:r>
          <w:r>
            <w:fldChar w:fldCharType="end"/>
          </w:r>
        </w:p>
      </w:tc>
    </w:tr>
  </w:tbl>
  <w:p w:rsidR="00BD6B59" w:rsidRDefault="00BD6B59">
    <w:pPr>
      <w:pStyle w:val="HeadingRight"/>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6B59" w:rsidRDefault="00BD6B59">
    <w:pPr>
      <w:pStyle w:val="HeadingRight"/>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Ind w:w="108" w:type="dxa"/>
      <w:tblBorders>
        <w:bottom w:val="single" w:sz="4" w:space="0" w:color="auto"/>
      </w:tblBorders>
      <w:tblLayout w:type="fixed"/>
      <w:tblLook w:val="0000" w:firstRow="0" w:lastRow="0" w:firstColumn="0" w:lastColumn="0" w:noHBand="0" w:noVBand="0"/>
    </w:tblPr>
    <w:tblGrid>
      <w:gridCol w:w="4829"/>
      <w:gridCol w:w="4830"/>
    </w:tblGrid>
    <w:tr w:rsidR="00BD6B59">
      <w:trPr>
        <w:trHeight w:val="851"/>
      </w:trPr>
      <w:tc>
        <w:tcPr>
          <w:tcW w:w="4829" w:type="dxa"/>
          <w:vAlign w:val="bottom"/>
        </w:tcPr>
        <w:p w:rsidR="00BD6B59" w:rsidRDefault="00BD6B59">
          <w:pPr>
            <w:pStyle w:val="HeadingLeft"/>
          </w:pPr>
          <w:r>
            <w:fldChar w:fldCharType="begin"/>
          </w:r>
          <w:r w:rsidR="00971FB1">
            <w:instrText xml:space="preserve"> DOCPROPERTY  "Product&amp;Project Name"</w:instrText>
          </w:r>
          <w:r>
            <w:fldChar w:fldCharType="separate"/>
          </w:r>
          <w:r w:rsidR="00DC017E">
            <w:t>eSight</w:t>
          </w:r>
          <w:r>
            <w:fldChar w:fldCharType="end"/>
          </w:r>
        </w:p>
        <w:p w:rsidR="00BD6B59" w:rsidRDefault="00BD6B59">
          <w:pPr>
            <w:pStyle w:val="HeadingLeft"/>
            <w:rPr>
              <w:rFonts w:cs="Times New Roman"/>
            </w:rPr>
          </w:pPr>
          <w:r>
            <w:fldChar w:fldCharType="begin"/>
          </w:r>
          <w:r w:rsidR="00971FB1">
            <w:instrText xml:space="preserve"> DOCPROPERTY  DocumentName </w:instrText>
          </w:r>
          <w:r>
            <w:fldChar w:fldCharType="separate"/>
          </w:r>
          <w:r w:rsidR="00DC017E">
            <w:t>Product Description</w:t>
          </w:r>
          <w:r>
            <w:fldChar w:fldCharType="end"/>
          </w:r>
        </w:p>
      </w:tc>
      <w:tc>
        <w:tcPr>
          <w:tcW w:w="4830" w:type="dxa"/>
          <w:vAlign w:val="bottom"/>
        </w:tcPr>
        <w:p w:rsidR="00BD6B59" w:rsidRDefault="00BD6B59">
          <w:pPr>
            <w:pStyle w:val="HeadingRight"/>
          </w:pPr>
          <w:r>
            <w:fldChar w:fldCharType="begin"/>
          </w:r>
          <w:r w:rsidR="00971FB1">
            <w:instrText xml:space="preserve"> STYLEREF  "Heading1 no Number" </w:instrText>
          </w:r>
          <w:r>
            <w:fldChar w:fldCharType="separate"/>
          </w:r>
          <w:r w:rsidR="00DC017E">
            <w:rPr>
              <w:noProof/>
            </w:rPr>
            <w:t>About This Document</w:t>
          </w:r>
          <w:r>
            <w:fldChar w:fldCharType="end"/>
          </w:r>
        </w:p>
      </w:tc>
    </w:tr>
  </w:tbl>
  <w:p w:rsidR="00BD6B59" w:rsidRDefault="00BD6B59">
    <w:pPr>
      <w:pStyle w:val="HeadingRight"/>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Ind w:w="108" w:type="dxa"/>
      <w:tblBorders>
        <w:bottom w:val="single" w:sz="4" w:space="0" w:color="auto"/>
      </w:tblBorders>
      <w:tblLayout w:type="fixed"/>
      <w:tblLook w:val="0000" w:firstRow="0" w:lastRow="0" w:firstColumn="0" w:lastColumn="0" w:noHBand="0" w:noVBand="0"/>
    </w:tblPr>
    <w:tblGrid>
      <w:gridCol w:w="4829"/>
      <w:gridCol w:w="4830"/>
    </w:tblGrid>
    <w:tr w:rsidR="00BD6B59">
      <w:trPr>
        <w:trHeight w:val="851"/>
      </w:trPr>
      <w:tc>
        <w:tcPr>
          <w:tcW w:w="4829" w:type="dxa"/>
          <w:vAlign w:val="bottom"/>
        </w:tcPr>
        <w:p w:rsidR="00BD6B59" w:rsidRDefault="00BD6B59">
          <w:pPr>
            <w:pStyle w:val="HeadingLeft"/>
          </w:pPr>
          <w:r>
            <w:fldChar w:fldCharType="begin"/>
          </w:r>
          <w:r w:rsidR="00971FB1">
            <w:instrText xml:space="preserve"> DOCPROPERTY  "Product&amp;Project Name"</w:instrText>
          </w:r>
          <w:r>
            <w:fldChar w:fldCharType="separate"/>
          </w:r>
          <w:r w:rsidR="00DC017E">
            <w:t>eSight</w:t>
          </w:r>
          <w:r>
            <w:fldChar w:fldCharType="end"/>
          </w:r>
        </w:p>
        <w:p w:rsidR="00BD6B59" w:rsidRDefault="00BD6B59">
          <w:pPr>
            <w:pStyle w:val="HeadingLeft"/>
            <w:rPr>
              <w:rFonts w:cs="Times New Roman"/>
            </w:rPr>
          </w:pPr>
          <w:r>
            <w:fldChar w:fldCharType="begin"/>
          </w:r>
          <w:r w:rsidR="00971FB1">
            <w:instrText xml:space="preserve"> DOCPROPERTY  DocumentName </w:instrText>
          </w:r>
          <w:r>
            <w:fldChar w:fldCharType="separate"/>
          </w:r>
          <w:r w:rsidR="00DC017E">
            <w:t>Product Description</w:t>
          </w:r>
          <w:r>
            <w:fldChar w:fldCharType="end"/>
          </w:r>
        </w:p>
      </w:tc>
      <w:tc>
        <w:tcPr>
          <w:tcW w:w="4830" w:type="dxa"/>
          <w:vAlign w:val="bottom"/>
        </w:tcPr>
        <w:p w:rsidR="00BD6B59" w:rsidRDefault="00BD6B59">
          <w:pPr>
            <w:pStyle w:val="HeadingRight"/>
          </w:pPr>
          <w:r>
            <w:fldChar w:fldCharType="begin"/>
          </w:r>
          <w:r w:rsidR="00971FB1">
            <w:instrText xml:space="preserve"> STYLEREF  "Heading1 no Number" </w:instrText>
          </w:r>
          <w:r>
            <w:fldChar w:fldCharType="separate"/>
          </w:r>
          <w:r w:rsidR="0004192F">
            <w:rPr>
              <w:noProof/>
            </w:rPr>
            <w:t>About This Document</w:t>
          </w:r>
          <w:r>
            <w:fldChar w:fldCharType="end"/>
          </w:r>
        </w:p>
      </w:tc>
    </w:tr>
  </w:tbl>
  <w:p w:rsidR="00BD6B59" w:rsidRDefault="00BD6B59">
    <w:pPr>
      <w:pStyle w:val="HeadingRight"/>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Ind w:w="108" w:type="dxa"/>
      <w:tblBorders>
        <w:bottom w:val="single" w:sz="4" w:space="0" w:color="auto"/>
      </w:tblBorders>
      <w:tblLayout w:type="fixed"/>
      <w:tblLook w:val="0000" w:firstRow="0" w:lastRow="0" w:firstColumn="0" w:lastColumn="0" w:noHBand="0" w:noVBand="0"/>
    </w:tblPr>
    <w:tblGrid>
      <w:gridCol w:w="4830"/>
      <w:gridCol w:w="4830"/>
    </w:tblGrid>
    <w:tr w:rsidR="00BD6B59">
      <w:trPr>
        <w:trHeight w:val="851"/>
      </w:trPr>
      <w:tc>
        <w:tcPr>
          <w:tcW w:w="4830" w:type="dxa"/>
          <w:vAlign w:val="bottom"/>
        </w:tcPr>
        <w:p w:rsidR="00BD6B59" w:rsidRDefault="00BD6B59">
          <w:pPr>
            <w:pStyle w:val="HeadingLeft"/>
          </w:pPr>
          <w:r>
            <w:fldChar w:fldCharType="begin"/>
          </w:r>
          <w:r w:rsidR="00971FB1">
            <w:instrText xml:space="preserve"> DOCPROPERTY  "Product&amp;Project Name"</w:instrText>
          </w:r>
          <w:r>
            <w:fldChar w:fldCharType="separate"/>
          </w:r>
          <w:r w:rsidR="00DC017E">
            <w:t>eSight</w:t>
          </w:r>
          <w:r>
            <w:fldChar w:fldCharType="end"/>
          </w:r>
        </w:p>
        <w:p w:rsidR="00BD6B59" w:rsidRDefault="00BD6B59">
          <w:pPr>
            <w:pStyle w:val="HeadingLeft"/>
            <w:rPr>
              <w:rFonts w:cs="Times New Roman"/>
            </w:rPr>
          </w:pPr>
          <w:r>
            <w:fldChar w:fldCharType="begin"/>
          </w:r>
          <w:r w:rsidR="00971FB1">
            <w:instrText xml:space="preserve"> DOCPROPERTY  DocumentName </w:instrText>
          </w:r>
          <w:r>
            <w:fldChar w:fldCharType="separate"/>
          </w:r>
          <w:r w:rsidR="00DC017E">
            <w:t>Product Description</w:t>
          </w:r>
          <w:r>
            <w:fldChar w:fldCharType="end"/>
          </w:r>
        </w:p>
      </w:tc>
      <w:tc>
        <w:tcPr>
          <w:tcW w:w="4830" w:type="dxa"/>
          <w:vAlign w:val="bottom"/>
        </w:tcPr>
        <w:p w:rsidR="00BD6B59" w:rsidRDefault="00BD6B59">
          <w:pPr>
            <w:pStyle w:val="HeadingRight"/>
          </w:pPr>
          <w:r>
            <w:fldChar w:fldCharType="begin"/>
          </w:r>
          <w:r w:rsidR="00971FB1">
            <w:instrText xml:space="preserve"> STYLEREF  "Contents" </w:instrText>
          </w:r>
          <w:r>
            <w:fldChar w:fldCharType="separate"/>
          </w:r>
          <w:r w:rsidR="00DC017E">
            <w:rPr>
              <w:noProof/>
            </w:rPr>
            <w:t>Contents</w:t>
          </w:r>
          <w:r>
            <w:fldChar w:fldCharType="end"/>
          </w:r>
        </w:p>
      </w:tc>
    </w:tr>
  </w:tbl>
  <w:p w:rsidR="00BD6B59" w:rsidRDefault="00BD6B59">
    <w:pPr>
      <w:pStyle w:val="HeadingRight"/>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Ind w:w="108" w:type="dxa"/>
      <w:tblBorders>
        <w:bottom w:val="single" w:sz="4" w:space="0" w:color="auto"/>
      </w:tblBorders>
      <w:tblLayout w:type="fixed"/>
      <w:tblLook w:val="0000" w:firstRow="0" w:lastRow="0" w:firstColumn="0" w:lastColumn="0" w:noHBand="0" w:noVBand="0"/>
    </w:tblPr>
    <w:tblGrid>
      <w:gridCol w:w="4830"/>
      <w:gridCol w:w="4830"/>
    </w:tblGrid>
    <w:tr w:rsidR="00BD6B59">
      <w:trPr>
        <w:trHeight w:val="851"/>
      </w:trPr>
      <w:tc>
        <w:tcPr>
          <w:tcW w:w="4830" w:type="dxa"/>
          <w:vAlign w:val="bottom"/>
        </w:tcPr>
        <w:p w:rsidR="00BD6B59" w:rsidRDefault="00BD6B59">
          <w:pPr>
            <w:pStyle w:val="HeadingLeft"/>
          </w:pPr>
          <w:r>
            <w:fldChar w:fldCharType="begin"/>
          </w:r>
          <w:r w:rsidR="00971FB1">
            <w:instrText xml:space="preserve"> DOCPROPERTY  "Product&amp;Project Name"</w:instrText>
          </w:r>
          <w:r>
            <w:fldChar w:fldCharType="separate"/>
          </w:r>
          <w:r w:rsidR="00DC017E">
            <w:t>eSight</w:t>
          </w:r>
          <w:r>
            <w:fldChar w:fldCharType="end"/>
          </w:r>
        </w:p>
        <w:p w:rsidR="00BD6B59" w:rsidRDefault="00BD6B59">
          <w:pPr>
            <w:pStyle w:val="HeadingLeft"/>
            <w:rPr>
              <w:rFonts w:cs="Times New Roman"/>
            </w:rPr>
          </w:pPr>
          <w:r>
            <w:fldChar w:fldCharType="begin"/>
          </w:r>
          <w:r w:rsidR="00971FB1">
            <w:instrText xml:space="preserve"> DOCPROPERTY  DocumentName </w:instrText>
          </w:r>
          <w:r>
            <w:fldChar w:fldCharType="separate"/>
          </w:r>
          <w:r w:rsidR="00DC017E">
            <w:t>Product Description</w:t>
          </w:r>
          <w:r>
            <w:fldChar w:fldCharType="end"/>
          </w:r>
        </w:p>
      </w:tc>
      <w:tc>
        <w:tcPr>
          <w:tcW w:w="4830" w:type="dxa"/>
          <w:vAlign w:val="bottom"/>
        </w:tcPr>
        <w:p w:rsidR="00BD6B59" w:rsidRDefault="00BD6B59">
          <w:pPr>
            <w:pStyle w:val="HeadingRight"/>
          </w:pPr>
          <w:r>
            <w:fldChar w:fldCharType="begin"/>
          </w:r>
          <w:r w:rsidR="00971FB1">
            <w:instrText xml:space="preserve"> STYLEREF  "Contents" </w:instrText>
          </w:r>
          <w:r>
            <w:fldChar w:fldCharType="separate"/>
          </w:r>
          <w:r w:rsidR="0004192F">
            <w:rPr>
              <w:noProof/>
            </w:rPr>
            <w:t>Contents</w:t>
          </w:r>
          <w:r>
            <w:fldChar w:fldCharType="end"/>
          </w:r>
        </w:p>
      </w:tc>
    </w:tr>
  </w:tbl>
  <w:p w:rsidR="00BD6B59" w:rsidRDefault="00BD6B59">
    <w:pPr>
      <w:pStyle w:val="HeadingRight"/>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Ind w:w="108" w:type="dxa"/>
      <w:tblBorders>
        <w:bottom w:val="single" w:sz="4" w:space="0" w:color="auto"/>
      </w:tblBorders>
      <w:tblLayout w:type="fixed"/>
      <w:tblLook w:val="0000" w:firstRow="0" w:lastRow="0" w:firstColumn="0" w:lastColumn="0" w:noHBand="0" w:noVBand="0"/>
    </w:tblPr>
    <w:tblGrid>
      <w:gridCol w:w="5460"/>
      <w:gridCol w:w="4200"/>
    </w:tblGrid>
    <w:tr w:rsidR="00BD6B59">
      <w:trPr>
        <w:trHeight w:val="851"/>
      </w:trPr>
      <w:tc>
        <w:tcPr>
          <w:tcW w:w="5460" w:type="dxa"/>
          <w:vAlign w:val="bottom"/>
        </w:tcPr>
        <w:p w:rsidR="00BD6B59" w:rsidRDefault="00BD6B59">
          <w:pPr>
            <w:pStyle w:val="HeadingLeft"/>
            <w:rPr>
              <w:rFonts w:cs="Times New Roman"/>
            </w:rPr>
          </w:pPr>
        </w:p>
      </w:tc>
      <w:tc>
        <w:tcPr>
          <w:tcW w:w="4200" w:type="dxa"/>
          <w:vAlign w:val="bottom"/>
        </w:tcPr>
        <w:p w:rsidR="00BD6B59" w:rsidRDefault="00BD6B59">
          <w:pPr>
            <w:pStyle w:val="HeadingRight"/>
          </w:pPr>
        </w:p>
      </w:tc>
    </w:tr>
  </w:tbl>
  <w:p w:rsidR="00BD6B59" w:rsidRDefault="00BD6B59">
    <w:pPr>
      <w:pStyle w:val="HeadingRight"/>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Ind w:w="108" w:type="dxa"/>
      <w:tblBorders>
        <w:bottom w:val="single" w:sz="4" w:space="0" w:color="auto"/>
      </w:tblBorders>
      <w:tblLayout w:type="fixed"/>
      <w:tblLook w:val="0000" w:firstRow="0" w:lastRow="0" w:firstColumn="0" w:lastColumn="0" w:noHBand="0" w:noVBand="0"/>
    </w:tblPr>
    <w:tblGrid>
      <w:gridCol w:w="4830"/>
      <w:gridCol w:w="4830"/>
    </w:tblGrid>
    <w:tr w:rsidR="00BD6B59">
      <w:trPr>
        <w:trHeight w:val="851"/>
      </w:trPr>
      <w:tc>
        <w:tcPr>
          <w:tcW w:w="4830" w:type="dxa"/>
          <w:vAlign w:val="bottom"/>
        </w:tcPr>
        <w:p w:rsidR="00BD6B59" w:rsidRDefault="00BD6B59">
          <w:pPr>
            <w:pStyle w:val="HeadingLeft"/>
          </w:pPr>
          <w:r>
            <w:fldChar w:fldCharType="begin"/>
          </w:r>
          <w:r w:rsidR="00971FB1">
            <w:instrText xml:space="preserve"> DOCPROPERTY  "Product&amp;Project Name"</w:instrText>
          </w:r>
          <w:r>
            <w:fldChar w:fldCharType="separate"/>
          </w:r>
          <w:r w:rsidR="00DC017E">
            <w:t>eSight</w:t>
          </w:r>
          <w:r>
            <w:fldChar w:fldCharType="end"/>
          </w:r>
        </w:p>
        <w:p w:rsidR="00BD6B59" w:rsidRDefault="00BD6B59">
          <w:pPr>
            <w:pStyle w:val="HeadingLeft"/>
            <w:rPr>
              <w:rFonts w:cs="Times New Roman"/>
            </w:rPr>
          </w:pPr>
          <w:r>
            <w:fldChar w:fldCharType="begin"/>
          </w:r>
          <w:r w:rsidR="00971FB1">
            <w:instrText xml:space="preserve"> DOCPROPERTY  DocumentName </w:instrText>
          </w:r>
          <w:r>
            <w:fldChar w:fldCharType="separate"/>
          </w:r>
          <w:r w:rsidR="00DC017E">
            <w:t>Product Description</w:t>
          </w:r>
          <w:r>
            <w:fldChar w:fldCharType="end"/>
          </w:r>
        </w:p>
      </w:tc>
      <w:tc>
        <w:tcPr>
          <w:tcW w:w="4830" w:type="dxa"/>
          <w:vAlign w:val="bottom"/>
        </w:tcPr>
        <w:p w:rsidR="00BD6B59" w:rsidRDefault="00D23AB8">
          <w:pPr>
            <w:pStyle w:val="HeadingRight"/>
          </w:pPr>
          <w:fldSimple w:instr=" STYLEREF  &quot;1&quot; \n  \* MERGEFORMAT ">
            <w:r w:rsidR="00DC017E">
              <w:rPr>
                <w:noProof/>
              </w:rPr>
              <w:t xml:space="preserve">1 </w:t>
            </w:r>
          </w:fldSimple>
          <w:r w:rsidR="00BD6B59">
            <w:fldChar w:fldCharType="begin"/>
          </w:r>
          <w:r w:rsidR="00971FB1">
            <w:instrText xml:space="preserve"> STYLEREF  "1"  </w:instrText>
          </w:r>
          <w:r w:rsidR="00BD6B59">
            <w:fldChar w:fldCharType="separate"/>
          </w:r>
          <w:r w:rsidR="00DC017E">
            <w:rPr>
              <w:noProof/>
            </w:rPr>
            <w:t>Overview</w:t>
          </w:r>
          <w:r w:rsidR="00BD6B59">
            <w:fldChar w:fldCharType="end"/>
          </w:r>
        </w:p>
      </w:tc>
    </w:tr>
  </w:tbl>
  <w:p w:rsidR="00BD6B59" w:rsidRDefault="00BD6B59">
    <w:pPr>
      <w:pStyle w:val="HeadingRigh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C"/>
    <w:multiLevelType w:val="singleLevel"/>
    <w:tmpl w:val="99A0F9D2"/>
    <w:lvl w:ilvl="0">
      <w:start w:val="1"/>
      <w:numFmt w:val="decimal"/>
      <w:pStyle w:val="5"/>
      <w:lvlText w:val="%1."/>
      <w:lvlJc w:val="left"/>
      <w:pPr>
        <w:tabs>
          <w:tab w:val="num" w:pos="2040"/>
        </w:tabs>
        <w:ind w:left="2040" w:hanging="360"/>
      </w:pPr>
    </w:lvl>
  </w:abstractNum>
  <w:abstractNum w:abstractNumId="1" w15:restartNumberingAfterBreak="0">
    <w:nsid w:val="FFFFFF7D"/>
    <w:multiLevelType w:val="singleLevel"/>
    <w:tmpl w:val="B67E9368"/>
    <w:lvl w:ilvl="0">
      <w:start w:val="1"/>
      <w:numFmt w:val="decimal"/>
      <w:pStyle w:val="4"/>
      <w:lvlText w:val="%1."/>
      <w:lvlJc w:val="left"/>
      <w:pPr>
        <w:tabs>
          <w:tab w:val="num" w:pos="1620"/>
        </w:tabs>
        <w:ind w:left="1620" w:hanging="360"/>
      </w:pPr>
    </w:lvl>
  </w:abstractNum>
  <w:abstractNum w:abstractNumId="2" w15:restartNumberingAfterBreak="0">
    <w:nsid w:val="FFFFFF7E"/>
    <w:multiLevelType w:val="singleLevel"/>
    <w:tmpl w:val="B3569E6A"/>
    <w:lvl w:ilvl="0">
      <w:start w:val="1"/>
      <w:numFmt w:val="decimal"/>
      <w:pStyle w:val="3"/>
      <w:lvlText w:val="%1."/>
      <w:lvlJc w:val="left"/>
      <w:pPr>
        <w:tabs>
          <w:tab w:val="num" w:pos="1200"/>
        </w:tabs>
        <w:ind w:left="1200" w:hanging="360"/>
      </w:pPr>
    </w:lvl>
  </w:abstractNum>
  <w:abstractNum w:abstractNumId="3" w15:restartNumberingAfterBreak="0">
    <w:nsid w:val="FFFFFF7F"/>
    <w:multiLevelType w:val="singleLevel"/>
    <w:tmpl w:val="C380AB64"/>
    <w:lvl w:ilvl="0">
      <w:start w:val="1"/>
      <w:numFmt w:val="decimal"/>
      <w:pStyle w:val="2"/>
      <w:lvlText w:val="%1."/>
      <w:lvlJc w:val="left"/>
      <w:pPr>
        <w:tabs>
          <w:tab w:val="num" w:pos="780"/>
        </w:tabs>
        <w:ind w:left="780" w:hanging="360"/>
      </w:pPr>
    </w:lvl>
  </w:abstractNum>
  <w:abstractNum w:abstractNumId="4" w15:restartNumberingAfterBreak="0">
    <w:nsid w:val="FFFFFF80"/>
    <w:multiLevelType w:val="singleLevel"/>
    <w:tmpl w:val="5540CDCC"/>
    <w:lvl w:ilvl="0">
      <w:start w:val="1"/>
      <w:numFmt w:val="bullet"/>
      <w:pStyle w:val="50"/>
      <w:lvlText w:val=""/>
      <w:lvlJc w:val="left"/>
      <w:pPr>
        <w:tabs>
          <w:tab w:val="num" w:pos="2040"/>
        </w:tabs>
        <w:ind w:left="2040" w:hanging="360"/>
      </w:pPr>
      <w:rPr>
        <w:rFonts w:ascii="Wingdings" w:hAnsi="Wingdings" w:hint="default"/>
      </w:rPr>
    </w:lvl>
  </w:abstractNum>
  <w:abstractNum w:abstractNumId="5" w15:restartNumberingAfterBreak="0">
    <w:nsid w:val="FFFFFF81"/>
    <w:multiLevelType w:val="singleLevel"/>
    <w:tmpl w:val="62AAB2E4"/>
    <w:lvl w:ilvl="0">
      <w:start w:val="1"/>
      <w:numFmt w:val="bullet"/>
      <w:pStyle w:val="40"/>
      <w:lvlText w:val=""/>
      <w:lvlJc w:val="left"/>
      <w:pPr>
        <w:tabs>
          <w:tab w:val="num" w:pos="1620"/>
        </w:tabs>
        <w:ind w:left="1620" w:hanging="360"/>
      </w:pPr>
      <w:rPr>
        <w:rFonts w:ascii="Wingdings" w:hAnsi="Wingdings" w:hint="default"/>
      </w:rPr>
    </w:lvl>
  </w:abstractNum>
  <w:abstractNum w:abstractNumId="6" w15:restartNumberingAfterBreak="0">
    <w:nsid w:val="FFFFFF82"/>
    <w:multiLevelType w:val="singleLevel"/>
    <w:tmpl w:val="82CC6F5A"/>
    <w:lvl w:ilvl="0">
      <w:start w:val="1"/>
      <w:numFmt w:val="bullet"/>
      <w:pStyle w:val="30"/>
      <w:lvlText w:val=""/>
      <w:lvlJc w:val="left"/>
      <w:pPr>
        <w:tabs>
          <w:tab w:val="num" w:pos="1200"/>
        </w:tabs>
        <w:ind w:left="1200" w:hanging="360"/>
      </w:pPr>
      <w:rPr>
        <w:rFonts w:ascii="Wingdings" w:hAnsi="Wingdings" w:hint="default"/>
      </w:rPr>
    </w:lvl>
  </w:abstractNum>
  <w:abstractNum w:abstractNumId="7" w15:restartNumberingAfterBreak="0">
    <w:nsid w:val="FFFFFF83"/>
    <w:multiLevelType w:val="singleLevel"/>
    <w:tmpl w:val="8CEEF62C"/>
    <w:lvl w:ilvl="0">
      <w:start w:val="1"/>
      <w:numFmt w:val="bullet"/>
      <w:pStyle w:val="20"/>
      <w:lvlText w:val=""/>
      <w:lvlJc w:val="left"/>
      <w:pPr>
        <w:tabs>
          <w:tab w:val="num" w:pos="780"/>
        </w:tabs>
        <w:ind w:left="780" w:hanging="360"/>
      </w:pPr>
      <w:rPr>
        <w:rFonts w:ascii="Wingdings" w:hAnsi="Wingdings" w:hint="default"/>
      </w:rPr>
    </w:lvl>
  </w:abstractNum>
  <w:abstractNum w:abstractNumId="8" w15:restartNumberingAfterBreak="0">
    <w:nsid w:val="FFFFFF88"/>
    <w:multiLevelType w:val="singleLevel"/>
    <w:tmpl w:val="DA3EF886"/>
    <w:lvl w:ilvl="0">
      <w:start w:val="1"/>
      <w:numFmt w:val="decimal"/>
      <w:pStyle w:val="a"/>
      <w:lvlText w:val="%1."/>
      <w:lvlJc w:val="left"/>
      <w:pPr>
        <w:tabs>
          <w:tab w:val="num" w:pos="360"/>
        </w:tabs>
        <w:ind w:left="360" w:hanging="360"/>
      </w:pPr>
    </w:lvl>
  </w:abstractNum>
  <w:abstractNum w:abstractNumId="9" w15:restartNumberingAfterBreak="0">
    <w:nsid w:val="FFFFFF89"/>
    <w:multiLevelType w:val="singleLevel"/>
    <w:tmpl w:val="95B607E8"/>
    <w:lvl w:ilvl="0">
      <w:start w:val="1"/>
      <w:numFmt w:val="bullet"/>
      <w:pStyle w:val="a0"/>
      <w:lvlText w:val=""/>
      <w:lvlJc w:val="left"/>
      <w:pPr>
        <w:tabs>
          <w:tab w:val="num" w:pos="360"/>
        </w:tabs>
        <w:ind w:left="360" w:hanging="360"/>
      </w:pPr>
      <w:rPr>
        <w:rFonts w:ascii="Wingdings" w:hAnsi="Wingdings" w:hint="default"/>
      </w:rPr>
    </w:lvl>
  </w:abstractNum>
  <w:abstractNum w:abstractNumId="10" w15:restartNumberingAfterBreak="0">
    <w:nsid w:val="0EDB2900"/>
    <w:multiLevelType w:val="hybridMultilevel"/>
    <w:tmpl w:val="1698331E"/>
    <w:lvl w:ilvl="0" w:tplc="6B308656">
      <w:start w:val="1"/>
      <w:numFmt w:val="bullet"/>
      <w:pStyle w:val="SubItemList"/>
      <w:lvlText w:val="−"/>
      <w:lvlJc w:val="left"/>
      <w:pPr>
        <w:tabs>
          <w:tab w:val="num" w:pos="2551"/>
        </w:tabs>
        <w:ind w:left="2551" w:hanging="425"/>
      </w:pPr>
      <w:rPr>
        <w:rFonts w:ascii="Times New Roman" w:hAnsi="Times New Roman" w:cs="Times New Roman" w:hint="default"/>
        <w:sz w:val="16"/>
        <w:szCs w:val="16"/>
      </w:rPr>
    </w:lvl>
    <w:lvl w:ilvl="1" w:tplc="6B308657">
      <w:start w:val="1"/>
      <w:numFmt w:val="ganada"/>
      <w:pStyle w:val="ThirdLevelItemList"/>
      <w:lvlText w:val=""/>
      <w:lvlJc w:val="left"/>
      <w:pPr>
        <w:tabs>
          <w:tab w:val="num" w:pos="2976"/>
        </w:tabs>
        <w:ind w:left="2976" w:hanging="425"/>
      </w:pPr>
      <w:rPr>
        <w:rFonts w:ascii="Wingdings" w:hAnsi="Wingdings" w:cs="Wingdings" w:hint="default"/>
        <w:sz w:val="16"/>
        <w:szCs w:val="16"/>
      </w:rPr>
    </w:lvl>
    <w:lvl w:ilvl="2" w:tplc="6B308658">
      <w:start w:val="1"/>
      <w:numFmt w:val="bullet"/>
      <w:pStyle w:val="FourthLevelItemList"/>
      <w:lvlText w:val="□"/>
      <w:lvlJc w:val="left"/>
      <w:pPr>
        <w:tabs>
          <w:tab w:val="num" w:pos="3401"/>
        </w:tabs>
        <w:ind w:left="3401" w:hanging="425"/>
      </w:pPr>
      <w:rPr>
        <w:rFonts w:ascii="Wingdings" w:hAnsi="Wingdings" w:cs="Wingdings" w:hint="default"/>
        <w:sz w:val="16"/>
        <w:szCs w:val="16"/>
      </w:rPr>
    </w:lvl>
    <w:lvl w:ilvl="3" w:tplc="04090001">
      <w:start w:val="1"/>
      <w:numFmt w:val="bullet"/>
      <w:lvlText w:val=""/>
      <w:lvlJc w:val="left"/>
      <w:pPr>
        <w:tabs>
          <w:tab w:val="num" w:pos="1680"/>
        </w:tabs>
        <w:ind w:left="1680" w:hanging="420"/>
      </w:pPr>
      <w:rPr>
        <w:rFonts w:ascii="Wingdings" w:hAnsi="Wingdings" w:cs="Wingdings" w:hint="default"/>
      </w:rPr>
    </w:lvl>
    <w:lvl w:ilvl="4" w:tplc="04090003">
      <w:start w:val="1"/>
      <w:numFmt w:val="bullet"/>
      <w:lvlText w:val=""/>
      <w:lvlJc w:val="left"/>
      <w:pPr>
        <w:tabs>
          <w:tab w:val="num" w:pos="2100"/>
        </w:tabs>
        <w:ind w:left="2100" w:hanging="420"/>
      </w:pPr>
      <w:rPr>
        <w:rFonts w:ascii="Wingdings" w:hAnsi="Wingdings" w:cs="Wingdings" w:hint="default"/>
      </w:rPr>
    </w:lvl>
    <w:lvl w:ilvl="5" w:tplc="04090005">
      <w:start w:val="1"/>
      <w:numFmt w:val="bullet"/>
      <w:lvlText w:val=""/>
      <w:lvlJc w:val="left"/>
      <w:pPr>
        <w:tabs>
          <w:tab w:val="num" w:pos="2520"/>
        </w:tabs>
        <w:ind w:left="2520" w:hanging="420"/>
      </w:pPr>
      <w:rPr>
        <w:rFonts w:ascii="Wingdings" w:hAnsi="Wingdings" w:cs="Wingdings" w:hint="default"/>
      </w:rPr>
    </w:lvl>
    <w:lvl w:ilvl="6" w:tplc="04090001">
      <w:start w:val="1"/>
      <w:numFmt w:val="bullet"/>
      <w:lvlText w:val=""/>
      <w:lvlJc w:val="left"/>
      <w:pPr>
        <w:tabs>
          <w:tab w:val="num" w:pos="2940"/>
        </w:tabs>
        <w:ind w:left="2940" w:hanging="420"/>
      </w:pPr>
      <w:rPr>
        <w:rFonts w:ascii="Wingdings" w:hAnsi="Wingdings" w:cs="Wingdings" w:hint="default"/>
      </w:rPr>
    </w:lvl>
    <w:lvl w:ilvl="7" w:tplc="04090003">
      <w:start w:val="1"/>
      <w:numFmt w:val="bullet"/>
      <w:lvlText w:val=""/>
      <w:lvlJc w:val="left"/>
      <w:pPr>
        <w:tabs>
          <w:tab w:val="num" w:pos="3360"/>
        </w:tabs>
        <w:ind w:left="3360" w:hanging="420"/>
      </w:pPr>
      <w:rPr>
        <w:rFonts w:ascii="Wingdings" w:hAnsi="Wingdings" w:cs="Wingdings" w:hint="default"/>
      </w:rPr>
    </w:lvl>
    <w:lvl w:ilvl="8" w:tplc="04090005">
      <w:start w:val="1"/>
      <w:numFmt w:val="bullet"/>
      <w:lvlText w:val=""/>
      <w:lvlJc w:val="left"/>
      <w:pPr>
        <w:tabs>
          <w:tab w:val="num" w:pos="3780"/>
        </w:tabs>
        <w:ind w:left="3780" w:hanging="420"/>
      </w:pPr>
      <w:rPr>
        <w:rFonts w:ascii="Wingdings" w:hAnsi="Wingdings" w:cs="Wingdings" w:hint="default"/>
      </w:rPr>
    </w:lvl>
  </w:abstractNum>
  <w:abstractNum w:abstractNumId="11" w15:restartNumberingAfterBreak="0">
    <w:nsid w:val="13A674F3"/>
    <w:multiLevelType w:val="hybridMultilevel"/>
    <w:tmpl w:val="04DAA2B6"/>
    <w:lvl w:ilvl="0" w:tplc="07407EFC">
      <w:start w:val="1"/>
      <w:numFmt w:val="bullet"/>
      <w:pStyle w:val="NotesTextListinTable"/>
      <w:lvlText w:val=""/>
      <w:lvlJc w:val="left"/>
      <w:pPr>
        <w:tabs>
          <w:tab w:val="num" w:pos="454"/>
        </w:tabs>
        <w:ind w:left="454" w:hanging="284"/>
      </w:pPr>
      <w:rPr>
        <w:rFonts w:ascii="Wingdings" w:hAnsi="Wingdings" w:hint="default"/>
        <w:color w:val="auto"/>
        <w:spacing w:val="0"/>
        <w:w w:val="100"/>
        <w:position w:val="1"/>
        <w:sz w:val="13"/>
        <w:szCs w:val="13"/>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12" w15:restartNumberingAfterBreak="0">
    <w:nsid w:val="171657A1"/>
    <w:multiLevelType w:val="multilevel"/>
    <w:tmpl w:val="C83423D0"/>
    <w:lvl w:ilvl="0">
      <w:start w:val="1"/>
      <w:numFmt w:val="decimal"/>
      <w:pStyle w:val="1"/>
      <w:suff w:val="nothing"/>
      <w:lvlText w:val="%1 "/>
      <w:lvlJc w:val="left"/>
      <w:pPr>
        <w:ind w:left="0" w:firstLine="0"/>
      </w:pPr>
      <w:rPr>
        <w:rFonts w:ascii="Book Antiqua" w:eastAsia="黑体" w:hAnsi="Book Antiqua" w:cs="Book Antiqua" w:hint="default"/>
        <w:b/>
        <w:bCs/>
        <w:i w:val="0"/>
        <w:iCs w:val="0"/>
        <w:caps w:val="0"/>
        <w:strike w:val="0"/>
        <w:dstrike w:val="0"/>
        <w:outline w:val="0"/>
        <w:shadow w:val="0"/>
        <w:emboss w:val="0"/>
        <w:imprint w:val="0"/>
        <w:vanish w:val="0"/>
        <w:color w:val="000000"/>
        <w:sz w:val="144"/>
        <w:szCs w:val="144"/>
        <w:vertAlign w:val="baseline"/>
      </w:rPr>
    </w:lvl>
    <w:lvl w:ilvl="1">
      <w:start w:val="1"/>
      <w:numFmt w:val="decimal"/>
      <w:pStyle w:val="21"/>
      <w:suff w:val="nothing"/>
      <w:lvlText w:val="%1.%2 "/>
      <w:lvlJc w:val="left"/>
      <w:pPr>
        <w:ind w:left="0" w:firstLine="0"/>
      </w:pPr>
      <w:rPr>
        <w:rFonts w:ascii="Book Antiqua" w:eastAsia="黑体" w:hAnsi="Book Antiqua" w:cs="Book Antiqua" w:hint="default"/>
        <w:b/>
        <w:bCs/>
        <w:i w:val="0"/>
        <w:iCs w:val="0"/>
        <w:caps w:val="0"/>
        <w:strike w:val="0"/>
        <w:dstrike w:val="0"/>
        <w:outline w:val="0"/>
        <w:shadow w:val="0"/>
        <w:emboss w:val="0"/>
        <w:imprint w:val="0"/>
        <w:snapToGrid w:val="0"/>
        <w:vanish w:val="0"/>
        <w:spacing w:val="0"/>
        <w:kern w:val="0"/>
        <w:sz w:val="36"/>
        <w:szCs w:val="36"/>
        <w:vertAlign w:val="baseline"/>
      </w:rPr>
    </w:lvl>
    <w:lvl w:ilvl="2">
      <w:start w:val="1"/>
      <w:numFmt w:val="decimal"/>
      <w:pStyle w:val="31"/>
      <w:suff w:val="nothing"/>
      <w:lvlText w:val="%1.%2.%3 "/>
      <w:lvlJc w:val="left"/>
      <w:pPr>
        <w:ind w:left="0" w:firstLine="0"/>
      </w:pPr>
      <w:rPr>
        <w:rFonts w:ascii="Book Antiqua" w:eastAsia="黑体" w:hAnsi="Book Antiqua" w:cs="Book Antiqua" w:hint="default"/>
        <w:b/>
        <w:bCs/>
        <w:i w:val="0"/>
        <w:iCs w:val="0"/>
        <w:caps w:val="0"/>
        <w:strike w:val="0"/>
        <w:dstrike w:val="0"/>
        <w:outline w:val="0"/>
        <w:shadow w:val="0"/>
        <w:emboss w:val="0"/>
        <w:imprint w:val="0"/>
        <w:snapToGrid w:val="0"/>
        <w:vanish w:val="0"/>
        <w:kern w:val="0"/>
        <w:sz w:val="32"/>
        <w:szCs w:val="32"/>
        <w:vertAlign w:val="baseline"/>
      </w:rPr>
    </w:lvl>
    <w:lvl w:ilvl="3">
      <w:start w:val="1"/>
      <w:numFmt w:val="decimal"/>
      <w:lvlRestart w:val="1"/>
      <w:pStyle w:val="41"/>
      <w:suff w:val="nothing"/>
      <w:lvlText w:val="%1.%2.%3.%4 "/>
      <w:lvlJc w:val="left"/>
      <w:pPr>
        <w:ind w:left="0" w:firstLine="0"/>
      </w:pPr>
      <w:rPr>
        <w:rFonts w:ascii="Book Antiqua" w:eastAsia="黑体" w:hAnsi="Book Antiqua" w:cs="Book Antiqua" w:hint="default"/>
        <w:b/>
        <w:bCs/>
        <w:i w:val="0"/>
        <w:iCs w:val="0"/>
        <w:caps w:val="0"/>
        <w:strike w:val="0"/>
        <w:dstrike w:val="0"/>
        <w:outline w:val="0"/>
        <w:shadow w:val="0"/>
        <w:emboss w:val="0"/>
        <w:imprint w:val="0"/>
        <w:vanish w:val="0"/>
        <w:sz w:val="28"/>
        <w:szCs w:val="28"/>
        <w:vertAlign w:val="baseline"/>
      </w:rPr>
    </w:lvl>
    <w:lvl w:ilvl="4">
      <w:start w:val="1"/>
      <w:numFmt w:val="decimal"/>
      <w:lvlRestart w:val="1"/>
      <w:pStyle w:val="51"/>
      <w:suff w:val="nothing"/>
      <w:lvlText w:val="%1.%2.%3.%4.%5 "/>
      <w:lvlJc w:val="left"/>
      <w:pPr>
        <w:ind w:left="0" w:firstLine="0"/>
      </w:pPr>
      <w:rPr>
        <w:rFonts w:ascii="Book Antiqua" w:eastAsia="黑体" w:hAnsi="Book Antiqua" w:cs="Book Antiqua" w:hint="default"/>
        <w:b/>
        <w:bCs/>
        <w:i w:val="0"/>
        <w:iCs w:val="0"/>
        <w:caps w:val="0"/>
        <w:strike w:val="0"/>
        <w:dstrike w:val="0"/>
        <w:outline w:val="0"/>
        <w:shadow w:val="0"/>
        <w:emboss w:val="0"/>
        <w:imprint w:val="0"/>
        <w:vanish w:val="0"/>
        <w:sz w:val="24"/>
        <w:szCs w:val="24"/>
        <w:vertAlign w:val="baseline"/>
      </w:rPr>
    </w:lvl>
    <w:lvl w:ilvl="5">
      <w:start w:val="1"/>
      <w:numFmt w:val="none"/>
      <w:pStyle w:val="BlockLabel"/>
      <w:suff w:val="nothing"/>
      <w:lvlText w:val=""/>
      <w:lvlJc w:val="left"/>
      <w:pPr>
        <w:ind w:left="0" w:firstLine="0"/>
      </w:pPr>
      <w:rPr>
        <w:rFonts w:ascii="Arial" w:hAnsi="Arial" w:cs="Arial" w:hint="default"/>
        <w:b/>
        <w:bCs/>
        <w:i w:val="0"/>
        <w:iCs w:val="0"/>
        <w:caps w:val="0"/>
        <w:strike w:val="0"/>
        <w:dstrike w:val="0"/>
        <w:outline w:val="0"/>
        <w:shadow w:val="0"/>
        <w:emboss w:val="0"/>
        <w:imprint w:val="0"/>
        <w:vanish w:val="0"/>
        <w:sz w:val="20"/>
        <w:szCs w:val="20"/>
        <w:vertAlign w:val="baseline"/>
      </w:rPr>
    </w:lvl>
    <w:lvl w:ilvl="6">
      <w:start w:val="1"/>
      <w:numFmt w:val="decimal"/>
      <w:pStyle w:val="Step"/>
      <w:lvlText w:val="Step %7"/>
      <w:lvlJc w:val="right"/>
      <w:pPr>
        <w:tabs>
          <w:tab w:val="num" w:pos="1701"/>
        </w:tabs>
        <w:ind w:left="1701" w:hanging="159"/>
      </w:pPr>
      <w:rPr>
        <w:rFonts w:ascii="Book Antiqua" w:hAnsi="Book Antiqua" w:cs="Times New Roman" w:hint="default"/>
        <w:b/>
        <w:bCs/>
        <w:i w:val="0"/>
        <w:iCs w:val="0"/>
        <w:color w:val="auto"/>
        <w:sz w:val="21"/>
        <w:szCs w:val="21"/>
      </w:rPr>
    </w:lvl>
    <w:lvl w:ilvl="7">
      <w:start w:val="1"/>
      <w:numFmt w:val="decimal"/>
      <w:lvlRestart w:val="1"/>
      <w:pStyle w:val="FigureDescription"/>
      <w:suff w:val="space"/>
      <w:lvlText w:val="Figure %1-%8"/>
      <w:lvlJc w:val="left"/>
      <w:pPr>
        <w:ind w:left="1701" w:firstLine="0"/>
      </w:pPr>
      <w:rPr>
        <w:rFonts w:ascii="Times New Roman" w:hAnsi="Times New Roman" w:cs="Book Antiqua" w:hint="default"/>
        <w:b/>
        <w:bCs/>
        <w:i w:val="0"/>
        <w:iCs w:val="0"/>
        <w:strike w:val="0"/>
        <w:dstrike w:val="0"/>
        <w:outline w:val="0"/>
        <w:shadow w:val="0"/>
        <w:emboss w:val="0"/>
        <w:imprint w:val="0"/>
        <w:color w:val="auto"/>
        <w:sz w:val="21"/>
        <w:szCs w:val="21"/>
        <w:vertAlign w:val="baseline"/>
      </w:rPr>
    </w:lvl>
    <w:lvl w:ilvl="8">
      <w:start w:val="1"/>
      <w:numFmt w:val="decimal"/>
      <w:lvlRestart w:val="1"/>
      <w:pStyle w:val="TableDescription"/>
      <w:suff w:val="space"/>
      <w:lvlText w:val="Table %1-%9"/>
      <w:lvlJc w:val="left"/>
      <w:pPr>
        <w:ind w:left="1701" w:firstLine="0"/>
      </w:pPr>
      <w:rPr>
        <w:rFonts w:ascii="Times New Roman" w:eastAsia="黑体" w:hAnsi="Times New Roman" w:hint="default"/>
        <w:b/>
        <w:bCs/>
        <w:i w:val="0"/>
        <w:iCs w:val="0"/>
        <w:color w:val="auto"/>
        <w:sz w:val="21"/>
        <w:szCs w:val="21"/>
      </w:rPr>
    </w:lvl>
  </w:abstractNum>
  <w:abstractNum w:abstractNumId="13" w15:restartNumberingAfterBreak="0">
    <w:nsid w:val="23B92005"/>
    <w:multiLevelType w:val="hybridMultilevel"/>
    <w:tmpl w:val="F5E05ACC"/>
    <w:lvl w:ilvl="0" w:tplc="B4522A24">
      <w:start w:val="1"/>
      <w:numFmt w:val="bullet"/>
      <w:pStyle w:val="CAUTIONTextList"/>
      <w:lvlText w:val=""/>
      <w:lvlJc w:val="left"/>
      <w:pPr>
        <w:tabs>
          <w:tab w:val="num" w:pos="1985"/>
        </w:tabs>
        <w:ind w:left="1985" w:hanging="284"/>
      </w:pPr>
      <w:rPr>
        <w:rFonts w:ascii="Wingdings" w:hAnsi="Wingdings" w:hint="default"/>
        <w:color w:val="auto"/>
        <w:spacing w:val="0"/>
        <w:w w:val="100"/>
        <w:position w:val="1"/>
        <w:sz w:val="16"/>
        <w:szCs w:val="16"/>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14" w15:restartNumberingAfterBreak="0">
    <w:nsid w:val="2C951E2A"/>
    <w:multiLevelType w:val="multilevel"/>
    <w:tmpl w:val="0409001F"/>
    <w:styleLink w:val="111111"/>
    <w:lvl w:ilvl="0">
      <w:start w:val="1"/>
      <w:numFmt w:val="decimal"/>
      <w:lvlText w:val="%1."/>
      <w:lvlJc w:val="left"/>
      <w:pPr>
        <w:tabs>
          <w:tab w:val="num" w:pos="425"/>
        </w:tabs>
        <w:ind w:left="425" w:hanging="425"/>
      </w:pPr>
    </w:lvl>
    <w:lvl w:ilvl="1">
      <w:start w:val="1"/>
      <w:numFmt w:val="decimal"/>
      <w:lvlText w:val="%1.%2."/>
      <w:lvlJc w:val="left"/>
      <w:pPr>
        <w:tabs>
          <w:tab w:val="num" w:pos="567"/>
        </w:tabs>
        <w:ind w:left="567" w:hanging="567"/>
      </w:pPr>
    </w:lvl>
    <w:lvl w:ilvl="2">
      <w:start w:val="1"/>
      <w:numFmt w:val="decimal"/>
      <w:lvlText w:val="%1.%2.%3."/>
      <w:lvlJc w:val="left"/>
      <w:pPr>
        <w:tabs>
          <w:tab w:val="num" w:pos="709"/>
        </w:tabs>
        <w:ind w:left="709" w:hanging="709"/>
      </w:pPr>
    </w:lvl>
    <w:lvl w:ilvl="3">
      <w:start w:val="1"/>
      <w:numFmt w:val="decimal"/>
      <w:lvlText w:val="%1.%2.%3.%4."/>
      <w:lvlJc w:val="left"/>
      <w:pPr>
        <w:tabs>
          <w:tab w:val="num" w:pos="851"/>
        </w:tabs>
        <w:ind w:left="851" w:hanging="851"/>
      </w:pPr>
    </w:lvl>
    <w:lvl w:ilvl="4">
      <w:start w:val="1"/>
      <w:numFmt w:val="decimal"/>
      <w:lvlText w:val="%1.%2.%3.%4.%5."/>
      <w:lvlJc w:val="left"/>
      <w:pPr>
        <w:tabs>
          <w:tab w:val="num" w:pos="992"/>
        </w:tabs>
        <w:ind w:left="992" w:hanging="992"/>
      </w:pPr>
    </w:lvl>
    <w:lvl w:ilvl="5">
      <w:start w:val="1"/>
      <w:numFmt w:val="decimal"/>
      <w:lvlText w:val="%1.%2.%3.%4.%5.%6."/>
      <w:lvlJc w:val="left"/>
      <w:pPr>
        <w:tabs>
          <w:tab w:val="num" w:pos="1134"/>
        </w:tabs>
        <w:ind w:left="1134" w:hanging="1134"/>
      </w:pPr>
    </w:lvl>
    <w:lvl w:ilvl="6">
      <w:start w:val="1"/>
      <w:numFmt w:val="decimal"/>
      <w:lvlText w:val="%1.%2.%3.%4.%5.%6.%7."/>
      <w:lvlJc w:val="left"/>
      <w:pPr>
        <w:tabs>
          <w:tab w:val="num" w:pos="1276"/>
        </w:tabs>
        <w:ind w:left="1276" w:hanging="1276"/>
      </w:pPr>
    </w:lvl>
    <w:lvl w:ilvl="7">
      <w:start w:val="1"/>
      <w:numFmt w:val="decimal"/>
      <w:lvlText w:val="%1.%2.%3.%4.%5.%6.%7.%8."/>
      <w:lvlJc w:val="left"/>
      <w:pPr>
        <w:tabs>
          <w:tab w:val="num" w:pos="1418"/>
        </w:tabs>
        <w:ind w:left="1418" w:hanging="1418"/>
      </w:pPr>
    </w:lvl>
    <w:lvl w:ilvl="8">
      <w:start w:val="1"/>
      <w:numFmt w:val="decimal"/>
      <w:lvlText w:val="%1.%2.%3.%4.%5.%6.%7.%8.%9."/>
      <w:lvlJc w:val="left"/>
      <w:pPr>
        <w:tabs>
          <w:tab w:val="num" w:pos="1559"/>
        </w:tabs>
        <w:ind w:left="1559" w:hanging="1559"/>
      </w:pPr>
    </w:lvl>
  </w:abstractNum>
  <w:abstractNum w:abstractNumId="15" w15:restartNumberingAfterBreak="0">
    <w:nsid w:val="41C973A7"/>
    <w:multiLevelType w:val="hybridMultilevel"/>
    <w:tmpl w:val="FE2CA48E"/>
    <w:lvl w:ilvl="0" w:tplc="0602B599">
      <w:start w:val="1"/>
      <w:numFmt w:val="decimal"/>
      <w:lvlRestart w:val="0"/>
      <w:pStyle w:val="FigureDescriptioninPreface"/>
      <w:suff w:val="space"/>
      <w:lvlText w:val="Figure %1"/>
      <w:lvlJc w:val="left"/>
      <w:pPr>
        <w:ind w:left="1701" w:firstLine="0"/>
      </w:pPr>
      <w:rPr>
        <w:rFonts w:ascii="Times New Roman" w:hAnsi="Times New Roman" w:cs="Book Antiqua" w:hint="default"/>
        <w:b/>
        <w:bCs/>
        <w:i w:val="0"/>
        <w:iCs w:val="0"/>
        <w:sz w:val="21"/>
        <w:szCs w:val="21"/>
        <w:u w:val="none"/>
      </w:rPr>
    </w:lvl>
    <w:lvl w:ilvl="1" w:tplc="04090003" w:tentative="1">
      <w:start w:val="1"/>
      <w:numFmt w:val="lowerLetter"/>
      <w:lvlText w:val="%2)"/>
      <w:lvlJc w:val="left"/>
      <w:pPr>
        <w:tabs>
          <w:tab w:val="num" w:pos="840"/>
        </w:tabs>
        <w:ind w:left="840" w:hanging="420"/>
      </w:pPr>
    </w:lvl>
    <w:lvl w:ilvl="2" w:tplc="04090005" w:tentative="1">
      <w:start w:val="1"/>
      <w:numFmt w:val="lowerRoman"/>
      <w:lvlText w:val="%3."/>
      <w:lvlJc w:val="right"/>
      <w:pPr>
        <w:tabs>
          <w:tab w:val="num" w:pos="1260"/>
        </w:tabs>
        <w:ind w:left="1260" w:hanging="420"/>
      </w:pPr>
    </w:lvl>
    <w:lvl w:ilvl="3" w:tplc="04090001" w:tentative="1">
      <w:start w:val="1"/>
      <w:numFmt w:val="decimal"/>
      <w:lvlText w:val="%4."/>
      <w:lvlJc w:val="left"/>
      <w:pPr>
        <w:tabs>
          <w:tab w:val="num" w:pos="1680"/>
        </w:tabs>
        <w:ind w:left="1680" w:hanging="420"/>
      </w:pPr>
    </w:lvl>
    <w:lvl w:ilvl="4" w:tplc="04090003" w:tentative="1">
      <w:start w:val="1"/>
      <w:numFmt w:val="lowerLetter"/>
      <w:lvlText w:val="%5)"/>
      <w:lvlJc w:val="left"/>
      <w:pPr>
        <w:tabs>
          <w:tab w:val="num" w:pos="2100"/>
        </w:tabs>
        <w:ind w:left="2100" w:hanging="420"/>
      </w:pPr>
    </w:lvl>
    <w:lvl w:ilvl="5" w:tplc="04090005" w:tentative="1">
      <w:start w:val="1"/>
      <w:numFmt w:val="lowerRoman"/>
      <w:pStyle w:val="BlockLabelinAppendix"/>
      <w:lvlText w:val="%6."/>
      <w:lvlJc w:val="right"/>
      <w:pPr>
        <w:tabs>
          <w:tab w:val="num" w:pos="2520"/>
        </w:tabs>
        <w:ind w:left="2520" w:hanging="420"/>
      </w:pPr>
    </w:lvl>
    <w:lvl w:ilvl="6" w:tplc="04090001" w:tentative="1">
      <w:start w:val="1"/>
      <w:numFmt w:val="decimal"/>
      <w:lvlText w:val="%7."/>
      <w:lvlJc w:val="left"/>
      <w:pPr>
        <w:tabs>
          <w:tab w:val="num" w:pos="2940"/>
        </w:tabs>
        <w:ind w:left="2940" w:hanging="420"/>
      </w:pPr>
    </w:lvl>
    <w:lvl w:ilvl="7" w:tplc="04090003" w:tentative="1">
      <w:start w:val="1"/>
      <w:numFmt w:val="lowerLetter"/>
      <w:lvlText w:val="%8)"/>
      <w:lvlJc w:val="left"/>
      <w:pPr>
        <w:tabs>
          <w:tab w:val="num" w:pos="3360"/>
        </w:tabs>
        <w:ind w:left="3360" w:hanging="420"/>
      </w:pPr>
    </w:lvl>
    <w:lvl w:ilvl="8" w:tplc="04090005" w:tentative="1">
      <w:start w:val="1"/>
      <w:numFmt w:val="lowerRoman"/>
      <w:lvlText w:val="%9."/>
      <w:lvlJc w:val="right"/>
      <w:pPr>
        <w:tabs>
          <w:tab w:val="num" w:pos="3780"/>
        </w:tabs>
        <w:ind w:left="3780" w:hanging="420"/>
      </w:pPr>
    </w:lvl>
  </w:abstractNum>
  <w:abstractNum w:abstractNumId="16" w15:restartNumberingAfterBreak="0">
    <w:nsid w:val="41C973A8"/>
    <w:multiLevelType w:val="hybridMultilevel"/>
    <w:tmpl w:val="FE2CA49E"/>
    <w:lvl w:ilvl="0" w:tplc="0602B600">
      <w:start w:val="1"/>
      <w:numFmt w:val="decimal"/>
      <w:lvlRestart w:val="0"/>
      <w:pStyle w:val="TableDescriptioninPreface"/>
      <w:suff w:val="space"/>
      <w:lvlText w:val="Table %1"/>
      <w:lvlJc w:val="left"/>
      <w:pPr>
        <w:ind w:left="1701" w:firstLine="0"/>
      </w:pPr>
      <w:rPr>
        <w:rFonts w:ascii="Times New Roman" w:hAnsi="Times New Roman" w:cs="Book Antiqua" w:hint="default"/>
        <w:b/>
        <w:bCs/>
        <w:i w:val="0"/>
        <w:iCs w:val="0"/>
        <w:strike w:val="0"/>
        <w:dstrike w:val="0"/>
        <w:outline w:val="0"/>
        <w:shadow w:val="0"/>
        <w:emboss w:val="0"/>
        <w:imprint w:val="0"/>
        <w:color w:val="auto"/>
        <w:sz w:val="21"/>
        <w:szCs w:val="21"/>
        <w:vertAlign w:val="baseline"/>
      </w:rPr>
    </w:lvl>
    <w:lvl w:ilvl="1" w:tplc="04090003" w:tentative="1">
      <w:start w:val="1"/>
      <w:numFmt w:val="lowerLetter"/>
      <w:lvlText w:val="%2)"/>
      <w:lvlJc w:val="left"/>
      <w:pPr>
        <w:tabs>
          <w:tab w:val="num" w:pos="840"/>
        </w:tabs>
        <w:ind w:left="840" w:hanging="420"/>
      </w:pPr>
    </w:lvl>
    <w:lvl w:ilvl="2" w:tplc="04090005" w:tentative="1">
      <w:start w:val="1"/>
      <w:numFmt w:val="lowerRoman"/>
      <w:lvlText w:val="%3."/>
      <w:lvlJc w:val="right"/>
      <w:pPr>
        <w:tabs>
          <w:tab w:val="num" w:pos="1260"/>
        </w:tabs>
        <w:ind w:left="1260" w:hanging="420"/>
      </w:pPr>
    </w:lvl>
    <w:lvl w:ilvl="3" w:tplc="04090001" w:tentative="1">
      <w:start w:val="1"/>
      <w:numFmt w:val="decimal"/>
      <w:lvlText w:val="%4."/>
      <w:lvlJc w:val="left"/>
      <w:pPr>
        <w:tabs>
          <w:tab w:val="num" w:pos="1680"/>
        </w:tabs>
        <w:ind w:left="1680" w:hanging="420"/>
      </w:pPr>
    </w:lvl>
    <w:lvl w:ilvl="4" w:tplc="04090003" w:tentative="1">
      <w:start w:val="1"/>
      <w:numFmt w:val="lowerLetter"/>
      <w:lvlText w:val="%5)"/>
      <w:lvlJc w:val="left"/>
      <w:pPr>
        <w:tabs>
          <w:tab w:val="num" w:pos="2100"/>
        </w:tabs>
        <w:ind w:left="2100" w:hanging="420"/>
      </w:pPr>
    </w:lvl>
    <w:lvl w:ilvl="5" w:tplc="04090005" w:tentative="1">
      <w:start w:val="1"/>
      <w:numFmt w:val="lowerRoman"/>
      <w:lvlText w:val="%6."/>
      <w:lvlJc w:val="right"/>
      <w:pPr>
        <w:tabs>
          <w:tab w:val="num" w:pos="2520"/>
        </w:tabs>
        <w:ind w:left="2520" w:hanging="420"/>
      </w:pPr>
    </w:lvl>
    <w:lvl w:ilvl="6" w:tplc="04090001" w:tentative="1">
      <w:start w:val="1"/>
      <w:numFmt w:val="decimal"/>
      <w:lvlText w:val="%7."/>
      <w:lvlJc w:val="left"/>
      <w:pPr>
        <w:tabs>
          <w:tab w:val="num" w:pos="2940"/>
        </w:tabs>
        <w:ind w:left="2940" w:hanging="420"/>
      </w:pPr>
    </w:lvl>
    <w:lvl w:ilvl="7" w:tplc="04090003" w:tentative="1">
      <w:start w:val="1"/>
      <w:numFmt w:val="lowerLetter"/>
      <w:lvlText w:val="%8)"/>
      <w:lvlJc w:val="left"/>
      <w:pPr>
        <w:tabs>
          <w:tab w:val="num" w:pos="3360"/>
        </w:tabs>
        <w:ind w:left="3360" w:hanging="420"/>
      </w:pPr>
    </w:lvl>
    <w:lvl w:ilvl="8" w:tplc="04090005" w:tentative="1">
      <w:start w:val="1"/>
      <w:numFmt w:val="lowerRoman"/>
      <w:lvlText w:val="%9."/>
      <w:lvlJc w:val="right"/>
      <w:pPr>
        <w:tabs>
          <w:tab w:val="num" w:pos="3780"/>
        </w:tabs>
        <w:ind w:left="3780" w:hanging="420"/>
      </w:pPr>
    </w:lvl>
  </w:abstractNum>
  <w:abstractNum w:abstractNumId="17" w15:restartNumberingAfterBreak="0">
    <w:nsid w:val="42A046D5"/>
    <w:multiLevelType w:val="multilevel"/>
    <w:tmpl w:val="04090023"/>
    <w:styleLink w:val="a1"/>
    <w:lvl w:ilvl="0">
      <w:start w:val="1"/>
      <w:numFmt w:val="upperRoman"/>
      <w:lvlText w:val="第 %1 条"/>
      <w:lvlJc w:val="left"/>
      <w:pPr>
        <w:tabs>
          <w:tab w:val="num" w:pos="1800"/>
        </w:tabs>
        <w:ind w:left="0" w:firstLine="0"/>
      </w:pPr>
    </w:lvl>
    <w:lvl w:ilvl="1">
      <w:start w:val="1"/>
      <w:numFmt w:val="decimalZero"/>
      <w:isLgl/>
      <w:lvlText w:val="节 %1.%2"/>
      <w:lvlJc w:val="left"/>
      <w:pPr>
        <w:tabs>
          <w:tab w:val="num" w:pos="1440"/>
        </w:tabs>
        <w:ind w:left="0" w:firstLine="0"/>
      </w:pPr>
    </w:lvl>
    <w:lvl w:ilvl="2">
      <w:start w:val="1"/>
      <w:numFmt w:val="lowerLetter"/>
      <w:lvlText w:val="(%3)"/>
      <w:lvlJc w:val="left"/>
      <w:pPr>
        <w:tabs>
          <w:tab w:val="num" w:pos="1008"/>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18" w15:restartNumberingAfterBreak="0">
    <w:nsid w:val="42CF4755"/>
    <w:multiLevelType w:val="hybridMultilevel"/>
    <w:tmpl w:val="1A940A0E"/>
    <w:lvl w:ilvl="0" w:tplc="B292056C">
      <w:start w:val="1"/>
      <w:numFmt w:val="bullet"/>
      <w:pStyle w:val="ItemList"/>
      <w:lvlText w:val=""/>
      <w:lvlJc w:val="left"/>
      <w:pPr>
        <w:tabs>
          <w:tab w:val="num" w:pos="2126"/>
        </w:tabs>
        <w:ind w:left="2126" w:hanging="425"/>
      </w:pPr>
      <w:rPr>
        <w:rFonts w:ascii="Wingdings" w:hAnsi="Wingdings" w:cs="Wingdings" w:hint="default"/>
        <w:b w:val="0"/>
        <w:bCs w:val="0"/>
        <w:i w:val="0"/>
        <w:iCs w:val="0"/>
        <w:caps w:val="0"/>
        <w:strike w:val="0"/>
        <w:dstrike w:val="0"/>
        <w:outline w:val="0"/>
        <w:shadow w:val="0"/>
        <w:emboss w:val="0"/>
        <w:imprint w:val="0"/>
        <w:vanish w:val="0"/>
        <w:spacing w:val="0"/>
        <w:w w:val="100"/>
        <w:position w:val="2"/>
        <w:sz w:val="16"/>
        <w:szCs w:val="16"/>
        <w:vertAlign w:val="baseline"/>
      </w:rPr>
    </w:lvl>
    <w:lvl w:ilvl="1" w:tplc="5150F13C" w:tentative="1">
      <w:start w:val="1"/>
      <w:numFmt w:val="bullet"/>
      <w:lvlText w:val=""/>
      <w:lvlJc w:val="left"/>
      <w:pPr>
        <w:tabs>
          <w:tab w:val="num" w:pos="840"/>
        </w:tabs>
        <w:ind w:left="840" w:hanging="420"/>
      </w:pPr>
      <w:rPr>
        <w:rFonts w:ascii="Wingdings" w:hAnsi="Wingdings" w:hint="default"/>
      </w:rPr>
    </w:lvl>
    <w:lvl w:ilvl="2" w:tplc="4B28BBAC" w:tentative="1">
      <w:start w:val="1"/>
      <w:numFmt w:val="bullet"/>
      <w:lvlText w:val=""/>
      <w:lvlJc w:val="left"/>
      <w:pPr>
        <w:tabs>
          <w:tab w:val="num" w:pos="1260"/>
        </w:tabs>
        <w:ind w:left="1260" w:hanging="420"/>
      </w:pPr>
      <w:rPr>
        <w:rFonts w:ascii="Wingdings" w:hAnsi="Wingdings" w:hint="default"/>
      </w:rPr>
    </w:lvl>
    <w:lvl w:ilvl="3" w:tplc="4F944D62">
      <w:start w:val="1"/>
      <w:numFmt w:val="bullet"/>
      <w:lvlText w:val=""/>
      <w:lvlJc w:val="left"/>
      <w:pPr>
        <w:tabs>
          <w:tab w:val="num" w:pos="1680"/>
        </w:tabs>
        <w:ind w:left="1680" w:hanging="420"/>
      </w:pPr>
      <w:rPr>
        <w:rFonts w:ascii="Wingdings" w:hAnsi="Wingdings" w:hint="default"/>
      </w:rPr>
    </w:lvl>
    <w:lvl w:ilvl="4" w:tplc="180AAD3A" w:tentative="1">
      <w:start w:val="1"/>
      <w:numFmt w:val="bullet"/>
      <w:lvlText w:val=""/>
      <w:lvlJc w:val="left"/>
      <w:pPr>
        <w:tabs>
          <w:tab w:val="num" w:pos="2100"/>
        </w:tabs>
        <w:ind w:left="2100" w:hanging="420"/>
      </w:pPr>
      <w:rPr>
        <w:rFonts w:ascii="Wingdings" w:hAnsi="Wingdings" w:hint="default"/>
      </w:rPr>
    </w:lvl>
    <w:lvl w:ilvl="5" w:tplc="1E865D00" w:tentative="1">
      <w:start w:val="1"/>
      <w:numFmt w:val="bullet"/>
      <w:lvlText w:val=""/>
      <w:lvlJc w:val="left"/>
      <w:pPr>
        <w:tabs>
          <w:tab w:val="num" w:pos="2520"/>
        </w:tabs>
        <w:ind w:left="2520" w:hanging="420"/>
      </w:pPr>
      <w:rPr>
        <w:rFonts w:ascii="Wingdings" w:hAnsi="Wingdings" w:hint="default"/>
      </w:rPr>
    </w:lvl>
    <w:lvl w:ilvl="6" w:tplc="30CA073A" w:tentative="1">
      <w:start w:val="1"/>
      <w:numFmt w:val="bullet"/>
      <w:lvlText w:val=""/>
      <w:lvlJc w:val="left"/>
      <w:pPr>
        <w:tabs>
          <w:tab w:val="num" w:pos="2940"/>
        </w:tabs>
        <w:ind w:left="2940" w:hanging="420"/>
      </w:pPr>
      <w:rPr>
        <w:rFonts w:ascii="Wingdings" w:hAnsi="Wingdings" w:hint="default"/>
      </w:rPr>
    </w:lvl>
    <w:lvl w:ilvl="7" w:tplc="87ECE120" w:tentative="1">
      <w:start w:val="1"/>
      <w:numFmt w:val="bullet"/>
      <w:lvlText w:val=""/>
      <w:lvlJc w:val="left"/>
      <w:pPr>
        <w:tabs>
          <w:tab w:val="num" w:pos="3360"/>
        </w:tabs>
        <w:ind w:left="3360" w:hanging="420"/>
      </w:pPr>
      <w:rPr>
        <w:rFonts w:ascii="Wingdings" w:hAnsi="Wingdings" w:hint="default"/>
      </w:rPr>
    </w:lvl>
    <w:lvl w:ilvl="8" w:tplc="246CB33E" w:tentative="1">
      <w:start w:val="1"/>
      <w:numFmt w:val="bullet"/>
      <w:lvlText w:val=""/>
      <w:lvlJc w:val="left"/>
      <w:pPr>
        <w:tabs>
          <w:tab w:val="num" w:pos="3780"/>
        </w:tabs>
        <w:ind w:left="3780" w:hanging="420"/>
      </w:pPr>
      <w:rPr>
        <w:rFonts w:ascii="Wingdings" w:hAnsi="Wingdings" w:hint="default"/>
      </w:rPr>
    </w:lvl>
  </w:abstractNum>
  <w:abstractNum w:abstractNumId="19" w15:restartNumberingAfterBreak="0">
    <w:nsid w:val="463C3DB5"/>
    <w:multiLevelType w:val="hybridMultilevel"/>
    <w:tmpl w:val="2668DBD8"/>
    <w:lvl w:ilvl="0" w:tplc="0602B598">
      <w:start w:val="1"/>
      <w:numFmt w:val="decimal"/>
      <w:lvlRestart w:val="0"/>
      <w:pStyle w:val="ItemStepinTable"/>
      <w:lvlText w:val="%1."/>
      <w:lvlJc w:val="left"/>
      <w:pPr>
        <w:tabs>
          <w:tab w:val="num" w:pos="284"/>
        </w:tabs>
        <w:ind w:left="284" w:hanging="284"/>
      </w:pPr>
      <w:rPr>
        <w:rFonts w:hint="eastAsia"/>
      </w:rPr>
    </w:lvl>
    <w:lvl w:ilvl="1" w:tplc="04090003" w:tentative="1">
      <w:start w:val="1"/>
      <w:numFmt w:val="lowerLetter"/>
      <w:lvlText w:val="%2)"/>
      <w:lvlJc w:val="left"/>
      <w:pPr>
        <w:tabs>
          <w:tab w:val="num" w:pos="840"/>
        </w:tabs>
        <w:ind w:left="840" w:hanging="420"/>
      </w:pPr>
    </w:lvl>
    <w:lvl w:ilvl="2" w:tplc="04090005" w:tentative="1">
      <w:start w:val="1"/>
      <w:numFmt w:val="lowerRoman"/>
      <w:lvlText w:val="%3."/>
      <w:lvlJc w:val="right"/>
      <w:pPr>
        <w:tabs>
          <w:tab w:val="num" w:pos="1260"/>
        </w:tabs>
        <w:ind w:left="1260" w:hanging="420"/>
      </w:pPr>
    </w:lvl>
    <w:lvl w:ilvl="3" w:tplc="04090001" w:tentative="1">
      <w:start w:val="1"/>
      <w:numFmt w:val="decimal"/>
      <w:lvlText w:val="%4."/>
      <w:lvlJc w:val="left"/>
      <w:pPr>
        <w:tabs>
          <w:tab w:val="num" w:pos="1680"/>
        </w:tabs>
        <w:ind w:left="1680" w:hanging="420"/>
      </w:pPr>
    </w:lvl>
    <w:lvl w:ilvl="4" w:tplc="04090003" w:tentative="1">
      <w:start w:val="1"/>
      <w:numFmt w:val="lowerLetter"/>
      <w:lvlText w:val="%5)"/>
      <w:lvlJc w:val="left"/>
      <w:pPr>
        <w:tabs>
          <w:tab w:val="num" w:pos="2100"/>
        </w:tabs>
        <w:ind w:left="2100" w:hanging="420"/>
      </w:pPr>
    </w:lvl>
    <w:lvl w:ilvl="5" w:tplc="04090005" w:tentative="1">
      <w:start w:val="1"/>
      <w:numFmt w:val="lowerRoman"/>
      <w:lvlText w:val="%6."/>
      <w:lvlJc w:val="right"/>
      <w:pPr>
        <w:tabs>
          <w:tab w:val="num" w:pos="2520"/>
        </w:tabs>
        <w:ind w:left="2520" w:hanging="420"/>
      </w:pPr>
    </w:lvl>
    <w:lvl w:ilvl="6" w:tplc="04090001" w:tentative="1">
      <w:start w:val="1"/>
      <w:numFmt w:val="decimal"/>
      <w:lvlText w:val="%7."/>
      <w:lvlJc w:val="left"/>
      <w:pPr>
        <w:tabs>
          <w:tab w:val="num" w:pos="2940"/>
        </w:tabs>
        <w:ind w:left="2940" w:hanging="420"/>
      </w:pPr>
    </w:lvl>
    <w:lvl w:ilvl="7" w:tplc="04090003" w:tentative="1">
      <w:start w:val="1"/>
      <w:numFmt w:val="lowerLetter"/>
      <w:lvlText w:val="%8)"/>
      <w:lvlJc w:val="left"/>
      <w:pPr>
        <w:tabs>
          <w:tab w:val="num" w:pos="3360"/>
        </w:tabs>
        <w:ind w:left="3360" w:hanging="420"/>
      </w:pPr>
    </w:lvl>
    <w:lvl w:ilvl="8" w:tplc="04090005" w:tentative="1">
      <w:start w:val="1"/>
      <w:numFmt w:val="lowerRoman"/>
      <w:lvlText w:val="%9."/>
      <w:lvlJc w:val="right"/>
      <w:pPr>
        <w:tabs>
          <w:tab w:val="num" w:pos="3780"/>
        </w:tabs>
        <w:ind w:left="3780" w:hanging="420"/>
      </w:pPr>
    </w:lvl>
  </w:abstractNum>
  <w:abstractNum w:abstractNumId="20" w15:restartNumberingAfterBreak="0">
    <w:nsid w:val="4DDA66D1"/>
    <w:multiLevelType w:val="multilevel"/>
    <w:tmpl w:val="825C87C0"/>
    <w:lvl w:ilvl="0">
      <w:start w:val="1"/>
      <w:numFmt w:val="upperLetter"/>
      <w:pStyle w:val="Appendixheading1"/>
      <w:suff w:val="nothing"/>
      <w:lvlText w:val="%1 "/>
      <w:lvlJc w:val="left"/>
      <w:pPr>
        <w:ind w:left="0" w:firstLine="0"/>
      </w:pPr>
      <w:rPr>
        <w:rFonts w:ascii="Book Antiqua" w:hAnsi="Book Antiqua" w:cs="Book Antiqua" w:hint="default"/>
        <w:b/>
        <w:bCs/>
        <w:i w:val="0"/>
        <w:iCs w:val="0"/>
        <w:caps w:val="0"/>
        <w:strike w:val="0"/>
        <w:dstrike w:val="0"/>
        <w:outline w:val="0"/>
        <w:shadow w:val="0"/>
        <w:emboss w:val="0"/>
        <w:imprint w:val="0"/>
        <w:vanish w:val="0"/>
        <w:color w:val="000000"/>
        <w:sz w:val="144"/>
        <w:szCs w:val="144"/>
        <w:vertAlign w:val="baseline"/>
      </w:rPr>
    </w:lvl>
    <w:lvl w:ilvl="1">
      <w:start w:val="1"/>
      <w:numFmt w:val="decimal"/>
      <w:pStyle w:val="Appendixheading2"/>
      <w:suff w:val="nothing"/>
      <w:lvlText w:val="%1.%2 "/>
      <w:lvlJc w:val="left"/>
      <w:pPr>
        <w:ind w:left="0" w:firstLine="0"/>
      </w:pPr>
      <w:rPr>
        <w:rFonts w:ascii="Book Antiqua" w:hAnsi="Book Antiqua" w:cs="Book Antiqua" w:hint="default"/>
        <w:b/>
        <w:bCs/>
        <w:i w:val="0"/>
        <w:iCs w:val="0"/>
        <w:caps w:val="0"/>
        <w:strike w:val="0"/>
        <w:dstrike w:val="0"/>
        <w:outline w:val="0"/>
        <w:shadow w:val="0"/>
        <w:emboss w:val="0"/>
        <w:imprint w:val="0"/>
        <w:snapToGrid w:val="0"/>
        <w:vanish w:val="0"/>
        <w:spacing w:val="0"/>
        <w:kern w:val="0"/>
        <w:sz w:val="36"/>
        <w:szCs w:val="36"/>
        <w:vertAlign w:val="baseline"/>
      </w:rPr>
    </w:lvl>
    <w:lvl w:ilvl="2">
      <w:start w:val="1"/>
      <w:numFmt w:val="decimal"/>
      <w:pStyle w:val="Appendixheading3"/>
      <w:suff w:val="nothing"/>
      <w:lvlText w:val="%1.%2.%3 "/>
      <w:lvlJc w:val="left"/>
      <w:pPr>
        <w:ind w:left="0" w:firstLine="0"/>
      </w:pPr>
      <w:rPr>
        <w:rFonts w:ascii="Book Antiqua" w:hAnsi="Book Antiqua" w:cs="Book Antiqua" w:hint="default"/>
        <w:b/>
        <w:bCs/>
        <w:i w:val="0"/>
        <w:iCs w:val="0"/>
        <w:caps w:val="0"/>
        <w:strike w:val="0"/>
        <w:dstrike w:val="0"/>
        <w:outline w:val="0"/>
        <w:shadow w:val="0"/>
        <w:emboss w:val="0"/>
        <w:imprint w:val="0"/>
        <w:snapToGrid w:val="0"/>
        <w:vanish w:val="0"/>
        <w:kern w:val="0"/>
        <w:sz w:val="32"/>
        <w:szCs w:val="32"/>
        <w:vertAlign w:val="baseline"/>
      </w:rPr>
    </w:lvl>
    <w:lvl w:ilvl="3">
      <w:start w:val="1"/>
      <w:numFmt w:val="decimal"/>
      <w:pStyle w:val="Appendixheading4"/>
      <w:suff w:val="nothing"/>
      <w:lvlText w:val="%1.%2.%3.%4 "/>
      <w:lvlJc w:val="left"/>
      <w:pPr>
        <w:ind w:left="0" w:firstLine="0"/>
      </w:pPr>
      <w:rPr>
        <w:rFonts w:ascii="Book Antiqua" w:hAnsi="Book Antiqua" w:cs="Book Antiqua" w:hint="default"/>
        <w:b/>
        <w:bCs/>
        <w:i w:val="0"/>
        <w:iCs w:val="0"/>
        <w:caps w:val="0"/>
        <w:strike w:val="0"/>
        <w:dstrike w:val="0"/>
        <w:outline w:val="0"/>
        <w:shadow w:val="0"/>
        <w:emboss w:val="0"/>
        <w:imprint w:val="0"/>
        <w:snapToGrid w:val="0"/>
        <w:vanish w:val="0"/>
        <w:kern w:val="0"/>
        <w:sz w:val="28"/>
        <w:szCs w:val="28"/>
        <w:vertAlign w:val="baseline"/>
      </w:rPr>
    </w:lvl>
    <w:lvl w:ilvl="4">
      <w:start w:val="1"/>
      <w:numFmt w:val="decimal"/>
      <w:pStyle w:val="Appendixheading5"/>
      <w:suff w:val="nothing"/>
      <w:lvlText w:val="%1.%2.%3.%4.%5 "/>
      <w:lvlJc w:val="left"/>
      <w:pPr>
        <w:ind w:left="0" w:firstLine="0"/>
      </w:pPr>
      <w:rPr>
        <w:rFonts w:ascii="Book Antiqua" w:hAnsi="Book Antiqua" w:cs="Book Antiqua" w:hint="default"/>
        <w:b/>
        <w:bCs/>
        <w:i w:val="0"/>
        <w:iCs w:val="0"/>
        <w:caps w:val="0"/>
        <w:strike w:val="0"/>
        <w:dstrike w:val="0"/>
        <w:outline w:val="0"/>
        <w:shadow w:val="0"/>
        <w:emboss w:val="0"/>
        <w:imprint w:val="0"/>
        <w:snapToGrid w:val="0"/>
        <w:vanish w:val="0"/>
        <w:kern w:val="0"/>
        <w:sz w:val="24"/>
        <w:szCs w:val="24"/>
        <w:vertAlign w:val="baseline"/>
      </w:rPr>
    </w:lvl>
    <w:lvl w:ilvl="5">
      <w:start w:val="1"/>
      <w:numFmt w:val="decimal"/>
      <w:pStyle w:val="StepinAppendix"/>
      <w:lvlText w:val="Step %6"/>
      <w:lvlJc w:val="right"/>
      <w:pPr>
        <w:tabs>
          <w:tab w:val="num" w:pos="1701"/>
        </w:tabs>
        <w:ind w:left="1701" w:hanging="159"/>
      </w:pPr>
      <w:rPr>
        <w:rFonts w:ascii="Book Antiqua" w:hAnsi="Book Antiqua" w:cs="Times New Roman" w:hint="default"/>
        <w:b/>
        <w:bCs/>
        <w:i w:val="0"/>
        <w:iCs w:val="0"/>
        <w:sz w:val="21"/>
        <w:szCs w:val="21"/>
        <w:u w:val="none"/>
      </w:rPr>
    </w:lvl>
    <w:lvl w:ilvl="6">
      <w:start w:val="1"/>
      <w:numFmt w:val="decimal"/>
      <w:pStyle w:val="ItemStepinAppendix"/>
      <w:lvlText w:val="%7."/>
      <w:lvlJc w:val="left"/>
      <w:pPr>
        <w:tabs>
          <w:tab w:val="num" w:pos="2126"/>
        </w:tabs>
        <w:ind w:left="2126" w:hanging="425"/>
      </w:pPr>
      <w:rPr>
        <w:rFonts w:ascii="Times New Roman" w:hAnsi="Times New Roman" w:cs="Times New Roman" w:hint="default"/>
        <w:b w:val="0"/>
        <w:bCs/>
        <w:i w:val="0"/>
        <w:iCs w:val="0"/>
        <w:color w:val="auto"/>
        <w:sz w:val="21"/>
        <w:szCs w:val="21"/>
      </w:rPr>
    </w:lvl>
    <w:lvl w:ilvl="7">
      <w:start w:val="1"/>
      <w:numFmt w:val="decimal"/>
      <w:lvlRestart w:val="1"/>
      <w:pStyle w:val="FigureDescriptioninAppendix"/>
      <w:suff w:val="space"/>
      <w:lvlText w:val="Figure %1-%8"/>
      <w:lvlJc w:val="left"/>
      <w:pPr>
        <w:ind w:left="1701" w:firstLine="0"/>
      </w:pPr>
      <w:rPr>
        <w:rFonts w:ascii="Times New Roman" w:hAnsi="Times New Roman" w:cs="Book Antiqua" w:hint="default"/>
        <w:b/>
        <w:bCs/>
        <w:i w:val="0"/>
        <w:iCs w:val="0"/>
        <w:sz w:val="21"/>
        <w:szCs w:val="21"/>
        <w:u w:val="none"/>
      </w:rPr>
    </w:lvl>
    <w:lvl w:ilvl="8">
      <w:start w:val="1"/>
      <w:numFmt w:val="decimal"/>
      <w:lvlRestart w:val="1"/>
      <w:pStyle w:val="TableDescriptioninAppendix"/>
      <w:suff w:val="space"/>
      <w:lvlText w:val="Table %1-%9"/>
      <w:lvlJc w:val="left"/>
      <w:pPr>
        <w:ind w:left="1701" w:firstLine="0"/>
      </w:pPr>
      <w:rPr>
        <w:rFonts w:ascii="Times New Roman" w:hAnsi="Times New Roman" w:cs="Book Antiqua" w:hint="default"/>
        <w:b/>
        <w:bCs/>
        <w:i w:val="0"/>
        <w:iCs w:val="0"/>
        <w:strike w:val="0"/>
        <w:dstrike w:val="0"/>
        <w:outline w:val="0"/>
        <w:shadow w:val="0"/>
        <w:emboss w:val="0"/>
        <w:imprint w:val="0"/>
        <w:color w:val="auto"/>
        <w:sz w:val="21"/>
        <w:szCs w:val="21"/>
        <w:vertAlign w:val="baseline"/>
      </w:rPr>
    </w:lvl>
  </w:abstractNum>
  <w:abstractNum w:abstractNumId="21" w15:restartNumberingAfterBreak="0">
    <w:nsid w:val="59154C37"/>
    <w:multiLevelType w:val="multilevel"/>
    <w:tmpl w:val="C83423D0"/>
    <w:lvl w:ilvl="0">
      <w:start w:val="1"/>
      <w:numFmt w:val="upperLetter"/>
      <w:pStyle w:val="7"/>
      <w:suff w:val="nothing"/>
      <w:lvlText w:val="%1 "/>
      <w:lvlJc w:val="left"/>
      <w:pPr>
        <w:ind w:left="0" w:firstLine="0"/>
      </w:pPr>
      <w:rPr>
        <w:rFonts w:ascii="Book Antiqua" w:hAnsi="Book Antiqua" w:cs="Book Antiqua" w:hint="default"/>
        <w:b/>
        <w:bCs/>
        <w:i w:val="0"/>
        <w:iCs w:val="0"/>
        <w:caps w:val="0"/>
        <w:strike w:val="0"/>
        <w:dstrike w:val="0"/>
        <w:outline w:val="0"/>
        <w:shadow w:val="0"/>
        <w:emboss w:val="0"/>
        <w:imprint w:val="0"/>
        <w:vanish w:val="0"/>
        <w:color w:val="000000"/>
        <w:sz w:val="144"/>
        <w:szCs w:val="144"/>
        <w:vertAlign w:val="baseline"/>
      </w:rPr>
    </w:lvl>
    <w:lvl w:ilvl="1">
      <w:start w:val="1"/>
      <w:numFmt w:val="decimal"/>
      <w:pStyle w:val="8"/>
      <w:suff w:val="nothing"/>
      <w:lvlText w:val="%1.%2  "/>
      <w:lvlJc w:val="left"/>
      <w:pPr>
        <w:ind w:left="0" w:firstLine="0"/>
      </w:pPr>
      <w:rPr>
        <w:rFonts w:ascii="Book Antiqua" w:hAnsi="Book Antiqua" w:cs="Book Antiqua" w:hint="default"/>
        <w:b/>
        <w:bCs/>
        <w:i w:val="0"/>
        <w:iCs w:val="0"/>
        <w:caps w:val="0"/>
        <w:strike w:val="0"/>
        <w:dstrike w:val="0"/>
        <w:outline w:val="0"/>
        <w:shadow w:val="0"/>
        <w:emboss w:val="0"/>
        <w:imprint w:val="0"/>
        <w:snapToGrid w:val="0"/>
        <w:vanish w:val="0"/>
        <w:spacing w:val="0"/>
        <w:kern w:val="0"/>
        <w:sz w:val="36"/>
        <w:szCs w:val="36"/>
        <w:vertAlign w:val="baseline"/>
      </w:rPr>
    </w:lvl>
    <w:lvl w:ilvl="2">
      <w:start w:val="1"/>
      <w:numFmt w:val="decimal"/>
      <w:pStyle w:val="9"/>
      <w:suff w:val="nothing"/>
      <w:lvlText w:val="%1.%2.%3  "/>
      <w:lvlJc w:val="left"/>
      <w:pPr>
        <w:ind w:left="0" w:firstLine="0"/>
      </w:pPr>
      <w:rPr>
        <w:rFonts w:ascii="Book Antiqua" w:hAnsi="Book Antiqua" w:cs="Book Antiqua" w:hint="default"/>
        <w:b/>
        <w:bCs/>
        <w:i w:val="0"/>
        <w:iCs w:val="0"/>
        <w:caps w:val="0"/>
        <w:strike w:val="0"/>
        <w:dstrike w:val="0"/>
        <w:outline w:val="0"/>
        <w:shadow w:val="0"/>
        <w:emboss w:val="0"/>
        <w:imprint w:val="0"/>
        <w:snapToGrid w:val="0"/>
        <w:vanish w:val="0"/>
        <w:kern w:val="0"/>
        <w:sz w:val="32"/>
        <w:szCs w:val="32"/>
        <w:vertAlign w:val="baseline"/>
      </w:rPr>
    </w:lvl>
    <w:lvl w:ilvl="3">
      <w:start w:val="1"/>
      <w:numFmt w:val="decimal"/>
      <w:suff w:val="nothing"/>
      <w:lvlText w:val="%1.%2.%3.%4 "/>
      <w:lvlJc w:val="left"/>
      <w:pPr>
        <w:ind w:left="0" w:firstLine="0"/>
      </w:pPr>
      <w:rPr>
        <w:rFonts w:ascii="Book Antiqua" w:hAnsi="Book Antiqua" w:cs="Book Antiqua" w:hint="default"/>
        <w:b/>
        <w:bCs/>
        <w:i w:val="0"/>
        <w:iCs w:val="0"/>
        <w:caps w:val="0"/>
        <w:strike w:val="0"/>
        <w:dstrike w:val="0"/>
        <w:outline w:val="0"/>
        <w:shadow w:val="0"/>
        <w:emboss w:val="0"/>
        <w:imprint w:val="0"/>
        <w:snapToGrid w:val="0"/>
        <w:vanish w:val="0"/>
        <w:kern w:val="0"/>
        <w:sz w:val="28"/>
        <w:szCs w:val="28"/>
        <w:vertAlign w:val="baseline"/>
      </w:rPr>
    </w:lvl>
    <w:lvl w:ilvl="4">
      <w:start w:val="1"/>
      <w:numFmt w:val="decimal"/>
      <w:suff w:val="nothing"/>
      <w:lvlText w:val="%1.%2.%3.%4.%5 "/>
      <w:lvlJc w:val="left"/>
      <w:pPr>
        <w:ind w:left="0" w:firstLine="0"/>
      </w:pPr>
      <w:rPr>
        <w:rFonts w:ascii="Book Antiqua" w:hAnsi="Book Antiqua" w:cs="Book Antiqua" w:hint="default"/>
        <w:b/>
        <w:bCs/>
        <w:i w:val="0"/>
        <w:iCs w:val="0"/>
        <w:caps w:val="0"/>
        <w:strike w:val="0"/>
        <w:dstrike w:val="0"/>
        <w:outline w:val="0"/>
        <w:shadow w:val="0"/>
        <w:emboss w:val="0"/>
        <w:imprint w:val="0"/>
        <w:snapToGrid w:val="0"/>
        <w:vanish w:val="0"/>
        <w:kern w:val="0"/>
        <w:sz w:val="24"/>
        <w:szCs w:val="24"/>
        <w:vertAlign w:val="baseline"/>
      </w:rPr>
    </w:lvl>
    <w:lvl w:ilvl="5">
      <w:start w:val="1"/>
      <w:numFmt w:val="decimal"/>
      <w:lvlText w:val="Step %6"/>
      <w:lvlJc w:val="right"/>
      <w:pPr>
        <w:tabs>
          <w:tab w:val="num" w:pos="1701"/>
        </w:tabs>
        <w:ind w:left="1701" w:hanging="159"/>
      </w:pPr>
      <w:rPr>
        <w:rFonts w:ascii="Book Antiqua" w:hAnsi="Book Antiqua" w:cs="Times New Roman" w:hint="default"/>
        <w:b/>
        <w:bCs/>
        <w:i w:val="0"/>
        <w:iCs w:val="0"/>
        <w:sz w:val="21"/>
        <w:szCs w:val="21"/>
        <w:u w:val="none"/>
      </w:rPr>
    </w:lvl>
    <w:lvl w:ilvl="6">
      <w:start w:val="1"/>
      <w:numFmt w:val="decimal"/>
      <w:lvlText w:val="%7."/>
      <w:lvlJc w:val="left"/>
      <w:pPr>
        <w:tabs>
          <w:tab w:val="num" w:pos="2126"/>
        </w:tabs>
        <w:ind w:left="2126" w:hanging="425"/>
      </w:pPr>
      <w:rPr>
        <w:rFonts w:ascii="Times New Roman" w:hAnsi="Times New Roman" w:cs="Times New Roman" w:hint="default"/>
        <w:b w:val="0"/>
        <w:bCs/>
        <w:i w:val="0"/>
        <w:iCs w:val="0"/>
        <w:color w:val="auto"/>
        <w:sz w:val="21"/>
        <w:szCs w:val="21"/>
      </w:rPr>
    </w:lvl>
    <w:lvl w:ilvl="7">
      <w:start w:val="1"/>
      <w:numFmt w:val="decimal"/>
      <w:lvlRestart w:val="1"/>
      <w:suff w:val="space"/>
      <w:lvlText w:val="Figure %1-%8"/>
      <w:lvlJc w:val="left"/>
      <w:pPr>
        <w:ind w:left="1701" w:firstLine="0"/>
      </w:pPr>
      <w:rPr>
        <w:rFonts w:ascii="Times New Roman" w:hAnsi="Times New Roman" w:cs="Book Antiqua" w:hint="default"/>
        <w:b/>
        <w:bCs/>
        <w:i w:val="0"/>
        <w:iCs w:val="0"/>
        <w:sz w:val="21"/>
        <w:szCs w:val="21"/>
        <w:u w:val="none"/>
      </w:rPr>
    </w:lvl>
    <w:lvl w:ilvl="8">
      <w:start w:val="1"/>
      <w:numFmt w:val="decimal"/>
      <w:lvlRestart w:val="1"/>
      <w:suff w:val="space"/>
      <w:lvlText w:val="Table %1-%9"/>
      <w:lvlJc w:val="left"/>
      <w:pPr>
        <w:ind w:left="1701" w:firstLine="0"/>
      </w:pPr>
      <w:rPr>
        <w:rFonts w:ascii="Times New Roman" w:hAnsi="Times New Roman" w:cs="Book Antiqua" w:hint="default"/>
        <w:b/>
        <w:bCs/>
        <w:i w:val="0"/>
        <w:iCs w:val="0"/>
        <w:strike w:val="0"/>
        <w:dstrike w:val="0"/>
        <w:outline w:val="0"/>
        <w:shadow w:val="0"/>
        <w:emboss w:val="0"/>
        <w:imprint w:val="0"/>
        <w:color w:val="auto"/>
        <w:sz w:val="21"/>
        <w:szCs w:val="21"/>
        <w:vertAlign w:val="baseline"/>
      </w:rPr>
    </w:lvl>
  </w:abstractNum>
  <w:abstractNum w:abstractNumId="22" w15:restartNumberingAfterBreak="0">
    <w:nsid w:val="667437AC"/>
    <w:multiLevelType w:val="hybridMultilevel"/>
    <w:tmpl w:val="DE3895E6"/>
    <w:lvl w:ilvl="0" w:tplc="8C869D90">
      <w:start w:val="1"/>
      <w:numFmt w:val="bullet"/>
      <w:pStyle w:val="NotesTextList"/>
      <w:lvlText w:val=""/>
      <w:lvlJc w:val="left"/>
      <w:pPr>
        <w:tabs>
          <w:tab w:val="num" w:pos="2359"/>
        </w:tabs>
        <w:ind w:left="2359" w:hanging="284"/>
      </w:pPr>
      <w:rPr>
        <w:rFonts w:ascii="Wingdings" w:hAnsi="Wingdings" w:cs="Wingdings" w:hint="default"/>
        <w:position w:val="1"/>
        <w:sz w:val="13"/>
        <w:szCs w:val="13"/>
        <w:effect w:val="none"/>
      </w:rPr>
    </w:lvl>
    <w:lvl w:ilvl="1" w:tplc="0BCC057A" w:tentative="1">
      <w:start w:val="1"/>
      <w:numFmt w:val="bullet"/>
      <w:lvlText w:val=""/>
      <w:lvlJc w:val="left"/>
      <w:pPr>
        <w:tabs>
          <w:tab w:val="num" w:pos="840"/>
        </w:tabs>
        <w:ind w:left="840" w:hanging="420"/>
      </w:pPr>
      <w:rPr>
        <w:rFonts w:ascii="Wingdings" w:hAnsi="Wingdings" w:hint="default"/>
      </w:rPr>
    </w:lvl>
    <w:lvl w:ilvl="2" w:tplc="8F02D5B2" w:tentative="1">
      <w:start w:val="1"/>
      <w:numFmt w:val="bullet"/>
      <w:lvlText w:val=""/>
      <w:lvlJc w:val="left"/>
      <w:pPr>
        <w:tabs>
          <w:tab w:val="num" w:pos="1260"/>
        </w:tabs>
        <w:ind w:left="1260" w:hanging="420"/>
      </w:pPr>
      <w:rPr>
        <w:rFonts w:ascii="Wingdings" w:hAnsi="Wingdings" w:hint="default"/>
      </w:rPr>
    </w:lvl>
    <w:lvl w:ilvl="3" w:tplc="B368462A" w:tentative="1">
      <w:start w:val="1"/>
      <w:numFmt w:val="bullet"/>
      <w:lvlText w:val=""/>
      <w:lvlJc w:val="left"/>
      <w:pPr>
        <w:tabs>
          <w:tab w:val="num" w:pos="1680"/>
        </w:tabs>
        <w:ind w:left="1680" w:hanging="420"/>
      </w:pPr>
      <w:rPr>
        <w:rFonts w:ascii="Wingdings" w:hAnsi="Wingdings" w:hint="default"/>
      </w:rPr>
    </w:lvl>
    <w:lvl w:ilvl="4" w:tplc="2C7CD68E" w:tentative="1">
      <w:start w:val="1"/>
      <w:numFmt w:val="bullet"/>
      <w:lvlText w:val=""/>
      <w:lvlJc w:val="left"/>
      <w:pPr>
        <w:tabs>
          <w:tab w:val="num" w:pos="2100"/>
        </w:tabs>
        <w:ind w:left="2100" w:hanging="420"/>
      </w:pPr>
      <w:rPr>
        <w:rFonts w:ascii="Wingdings" w:hAnsi="Wingdings" w:hint="default"/>
      </w:rPr>
    </w:lvl>
    <w:lvl w:ilvl="5" w:tplc="AB3801A4" w:tentative="1">
      <w:start w:val="1"/>
      <w:numFmt w:val="bullet"/>
      <w:lvlText w:val=""/>
      <w:lvlJc w:val="left"/>
      <w:pPr>
        <w:tabs>
          <w:tab w:val="num" w:pos="2520"/>
        </w:tabs>
        <w:ind w:left="2520" w:hanging="420"/>
      </w:pPr>
      <w:rPr>
        <w:rFonts w:ascii="Wingdings" w:hAnsi="Wingdings" w:hint="default"/>
      </w:rPr>
    </w:lvl>
    <w:lvl w:ilvl="6" w:tplc="6472034C" w:tentative="1">
      <w:start w:val="1"/>
      <w:numFmt w:val="bullet"/>
      <w:lvlText w:val=""/>
      <w:lvlJc w:val="left"/>
      <w:pPr>
        <w:tabs>
          <w:tab w:val="num" w:pos="2940"/>
        </w:tabs>
        <w:ind w:left="2940" w:hanging="420"/>
      </w:pPr>
      <w:rPr>
        <w:rFonts w:ascii="Wingdings" w:hAnsi="Wingdings" w:hint="default"/>
      </w:rPr>
    </w:lvl>
    <w:lvl w:ilvl="7" w:tplc="C5BEB4EA" w:tentative="1">
      <w:start w:val="1"/>
      <w:numFmt w:val="bullet"/>
      <w:lvlText w:val=""/>
      <w:lvlJc w:val="left"/>
      <w:pPr>
        <w:tabs>
          <w:tab w:val="num" w:pos="3360"/>
        </w:tabs>
        <w:ind w:left="3360" w:hanging="420"/>
      </w:pPr>
      <w:rPr>
        <w:rFonts w:ascii="Wingdings" w:hAnsi="Wingdings" w:hint="default"/>
      </w:rPr>
    </w:lvl>
    <w:lvl w:ilvl="8" w:tplc="0E5C1BF0" w:tentative="1">
      <w:start w:val="1"/>
      <w:numFmt w:val="bullet"/>
      <w:lvlText w:val=""/>
      <w:lvlJc w:val="left"/>
      <w:pPr>
        <w:tabs>
          <w:tab w:val="num" w:pos="3780"/>
        </w:tabs>
        <w:ind w:left="3780" w:hanging="420"/>
      </w:pPr>
      <w:rPr>
        <w:rFonts w:ascii="Wingdings" w:hAnsi="Wingdings" w:hint="default"/>
      </w:rPr>
    </w:lvl>
  </w:abstractNum>
  <w:abstractNum w:abstractNumId="23" w15:restartNumberingAfterBreak="0">
    <w:nsid w:val="6C066CFC"/>
    <w:multiLevelType w:val="multilevel"/>
    <w:tmpl w:val="0409001D"/>
    <w:styleLink w:val="1111110"/>
    <w:lvl w:ilvl="0">
      <w:start w:val="1"/>
      <w:numFmt w:val="decimal"/>
      <w:lvlText w:val="%1"/>
      <w:lvlJc w:val="left"/>
      <w:pPr>
        <w:tabs>
          <w:tab w:val="num" w:pos="425"/>
        </w:tabs>
        <w:ind w:left="425" w:hanging="425"/>
      </w:pPr>
    </w:lvl>
    <w:lvl w:ilvl="1">
      <w:start w:val="1"/>
      <w:numFmt w:val="decimal"/>
      <w:lvlText w:val="%1.%2"/>
      <w:lvlJc w:val="left"/>
      <w:pPr>
        <w:tabs>
          <w:tab w:val="num" w:pos="992"/>
        </w:tabs>
        <w:ind w:left="992" w:hanging="567"/>
      </w:pPr>
    </w:lvl>
    <w:lvl w:ilvl="2">
      <w:start w:val="1"/>
      <w:numFmt w:val="decimal"/>
      <w:lvlText w:val="%1.%2.%3"/>
      <w:lvlJc w:val="left"/>
      <w:pPr>
        <w:tabs>
          <w:tab w:val="num" w:pos="1418"/>
        </w:tabs>
        <w:ind w:left="1418" w:hanging="567"/>
      </w:pPr>
    </w:lvl>
    <w:lvl w:ilvl="3">
      <w:start w:val="1"/>
      <w:numFmt w:val="decimal"/>
      <w:lvlText w:val="%1.%2.%3.%4"/>
      <w:lvlJc w:val="left"/>
      <w:pPr>
        <w:tabs>
          <w:tab w:val="num" w:pos="1984"/>
        </w:tabs>
        <w:ind w:left="1984" w:hanging="708"/>
      </w:pPr>
    </w:lvl>
    <w:lvl w:ilvl="4">
      <w:start w:val="1"/>
      <w:numFmt w:val="decimal"/>
      <w:lvlText w:val="%1.%2.%3.%4.%5"/>
      <w:lvlJc w:val="left"/>
      <w:pPr>
        <w:tabs>
          <w:tab w:val="num" w:pos="2551"/>
        </w:tabs>
        <w:ind w:left="2551" w:hanging="850"/>
      </w:pPr>
    </w:lvl>
    <w:lvl w:ilvl="5">
      <w:start w:val="1"/>
      <w:numFmt w:val="decimal"/>
      <w:lvlText w:val="%1.%2.%3.%4.%5.%6"/>
      <w:lvlJc w:val="left"/>
      <w:pPr>
        <w:tabs>
          <w:tab w:val="num" w:pos="3260"/>
        </w:tabs>
        <w:ind w:left="3260" w:hanging="1134"/>
      </w:pPr>
    </w:lvl>
    <w:lvl w:ilvl="6">
      <w:start w:val="1"/>
      <w:numFmt w:val="decimal"/>
      <w:lvlText w:val="%1.%2.%3.%4.%5.%6.%7"/>
      <w:lvlJc w:val="left"/>
      <w:pPr>
        <w:tabs>
          <w:tab w:val="num" w:pos="3827"/>
        </w:tabs>
        <w:ind w:left="3827" w:hanging="1276"/>
      </w:pPr>
    </w:lvl>
    <w:lvl w:ilvl="7">
      <w:start w:val="1"/>
      <w:numFmt w:val="decimal"/>
      <w:lvlText w:val="%1.%2.%3.%4.%5.%6.%7.%8"/>
      <w:lvlJc w:val="left"/>
      <w:pPr>
        <w:tabs>
          <w:tab w:val="num" w:pos="4394"/>
        </w:tabs>
        <w:ind w:left="4394" w:hanging="1418"/>
      </w:pPr>
    </w:lvl>
    <w:lvl w:ilvl="8">
      <w:start w:val="1"/>
      <w:numFmt w:val="decimal"/>
      <w:lvlText w:val="%1.%2.%3.%4.%5.%6.%7.%8.%9"/>
      <w:lvlJc w:val="left"/>
      <w:pPr>
        <w:tabs>
          <w:tab w:val="num" w:pos="5102"/>
        </w:tabs>
        <w:ind w:left="5102" w:hanging="1700"/>
      </w:pPr>
    </w:lvl>
  </w:abstractNum>
  <w:abstractNum w:abstractNumId="24" w15:restartNumberingAfterBreak="0">
    <w:nsid w:val="6E230785"/>
    <w:multiLevelType w:val="hybridMultilevel"/>
    <w:tmpl w:val="21BCB028"/>
    <w:lvl w:ilvl="0" w:tplc="FFFFFFFF">
      <w:start w:val="1"/>
      <w:numFmt w:val="bullet"/>
      <w:pStyle w:val="ItemListinTable"/>
      <w:lvlText w:val=""/>
      <w:lvlJc w:val="left"/>
      <w:pPr>
        <w:tabs>
          <w:tab w:val="num" w:pos="170"/>
        </w:tabs>
        <w:ind w:left="170" w:hanging="170"/>
      </w:pPr>
      <w:rPr>
        <w:rFonts w:ascii="Wingdings" w:eastAsia="宋体" w:hAnsi="Wingdings" w:hint="default"/>
        <w:b w:val="0"/>
        <w:i w:val="0"/>
        <w:color w:val="auto"/>
        <w:position w:val="3"/>
        <w:sz w:val="13"/>
        <w:szCs w:val="13"/>
      </w:rPr>
    </w:lvl>
    <w:lvl w:ilvl="1" w:tplc="04090003">
      <w:start w:val="1"/>
      <w:numFmt w:val="lowerLetter"/>
      <w:pStyle w:val="SubItemStepinTable"/>
      <w:lvlText w:val="%2."/>
      <w:lvlJc w:val="left"/>
      <w:pPr>
        <w:tabs>
          <w:tab w:val="num" w:pos="284"/>
        </w:tabs>
        <w:ind w:left="568" w:hanging="284"/>
      </w:pPr>
      <w:rPr>
        <w:rFonts w:ascii="Times New Roman" w:hAnsi="Times New Roman" w:cs="Book Antiqua" w:hint="default"/>
        <w:b w:val="0"/>
        <w:bCs/>
        <w:i w:val="0"/>
        <w:iCs w:val="0"/>
        <w:sz w:val="21"/>
        <w:szCs w:val="21"/>
        <w:u w:val="none"/>
      </w:rPr>
    </w:lvl>
    <w:lvl w:ilvl="2" w:tplc="284683A4">
      <w:start w:val="1"/>
      <w:numFmt w:val="bullet"/>
      <w:pStyle w:val="SubItemListinTable"/>
      <w:lvlText w:val="−"/>
      <w:lvlJc w:val="left"/>
      <w:pPr>
        <w:tabs>
          <w:tab w:val="num" w:pos="568"/>
        </w:tabs>
        <w:ind w:left="568" w:hanging="284"/>
      </w:pPr>
      <w:rPr>
        <w:rFonts w:ascii="Times New Roman" w:hAnsi="Times New Roman" w:cs="Times New Roman" w:hint="default"/>
        <w:sz w:val="16"/>
        <w:szCs w:val="16"/>
      </w:rPr>
    </w:lvl>
    <w:lvl w:ilvl="3" w:tplc="040900AA">
      <w:start w:val="1"/>
      <w:numFmt w:val="decimal"/>
      <w:pStyle w:val="SubItemStepinTableList"/>
      <w:lvlText w:val="%4."/>
      <w:lvlJc w:val="left"/>
      <w:pPr>
        <w:tabs>
          <w:tab w:val="num" w:pos="284"/>
        </w:tabs>
        <w:ind w:left="568" w:hanging="284"/>
      </w:pPr>
      <w:rPr>
        <w:rFonts w:ascii="Times New Roman" w:hAnsi="Times New Roman" w:cs="Book Antiqua" w:hint="default"/>
        <w:b w:val="0"/>
        <w:bCs/>
        <w:i w:val="0"/>
        <w:iCs w:val="0"/>
        <w:sz w:val="21"/>
        <w:szCs w:val="21"/>
        <w:u w:val="none"/>
      </w:rPr>
    </w:lvl>
    <w:lvl w:ilvl="4" w:tplc="040900AB">
      <w:start w:val="1"/>
      <w:numFmt w:val="bullet"/>
      <w:pStyle w:val="SubItemListinTableStep"/>
      <w:lvlText w:val=""/>
      <w:lvlJc w:val="left"/>
      <w:pPr>
        <w:tabs>
          <w:tab w:val="num" w:pos="568"/>
        </w:tabs>
        <w:ind w:left="568" w:hanging="284"/>
      </w:pPr>
      <w:rPr>
        <w:rFonts w:ascii="Wingdings" w:eastAsia="宋体" w:hAnsi="Wingdings" w:hint="default"/>
        <w:b w:val="0"/>
        <w:i w:val="0"/>
        <w:color w:val="auto"/>
        <w:position w:val="3"/>
        <w:sz w:val="13"/>
        <w:szCs w:val="13"/>
      </w:rPr>
    </w:lvl>
    <w:lvl w:ilvl="5" w:tplc="040900AC">
      <w:start w:val="1"/>
      <w:numFmt w:val="decimal"/>
      <w:pStyle w:val="CAUTIONTextStep"/>
      <w:lvlText w:val="%6."/>
      <w:lvlJc w:val="left"/>
      <w:pPr>
        <w:tabs>
          <w:tab w:val="num" w:pos="1985"/>
        </w:tabs>
        <w:ind w:left="1985" w:hanging="284"/>
      </w:pPr>
      <w:rPr>
        <w:rFonts w:ascii="Times New Roman" w:hAnsi="Times New Roman" w:cs="Book Antiqua" w:hint="default"/>
        <w:color w:val="auto"/>
        <w:spacing w:val="0"/>
        <w:w w:val="100"/>
        <w:position w:val="1"/>
        <w:sz w:val="21"/>
        <w:szCs w:val="21"/>
      </w:rPr>
    </w:lvl>
    <w:lvl w:ilvl="6" w:tplc="040900AD">
      <w:start w:val="1"/>
      <w:numFmt w:val="decimal"/>
      <w:pStyle w:val="NotesTextStep"/>
      <w:lvlText w:val="%7."/>
      <w:lvlJc w:val="left"/>
      <w:pPr>
        <w:tabs>
          <w:tab w:val="num" w:pos="2359"/>
        </w:tabs>
        <w:ind w:left="2359" w:hanging="284"/>
      </w:pPr>
      <w:rPr>
        <w:rFonts w:ascii="Times New Roman" w:hAnsi="Times New Roman" w:cs="Book Antiqua" w:hint="default"/>
        <w:color w:val="auto"/>
        <w:spacing w:val="0"/>
        <w:w w:val="100"/>
        <w:position w:val="1"/>
        <w:sz w:val="18"/>
        <w:szCs w:val="18"/>
      </w:rPr>
    </w:lvl>
    <w:lvl w:ilvl="7" w:tplc="040900AE">
      <w:start w:val="1"/>
      <w:numFmt w:val="decimal"/>
      <w:pStyle w:val="NotesTextStepinTable"/>
      <w:lvlText w:val="%8."/>
      <w:lvlJc w:val="left"/>
      <w:pPr>
        <w:tabs>
          <w:tab w:val="num" w:pos="454"/>
        </w:tabs>
        <w:ind w:left="454" w:hanging="284"/>
      </w:pPr>
      <w:rPr>
        <w:rFonts w:ascii="Times New Roman" w:hAnsi="Times New Roman" w:cs="Book Antiqua" w:hint="default"/>
        <w:color w:val="auto"/>
        <w:spacing w:val="0"/>
        <w:w w:val="100"/>
        <w:position w:val="1"/>
        <w:sz w:val="18"/>
        <w:szCs w:val="18"/>
      </w:rPr>
    </w:lvl>
    <w:lvl w:ilvl="8" w:tplc="810AC71C" w:tentative="1">
      <w:start w:val="1"/>
      <w:numFmt w:val="bullet"/>
      <w:lvlText w:val=""/>
      <w:lvlJc w:val="left"/>
      <w:pPr>
        <w:tabs>
          <w:tab w:val="num" w:pos="3780"/>
        </w:tabs>
        <w:ind w:left="3780" w:hanging="420"/>
      </w:pPr>
      <w:rPr>
        <w:rFonts w:ascii="Wingdings" w:hAnsi="Wingdings" w:hint="default"/>
      </w:rPr>
    </w:lvl>
  </w:abstractNum>
  <w:abstractNum w:abstractNumId="25" w15:restartNumberingAfterBreak="0">
    <w:nsid w:val="7C533DDE"/>
    <w:multiLevelType w:val="hybridMultilevel"/>
    <w:tmpl w:val="1A940A0E"/>
    <w:lvl w:ilvl="0" w:tplc="FFFFFFFF">
      <w:start w:val="1"/>
      <w:numFmt w:val="decimal"/>
      <w:pStyle w:val="ItemStep"/>
      <w:lvlText w:val="%1."/>
      <w:lvlJc w:val="left"/>
      <w:pPr>
        <w:tabs>
          <w:tab w:val="num" w:pos="2126"/>
        </w:tabs>
        <w:ind w:left="2126" w:hanging="425"/>
      </w:pPr>
      <w:rPr>
        <w:rFonts w:ascii="Times New Roman" w:hAnsi="Times New Roman" w:cs="Book Antiqua" w:hint="default"/>
        <w:b w:val="0"/>
        <w:bCs/>
        <w:i w:val="0"/>
        <w:iCs w:val="0"/>
        <w:sz w:val="21"/>
        <w:szCs w:val="21"/>
        <w:u w:val="none"/>
      </w:rPr>
    </w:lvl>
    <w:lvl w:ilvl="1" w:tplc="FFFFFFFF">
      <w:start w:val="1"/>
      <w:numFmt w:val="lowerLetter"/>
      <w:pStyle w:val="SubItemStep"/>
      <w:lvlText w:val="%2."/>
      <w:lvlJc w:val="left"/>
      <w:pPr>
        <w:tabs>
          <w:tab w:val="num" w:pos="2551"/>
        </w:tabs>
        <w:ind w:left="2551" w:hanging="425"/>
      </w:pPr>
      <w:rPr>
        <w:rFonts w:ascii="Times New Roman" w:hAnsi="Times New Roman" w:cs="Book Antiqua" w:hint="default"/>
        <w:b w:val="0"/>
        <w:bCs/>
        <w:i w:val="0"/>
        <w:iCs w:val="0"/>
        <w:sz w:val="21"/>
        <w:szCs w:val="21"/>
        <w:u w:val="none"/>
      </w:rPr>
    </w:lvl>
    <w:lvl w:ilvl="2" w:tplc="FFFFFFFF">
      <w:start w:val="1"/>
      <w:numFmt w:val="lowerRoman"/>
      <w:pStyle w:val="ThirdLevelItemStep"/>
      <w:lvlText w:val="%3."/>
      <w:lvlJc w:val="left"/>
      <w:pPr>
        <w:tabs>
          <w:tab w:val="num" w:pos="2976"/>
        </w:tabs>
        <w:ind w:left="2976" w:hanging="425"/>
      </w:pPr>
      <w:rPr>
        <w:rFonts w:ascii="Times New Roman" w:hAnsi="Times New Roman" w:cs="Book Antiqua" w:hint="default"/>
        <w:b w:val="0"/>
        <w:bCs/>
        <w:i w:val="0"/>
        <w:iCs w:val="0"/>
        <w:sz w:val="21"/>
        <w:szCs w:val="21"/>
        <w:u w:val="none"/>
      </w:rPr>
    </w:lvl>
    <w:lvl w:ilvl="3" w:tplc="FFFFFFFF">
      <w:start w:val="1"/>
      <w:numFmt w:val="decimal"/>
      <w:pStyle w:val="FourthLevelItemStep"/>
      <w:lvlText w:val="%4)"/>
      <w:lvlJc w:val="left"/>
      <w:pPr>
        <w:tabs>
          <w:tab w:val="num" w:pos="3401"/>
        </w:tabs>
        <w:ind w:left="3401" w:hanging="425"/>
      </w:pPr>
      <w:rPr>
        <w:rFonts w:ascii="Times New Roman" w:hAnsi="Times New Roman" w:cs="Book Antiqua" w:hint="default"/>
        <w:b w:val="0"/>
        <w:bCs/>
        <w:i w:val="0"/>
        <w:iCs w:val="0"/>
        <w:sz w:val="21"/>
        <w:szCs w:val="21"/>
        <w:u w:val="none"/>
      </w:rPr>
    </w:lvl>
    <w:lvl w:ilvl="4" w:tplc="FFFFFFFF">
      <w:start w:val="1"/>
      <w:numFmt w:val="bullet"/>
      <w:lvlText w:val=""/>
      <w:lvlJc w:val="left"/>
      <w:pPr>
        <w:tabs>
          <w:tab w:val="num" w:pos="1260"/>
        </w:tabs>
        <w:ind w:left="1260" w:hanging="420"/>
      </w:pPr>
      <w:rPr>
        <w:rFonts w:ascii="Wingdings" w:hAnsi="Wingdings" w:hint="default"/>
      </w:rPr>
    </w:lvl>
    <w:lvl w:ilvl="5" w:tplc="FFFFFFFF">
      <w:start w:val="1"/>
      <w:numFmt w:val="bullet"/>
      <w:lvlText w:val=""/>
      <w:lvlJc w:val="left"/>
      <w:pPr>
        <w:tabs>
          <w:tab w:val="num" w:pos="1680"/>
        </w:tabs>
        <w:ind w:left="1680" w:hanging="420"/>
      </w:pPr>
      <w:rPr>
        <w:rFonts w:ascii="Wingdings" w:hAnsi="Wingdings" w:hint="default"/>
      </w:rPr>
    </w:lvl>
    <w:lvl w:ilvl="6" w:tplc="FFFFFFFF">
      <w:start w:val="1"/>
      <w:numFmt w:val="bullet"/>
      <w:lvlText w:val=""/>
      <w:lvlJc w:val="left"/>
      <w:pPr>
        <w:tabs>
          <w:tab w:val="num" w:pos="2100"/>
        </w:tabs>
        <w:ind w:left="2100" w:hanging="420"/>
      </w:pPr>
      <w:rPr>
        <w:rFonts w:ascii="Wingdings" w:hAnsi="Wingdings" w:hint="default"/>
      </w:rPr>
    </w:lvl>
    <w:lvl w:ilvl="7" w:tplc="FFFFFFFF">
      <w:start w:val="1"/>
      <w:numFmt w:val="bullet"/>
      <w:lvlText w:val=""/>
      <w:lvlJc w:val="left"/>
      <w:pPr>
        <w:tabs>
          <w:tab w:val="num" w:pos="2520"/>
        </w:tabs>
        <w:ind w:left="2520" w:hanging="420"/>
      </w:pPr>
      <w:rPr>
        <w:rFonts w:ascii="Wingdings" w:hAnsi="Wingdings" w:hint="default"/>
      </w:rPr>
    </w:lvl>
    <w:lvl w:ilvl="8" w:tplc="0602B598">
      <w:start w:val="1"/>
      <w:numFmt w:val="decimal"/>
      <w:lvlRestart w:val="0"/>
      <w:lvlText w:val="%9."/>
      <w:lvlJc w:val="left"/>
      <w:pPr>
        <w:tabs>
          <w:tab w:val="num" w:pos="284"/>
        </w:tabs>
        <w:ind w:left="284" w:hanging="284"/>
      </w:pPr>
      <w:rPr>
        <w:rFonts w:hint="eastAsia"/>
      </w:rPr>
    </w:lvl>
  </w:abstractNum>
  <w:num w:numId="1">
    <w:abstractNumId w:val="10"/>
  </w:num>
  <w:num w:numId="2">
    <w:abstractNumId w:val="12"/>
  </w:num>
  <w:num w:numId="3">
    <w:abstractNumId w:val="22"/>
  </w:num>
  <w:num w:numId="4">
    <w:abstractNumId w:val="8"/>
  </w:num>
  <w:num w:numId="5">
    <w:abstractNumId w:val="3"/>
  </w:num>
  <w:num w:numId="6">
    <w:abstractNumId w:val="2"/>
  </w:num>
  <w:num w:numId="7">
    <w:abstractNumId w:val="1"/>
  </w:num>
  <w:num w:numId="8">
    <w:abstractNumId w:val="0"/>
  </w:num>
  <w:num w:numId="9">
    <w:abstractNumId w:val="9"/>
  </w:num>
  <w:num w:numId="10">
    <w:abstractNumId w:val="7"/>
  </w:num>
  <w:num w:numId="11">
    <w:abstractNumId w:val="6"/>
  </w:num>
  <w:num w:numId="12">
    <w:abstractNumId w:val="5"/>
  </w:num>
  <w:num w:numId="13">
    <w:abstractNumId w:val="4"/>
  </w:num>
  <w:num w:numId="14">
    <w:abstractNumId w:val="17"/>
  </w:num>
  <w:num w:numId="15">
    <w:abstractNumId w:val="14"/>
  </w:num>
  <w:num w:numId="16">
    <w:abstractNumId w:val="23"/>
  </w:num>
  <w:num w:numId="17">
    <w:abstractNumId w:val="19"/>
  </w:num>
  <w:num w:numId="18">
    <w:abstractNumId w:val="24"/>
  </w:num>
  <w:num w:numId="19">
    <w:abstractNumId w:val="18"/>
  </w:num>
  <w:num w:numId="20">
    <w:abstractNumId w:val="11"/>
  </w:num>
  <w:num w:numId="21">
    <w:abstractNumId w:val="13"/>
  </w:num>
  <w:num w:numId="22">
    <w:abstractNumId w:val="25"/>
  </w:num>
  <w:num w:numId="23">
    <w:abstractNumId w:val="21"/>
  </w:num>
  <w:num w:numId="24">
    <w:abstractNumId w:val="24"/>
  </w:num>
  <w:num w:numId="25">
    <w:abstractNumId w:val="20"/>
  </w:num>
  <w:num w:numId="26">
    <w:abstractNumId w:val="15"/>
  </w:num>
  <w:num w:numId="27">
    <w:abstractNumId w:val="16"/>
  </w:num>
  <w:num w:numId="28">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9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activeWritingStyle w:appName="MSWord" w:lang="en-US" w:vendorID="64" w:dllVersion="131078" w:nlCheck="1" w:checkStyle="1"/>
  <w:activeWritingStyle w:appName="MSWord" w:lang="zh-CN" w:vendorID="64" w:dllVersion="131077" w:nlCheck="1" w:checkStyle="1"/>
  <w:activeWritingStyle w:appName="MSWord" w:lang="fr-FR" w:vendorID="64" w:dllVersion="131078" w:nlCheck="1" w:checkStyle="1"/>
  <w:doNotTrackMoves/>
  <w:defaultTabStop w:val="420"/>
  <w:drawingGridHorizontalSpacing w:val="105"/>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Word2002TableStyleRules/>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BD6B59"/>
    <w:rsid w:val="0004192F"/>
    <w:rsid w:val="001C1A69"/>
    <w:rsid w:val="004E2AE4"/>
    <w:rsid w:val="007E6323"/>
    <w:rsid w:val="00971FB1"/>
    <w:rsid w:val="00BD6B59"/>
    <w:rsid w:val="00C91C61"/>
    <w:rsid w:val="00D23AB8"/>
    <w:rsid w:val="00DC017E"/>
  </w:rsids>
  <m:mathPr>
    <m:mathFont m:val="Cambria Math"/>
    <m:brkBin m:val="before"/>
    <m:brkBinSub m:val="--"/>
    <m:smallFrac m:val="0"/>
    <m:dispDef/>
    <m:lMargin m:val="0"/>
    <m:rMargin m:val="0"/>
    <m:defJc m:val="centerGroup"/>
    <m:wrapIndent m:val="1440"/>
    <m:intLim m:val="subSup"/>
    <m:naryLim m:val="undOvr"/>
  </m:mathPr>
  <w:attachedSchema w:val="http://www.antennahouse.com/names/XSL/Extensions"/>
  <w:attachedSchema w:val="urn:schemas-microsoft-com:xslt"/>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662DB906-3436-4F3E-AA68-1C730E820B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2">
    <w:name w:val="Normal"/>
    <w:qFormat/>
    <w:rsid w:val="00D1025A"/>
    <w:pPr>
      <w:topLinePunct/>
      <w:adjustRightInd w:val="0"/>
      <w:snapToGrid w:val="0"/>
      <w:spacing w:before="160" w:after="160" w:line="240" w:lineRule="atLeast"/>
      <w:ind w:left="1701"/>
    </w:pPr>
    <w:rPr>
      <w:rFonts w:cs="Arial"/>
      <w:kern w:val="2"/>
      <w:sz w:val="21"/>
      <w:szCs w:val="21"/>
    </w:rPr>
  </w:style>
  <w:style w:type="paragraph" w:styleId="1">
    <w:name w:val="heading 1"/>
    <w:basedOn w:val="a2"/>
    <w:next w:val="21"/>
    <w:qFormat/>
    <w:rsid w:val="009502FF"/>
    <w:pPr>
      <w:keepNext/>
      <w:numPr>
        <w:numId w:val="2"/>
      </w:numPr>
      <w:pBdr>
        <w:bottom w:val="single" w:sz="12" w:space="1" w:color="auto"/>
      </w:pBdr>
      <w:spacing w:before="1600" w:after="800"/>
      <w:jc w:val="right"/>
      <w:outlineLvl w:val="0"/>
    </w:pPr>
    <w:rPr>
      <w:rFonts w:ascii="Book Antiqua" w:eastAsia="黑体" w:hAnsi="Book Antiqua" w:cs="Book Antiqua"/>
      <w:b/>
      <w:bCs/>
      <w:sz w:val="44"/>
      <w:szCs w:val="44"/>
    </w:rPr>
  </w:style>
  <w:style w:type="paragraph" w:styleId="21">
    <w:name w:val="heading 2"/>
    <w:basedOn w:val="a2"/>
    <w:next w:val="31"/>
    <w:qFormat/>
    <w:rsid w:val="009502FF"/>
    <w:pPr>
      <w:keepNext/>
      <w:keepLines/>
      <w:numPr>
        <w:ilvl w:val="1"/>
        <w:numId w:val="2"/>
      </w:numPr>
      <w:spacing w:before="600"/>
      <w:outlineLvl w:val="1"/>
    </w:pPr>
    <w:rPr>
      <w:rFonts w:ascii="Book Antiqua" w:eastAsia="黑体" w:hAnsi="Book Antiqua" w:cs="Book Antiqua"/>
      <w:b/>
      <w:bCs/>
      <w:noProof/>
      <w:kern w:val="0"/>
      <w:sz w:val="36"/>
      <w:szCs w:val="36"/>
      <w:lang w:eastAsia="en-US"/>
    </w:rPr>
  </w:style>
  <w:style w:type="paragraph" w:styleId="31">
    <w:name w:val="heading 3"/>
    <w:basedOn w:val="a2"/>
    <w:next w:val="a2"/>
    <w:qFormat/>
    <w:rsid w:val="009502FF"/>
    <w:pPr>
      <w:keepNext/>
      <w:keepLines/>
      <w:numPr>
        <w:ilvl w:val="2"/>
        <w:numId w:val="2"/>
      </w:numPr>
      <w:spacing w:before="200"/>
      <w:outlineLvl w:val="2"/>
    </w:pPr>
    <w:rPr>
      <w:rFonts w:ascii="Book Antiqua" w:eastAsia="黑体" w:hAnsi="Book Antiqua" w:cs="宋体"/>
      <w:b/>
      <w:noProof/>
      <w:kern w:val="0"/>
      <w:sz w:val="32"/>
      <w:szCs w:val="32"/>
    </w:rPr>
  </w:style>
  <w:style w:type="paragraph" w:styleId="41">
    <w:name w:val="heading 4"/>
    <w:basedOn w:val="a2"/>
    <w:next w:val="a2"/>
    <w:qFormat/>
    <w:rsid w:val="009502FF"/>
    <w:pPr>
      <w:keepNext/>
      <w:keepLines/>
      <w:numPr>
        <w:ilvl w:val="3"/>
        <w:numId w:val="2"/>
      </w:numPr>
      <w:spacing w:before="200"/>
      <w:outlineLvl w:val="3"/>
    </w:pPr>
    <w:rPr>
      <w:rFonts w:ascii="Book Antiqua" w:eastAsia="黑体" w:hAnsi="Book Antiqua" w:cs="宋体"/>
      <w:b/>
      <w:noProof/>
      <w:kern w:val="0"/>
      <w:sz w:val="28"/>
      <w:szCs w:val="28"/>
    </w:rPr>
  </w:style>
  <w:style w:type="paragraph" w:styleId="51">
    <w:name w:val="heading 5"/>
    <w:basedOn w:val="a2"/>
    <w:next w:val="a2"/>
    <w:qFormat/>
    <w:rsid w:val="00176DF9"/>
    <w:pPr>
      <w:keepNext/>
      <w:keepLines/>
      <w:numPr>
        <w:ilvl w:val="4"/>
        <w:numId w:val="2"/>
      </w:numPr>
      <w:spacing w:before="200"/>
      <w:outlineLvl w:val="4"/>
    </w:pPr>
    <w:rPr>
      <w:rFonts w:ascii="Book Antiqua" w:eastAsia="黑体" w:hAnsi="Book Antiqua" w:cs="宋体"/>
      <w:b/>
      <w:noProof/>
      <w:kern w:val="0"/>
      <w:sz w:val="24"/>
      <w:szCs w:val="24"/>
    </w:rPr>
  </w:style>
  <w:style w:type="paragraph" w:styleId="6">
    <w:name w:val="heading 6"/>
    <w:basedOn w:val="a2"/>
    <w:next w:val="a2"/>
    <w:qFormat/>
    <w:rsid w:val="00176DF9"/>
    <w:pPr>
      <w:keepNext/>
      <w:keepLines/>
      <w:spacing w:before="240" w:after="64" w:line="320" w:lineRule="atLeast"/>
      <w:outlineLvl w:val="5"/>
    </w:pPr>
    <w:rPr>
      <w:rFonts w:ascii="Arial" w:eastAsia="黑体" w:hAnsi="Arial" w:cs="Times New Roman"/>
      <w:b/>
      <w:bCs/>
    </w:rPr>
  </w:style>
  <w:style w:type="paragraph" w:styleId="7">
    <w:name w:val="heading 7"/>
    <w:basedOn w:val="1"/>
    <w:next w:val="8"/>
    <w:qFormat/>
    <w:rsid w:val="00F613A7"/>
    <w:pPr>
      <w:keepLines/>
      <w:numPr>
        <w:numId w:val="23"/>
      </w:numPr>
      <w:pBdr>
        <w:bottom w:val="single" w:sz="4" w:space="1" w:color="auto"/>
      </w:pBdr>
      <w:topLinePunct w:val="0"/>
      <w:outlineLvl w:val="6"/>
    </w:pPr>
    <w:rPr>
      <w:bCs w:val="0"/>
    </w:rPr>
  </w:style>
  <w:style w:type="paragraph" w:styleId="8">
    <w:name w:val="heading 8"/>
    <w:basedOn w:val="21"/>
    <w:next w:val="9"/>
    <w:qFormat/>
    <w:rsid w:val="00F613A7"/>
    <w:pPr>
      <w:numPr>
        <w:numId w:val="23"/>
      </w:numPr>
      <w:topLinePunct w:val="0"/>
      <w:spacing w:before="200"/>
      <w:outlineLvl w:val="7"/>
    </w:pPr>
    <w:rPr>
      <w:rFonts w:cs="Times New Roman"/>
    </w:rPr>
  </w:style>
  <w:style w:type="paragraph" w:styleId="9">
    <w:name w:val="heading 9"/>
    <w:basedOn w:val="31"/>
    <w:next w:val="a2"/>
    <w:qFormat/>
    <w:rsid w:val="00F613A7"/>
    <w:pPr>
      <w:numPr>
        <w:numId w:val="23"/>
      </w:numPr>
      <w:topLinePunct w:val="0"/>
      <w:outlineLvl w:val="8"/>
    </w:pPr>
    <w:rPr>
      <w:rFonts w:cs="Times New Roman"/>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paragraph" w:customStyle="1" w:styleId="NormalInTitlePage">
    <w:name w:val="Normal In Title Page"/>
    <w:rsid w:val="00243C13"/>
    <w:rPr>
      <w:rFonts w:ascii="Arial" w:hAnsi="Arial" w:cs="Arial"/>
      <w:kern w:val="2"/>
      <w:sz w:val="22"/>
      <w:szCs w:val="22"/>
    </w:rPr>
  </w:style>
  <w:style w:type="paragraph" w:customStyle="1" w:styleId="TableTextInTitlePage">
    <w:name w:val="Table Text In Title Page"/>
    <w:rsid w:val="00243C13"/>
    <w:pPr>
      <w:autoSpaceDE w:val="0"/>
      <w:autoSpaceDN w:val="0"/>
      <w:spacing w:before="80" w:after="80"/>
    </w:pPr>
    <w:rPr>
      <w:rFonts w:ascii="Arial" w:hAnsi="Arial" w:cs="Arial"/>
    </w:rPr>
  </w:style>
  <w:style w:type="paragraph" w:customStyle="1" w:styleId="Appendixheading1">
    <w:name w:val="Appendix heading 1"/>
    <w:basedOn w:val="1"/>
    <w:next w:val="Appendixheading2"/>
    <w:rsid w:val="00F613A7"/>
    <w:pPr>
      <w:keepLines/>
      <w:numPr>
        <w:numId w:val="25"/>
      </w:numPr>
      <w:topLinePunct w:val="0"/>
    </w:pPr>
    <w:rPr>
      <w:bCs w:val="0"/>
    </w:rPr>
  </w:style>
  <w:style w:type="paragraph" w:customStyle="1" w:styleId="Appendixheading2">
    <w:name w:val="Appendix heading 2"/>
    <w:basedOn w:val="21"/>
    <w:next w:val="Appendixheading3"/>
    <w:rsid w:val="00F613A7"/>
    <w:pPr>
      <w:numPr>
        <w:numId w:val="25"/>
      </w:numPr>
      <w:topLinePunct w:val="0"/>
      <w:spacing w:before="200"/>
    </w:pPr>
    <w:rPr>
      <w:rFonts w:cs="Times New Roman"/>
    </w:rPr>
  </w:style>
  <w:style w:type="paragraph" w:customStyle="1" w:styleId="Appendixheading3">
    <w:name w:val="Appendix heading 3"/>
    <w:basedOn w:val="31"/>
    <w:next w:val="Appendixheading4"/>
    <w:rsid w:val="00F613A7"/>
    <w:pPr>
      <w:numPr>
        <w:numId w:val="25"/>
      </w:numPr>
      <w:topLinePunct w:val="0"/>
    </w:pPr>
    <w:rPr>
      <w:rFonts w:cs="Times New Roman"/>
    </w:rPr>
  </w:style>
  <w:style w:type="paragraph" w:customStyle="1" w:styleId="Appendixheading4">
    <w:name w:val="Appendix heading 4"/>
    <w:basedOn w:val="41"/>
    <w:next w:val="Appendixheading5"/>
    <w:rsid w:val="00F613A7"/>
    <w:pPr>
      <w:numPr>
        <w:numId w:val="25"/>
      </w:numPr>
      <w:topLinePunct w:val="0"/>
    </w:pPr>
    <w:rPr>
      <w:rFonts w:cs="Times New Roman"/>
    </w:rPr>
  </w:style>
  <w:style w:type="paragraph" w:customStyle="1" w:styleId="Appendixheading5">
    <w:name w:val="Appendix heading 5"/>
    <w:basedOn w:val="51"/>
    <w:next w:val="a2"/>
    <w:rsid w:val="00F613A7"/>
    <w:pPr>
      <w:numPr>
        <w:numId w:val="25"/>
      </w:numPr>
      <w:topLinePunct w:val="0"/>
    </w:pPr>
    <w:rPr>
      <w:rFonts w:cs="Times New Roman"/>
    </w:rPr>
  </w:style>
  <w:style w:type="paragraph" w:customStyle="1" w:styleId="BlockLabel">
    <w:name w:val="Block Label"/>
    <w:basedOn w:val="a2"/>
    <w:next w:val="a2"/>
    <w:rsid w:val="009502FF"/>
    <w:pPr>
      <w:keepNext/>
      <w:keepLines/>
      <w:numPr>
        <w:ilvl w:val="5"/>
        <w:numId w:val="2"/>
      </w:numPr>
      <w:spacing w:before="300" w:after="80"/>
    </w:pPr>
    <w:rPr>
      <w:rFonts w:ascii="Book Antiqua" w:eastAsia="黑体" w:hAnsi="Book Antiqua" w:cs="Book Antiqua"/>
      <w:b/>
      <w:bCs/>
      <w:kern w:val="0"/>
      <w:sz w:val="26"/>
      <w:szCs w:val="26"/>
    </w:rPr>
  </w:style>
  <w:style w:type="paragraph" w:customStyle="1" w:styleId="BlockLabelWithSixNumber">
    <w:name w:val="Block Label With Six Number"/>
    <w:basedOn w:val="a2"/>
    <w:next w:val="a2"/>
    <w:rsid w:val="00BD6B59"/>
    <w:pPr>
      <w:keepNext/>
      <w:keepLines/>
      <w:spacing w:before="300" w:after="80"/>
      <w:ind w:left="0"/>
      <w:outlineLvl w:val="5"/>
    </w:pPr>
    <w:rPr>
      <w:rFonts w:ascii="Book Antiqua" w:eastAsia="黑体" w:hAnsi="Book Antiqua" w:cs="Book Antiqua"/>
      <w:b/>
      <w:bCs/>
      <w:kern w:val="0"/>
      <w:sz w:val="24"/>
      <w:szCs w:val="24"/>
    </w:rPr>
  </w:style>
  <w:style w:type="paragraph" w:customStyle="1" w:styleId="BlockLabelWithSevenNumber">
    <w:name w:val="Block Label With Seven Number"/>
    <w:basedOn w:val="a2"/>
    <w:next w:val="a2"/>
    <w:rsid w:val="00BD6B59"/>
    <w:pPr>
      <w:keepNext/>
      <w:keepLines/>
      <w:spacing w:before="300" w:after="80"/>
      <w:ind w:left="0"/>
      <w:outlineLvl w:val="6"/>
    </w:pPr>
    <w:rPr>
      <w:rFonts w:ascii="Book Antiqua" w:eastAsia="黑体" w:hAnsi="Book Antiqua" w:cs="Book Antiqua"/>
      <w:b/>
      <w:bCs/>
      <w:kern w:val="0"/>
      <w:sz w:val="24"/>
      <w:szCs w:val="24"/>
    </w:rPr>
  </w:style>
  <w:style w:type="paragraph" w:customStyle="1" w:styleId="BlockLabelInTitlePage">
    <w:name w:val="Block Label In Title Page"/>
    <w:next w:val="a2"/>
    <w:rsid w:val="00BD6B59"/>
    <w:pPr>
      <w:keepNext/>
      <w:keepLines/>
      <w:spacing w:before="200" w:after="160"/>
    </w:pPr>
    <w:rPr>
      <w:rFonts w:ascii="Book Antiqua" w:hAnsi="Book Antiqua"/>
      <w:b/>
      <w:sz w:val="26"/>
      <w:szCs w:val="26"/>
    </w:rPr>
  </w:style>
  <w:style w:type="paragraph" w:customStyle="1" w:styleId="CopyrightDeclaration1">
    <w:name w:val="Copyright Declaration1"/>
    <w:rsid w:val="00F613A7"/>
    <w:pPr>
      <w:spacing w:before="80" w:after="80"/>
    </w:pPr>
    <w:rPr>
      <w:rFonts w:ascii="Arial" w:eastAsia="黑体" w:hAnsi="Arial" w:cs="Arial"/>
      <w:b/>
      <w:bCs/>
      <w:noProof/>
      <w:sz w:val="48"/>
      <w:szCs w:val="48"/>
    </w:rPr>
  </w:style>
  <w:style w:type="paragraph" w:customStyle="1" w:styleId="BlockLabelinAppendix">
    <w:name w:val="Block Label in Appendix"/>
    <w:basedOn w:val="BlockLabel"/>
    <w:next w:val="a2"/>
    <w:rsid w:val="00F613A7"/>
    <w:pPr>
      <w:numPr>
        <w:numId w:val="26"/>
      </w:numPr>
      <w:topLinePunct w:val="0"/>
    </w:pPr>
    <w:rPr>
      <w:rFonts w:eastAsia="Arial"/>
    </w:rPr>
  </w:style>
  <w:style w:type="paragraph" w:customStyle="1" w:styleId="Cover1">
    <w:name w:val="Cover 1"/>
    <w:basedOn w:val="a2"/>
    <w:rsid w:val="00F613A7"/>
    <w:pPr>
      <w:widowControl w:val="0"/>
      <w:kinsoku w:val="0"/>
      <w:overflowPunct w:val="0"/>
      <w:topLinePunct w:val="0"/>
      <w:autoSpaceDE w:val="0"/>
      <w:autoSpaceDN w:val="0"/>
      <w:spacing w:before="80" w:after="80"/>
      <w:ind w:left="0"/>
    </w:pPr>
    <w:rPr>
      <w:rFonts w:ascii="Arial" w:hAnsi="Arial"/>
      <w:b/>
      <w:bCs/>
      <w:noProof/>
      <w:kern w:val="0"/>
      <w:sz w:val="40"/>
      <w:szCs w:val="40"/>
    </w:rPr>
  </w:style>
  <w:style w:type="paragraph" w:customStyle="1" w:styleId="Cover3">
    <w:name w:val="Cover 3"/>
    <w:basedOn w:val="a2"/>
    <w:autoRedefine/>
    <w:rsid w:val="003615C4"/>
    <w:pPr>
      <w:widowControl w:val="0"/>
      <w:topLinePunct w:val="0"/>
      <w:spacing w:before="80" w:after="80"/>
      <w:ind w:left="0"/>
    </w:pPr>
    <w:rPr>
      <w:rFonts w:ascii="Arial" w:eastAsia="Arial" w:hAnsi="Arial"/>
      <w:bCs/>
      <w:spacing w:val="-4"/>
      <w:sz w:val="22"/>
      <w:szCs w:val="22"/>
    </w:rPr>
  </w:style>
  <w:style w:type="paragraph" w:customStyle="1" w:styleId="Figure">
    <w:name w:val="Figure"/>
    <w:basedOn w:val="a2"/>
    <w:next w:val="a2"/>
    <w:rsid w:val="006D5FB7"/>
    <w:pPr>
      <w:keepNext/>
    </w:pPr>
  </w:style>
  <w:style w:type="paragraph" w:customStyle="1" w:styleId="FigureDescription">
    <w:name w:val="Figure Description"/>
    <w:next w:val="Figure"/>
    <w:rsid w:val="009502FF"/>
    <w:pPr>
      <w:keepNext/>
      <w:numPr>
        <w:ilvl w:val="7"/>
        <w:numId w:val="2"/>
      </w:numPr>
      <w:adjustRightInd w:val="0"/>
      <w:snapToGrid w:val="0"/>
      <w:spacing w:before="320" w:after="80" w:line="240" w:lineRule="atLeast"/>
    </w:pPr>
    <w:rPr>
      <w:rFonts w:eastAsia="黑体" w:cs="Arial"/>
      <w:spacing w:val="-4"/>
      <w:kern w:val="2"/>
      <w:sz w:val="21"/>
      <w:szCs w:val="21"/>
    </w:rPr>
  </w:style>
  <w:style w:type="paragraph" w:customStyle="1" w:styleId="FigureText">
    <w:name w:val="Figure Text"/>
    <w:rsid w:val="00EA1E0F"/>
    <w:pPr>
      <w:widowControl w:val="0"/>
      <w:adjustRightInd w:val="0"/>
      <w:snapToGrid w:val="0"/>
      <w:spacing w:line="240" w:lineRule="atLeast"/>
    </w:pPr>
    <w:rPr>
      <w:rFonts w:cs="Arial"/>
      <w:sz w:val="18"/>
      <w:szCs w:val="18"/>
      <w:lang w:eastAsia="en-US"/>
    </w:rPr>
  </w:style>
  <w:style w:type="paragraph" w:customStyle="1" w:styleId="HeadingLeft">
    <w:name w:val="Heading Left"/>
    <w:basedOn w:val="a2"/>
    <w:rsid w:val="003C13A3"/>
    <w:pPr>
      <w:spacing w:before="0" w:after="0"/>
      <w:ind w:left="0"/>
    </w:pPr>
    <w:rPr>
      <w:sz w:val="20"/>
      <w:szCs w:val="20"/>
    </w:rPr>
  </w:style>
  <w:style w:type="paragraph" w:customStyle="1" w:styleId="HeadingRight">
    <w:name w:val="Heading Right"/>
    <w:basedOn w:val="a2"/>
    <w:rsid w:val="003C13A3"/>
    <w:pPr>
      <w:spacing w:before="0" w:after="0"/>
      <w:ind w:left="0"/>
      <w:jc w:val="right"/>
    </w:pPr>
    <w:rPr>
      <w:rFonts w:cs="Times New Roman"/>
      <w:sz w:val="20"/>
      <w:szCs w:val="20"/>
    </w:rPr>
  </w:style>
  <w:style w:type="paragraph" w:customStyle="1" w:styleId="Heading1NoNumber">
    <w:name w:val="Heading1 No Number"/>
    <w:basedOn w:val="1"/>
    <w:next w:val="a2"/>
    <w:rsid w:val="007D4CBD"/>
    <w:pPr>
      <w:pageBreakBefore/>
      <w:numPr>
        <w:numId w:val="0"/>
      </w:numPr>
    </w:pPr>
    <w:rPr>
      <w:rFonts w:eastAsia="宋体"/>
    </w:rPr>
  </w:style>
  <w:style w:type="paragraph" w:customStyle="1" w:styleId="Heading2NoNumber">
    <w:name w:val="Heading2 No Number"/>
    <w:basedOn w:val="21"/>
    <w:next w:val="a2"/>
    <w:rsid w:val="007D4CBD"/>
    <w:pPr>
      <w:numPr>
        <w:ilvl w:val="0"/>
        <w:numId w:val="0"/>
      </w:numPr>
      <w:outlineLvl w:val="9"/>
    </w:pPr>
    <w:rPr>
      <w:rFonts w:eastAsia="宋体"/>
    </w:rPr>
  </w:style>
  <w:style w:type="paragraph" w:customStyle="1" w:styleId="Heading2NoNumber4lite">
    <w:name w:val="Heading2 No Number 4 lite"/>
    <w:basedOn w:val="21"/>
    <w:next w:val="a2"/>
    <w:rsid w:val="007D4CBD"/>
    <w:pPr>
      <w:numPr>
        <w:ilvl w:val="0"/>
        <w:numId w:val="0"/>
      </w:numPr>
    </w:pPr>
    <w:rPr>
      <w:rFonts w:eastAsia="宋体"/>
    </w:rPr>
  </w:style>
  <w:style w:type="paragraph" w:customStyle="1" w:styleId="Heading3NoNumber">
    <w:name w:val="Heading3 No Number"/>
    <w:basedOn w:val="31"/>
    <w:next w:val="a2"/>
    <w:rsid w:val="007D4CBD"/>
    <w:pPr>
      <w:numPr>
        <w:ilvl w:val="0"/>
        <w:numId w:val="0"/>
      </w:numPr>
    </w:pPr>
    <w:rPr>
      <w:rFonts w:eastAsia="宋体" w:cs="Book Antiqua"/>
    </w:rPr>
  </w:style>
  <w:style w:type="paragraph" w:customStyle="1" w:styleId="Heading4NoNumber">
    <w:name w:val="Heading4 No Number"/>
    <w:basedOn w:val="a2"/>
    <w:semiHidden/>
    <w:rsid w:val="007D4CBD"/>
    <w:pPr>
      <w:keepNext/>
      <w:spacing w:before="200"/>
    </w:pPr>
    <w:rPr>
      <w:b/>
      <w:bCs/>
      <w:spacing w:val="-4"/>
    </w:rPr>
  </w:style>
  <w:style w:type="paragraph" w:customStyle="1" w:styleId="AboutThisChapter">
    <w:name w:val="About This Chapter"/>
    <w:basedOn w:val="Heading2NoNumber"/>
    <w:next w:val="a2"/>
    <w:rsid w:val="009E2329"/>
    <w:pPr>
      <w:spacing w:after="560"/>
    </w:pPr>
  </w:style>
  <w:style w:type="numbering" w:styleId="111111">
    <w:name w:val="Outline List 2"/>
    <w:basedOn w:val="a5"/>
    <w:semiHidden/>
    <w:rsid w:val="005327F2"/>
    <w:pPr>
      <w:numPr>
        <w:numId w:val="15"/>
      </w:numPr>
    </w:pPr>
  </w:style>
  <w:style w:type="paragraph" w:customStyle="1" w:styleId="ItemList">
    <w:name w:val="Item List"/>
    <w:rsid w:val="009502FF"/>
    <w:pPr>
      <w:numPr>
        <w:numId w:val="19"/>
      </w:numPr>
      <w:adjustRightInd w:val="0"/>
      <w:snapToGrid w:val="0"/>
      <w:spacing w:before="80" w:after="80" w:line="240" w:lineRule="atLeast"/>
    </w:pPr>
    <w:rPr>
      <w:rFonts w:cs="Arial"/>
      <w:kern w:val="2"/>
      <w:sz w:val="21"/>
      <w:szCs w:val="21"/>
    </w:rPr>
  </w:style>
  <w:style w:type="paragraph" w:customStyle="1" w:styleId="ItemListinTable">
    <w:name w:val="Item List in Table"/>
    <w:basedOn w:val="a2"/>
    <w:rsid w:val="00D1025A"/>
    <w:pPr>
      <w:widowControl w:val="0"/>
      <w:numPr>
        <w:numId w:val="18"/>
      </w:numPr>
      <w:tabs>
        <w:tab w:val="clear" w:pos="170"/>
        <w:tab w:val="left" w:pos="284"/>
      </w:tabs>
      <w:spacing w:before="80" w:after="80"/>
      <w:ind w:left="284" w:hanging="284"/>
    </w:pPr>
    <w:rPr>
      <w:kern w:val="0"/>
    </w:rPr>
  </w:style>
  <w:style w:type="paragraph" w:customStyle="1" w:styleId="SubItemListinTable">
    <w:name w:val="Sub Item List in Table"/>
    <w:basedOn w:val="a2"/>
    <w:rsid w:val="00BD6B59"/>
    <w:pPr>
      <w:numPr>
        <w:ilvl w:val="2"/>
        <w:numId w:val="24"/>
      </w:numPr>
      <w:spacing w:before="80" w:after="80"/>
    </w:pPr>
  </w:style>
  <w:style w:type="paragraph" w:customStyle="1" w:styleId="SubItemStepinTable">
    <w:name w:val="Sub Item Step in Table"/>
    <w:rsid w:val="00BD6B59"/>
    <w:pPr>
      <w:numPr>
        <w:ilvl w:val="1"/>
        <w:numId w:val="24"/>
      </w:numPr>
      <w:adjustRightInd w:val="0"/>
      <w:snapToGrid w:val="0"/>
      <w:spacing w:before="80" w:after="80" w:line="240" w:lineRule="atLeast"/>
    </w:pPr>
    <w:rPr>
      <w:rFonts w:cs="Arial"/>
      <w:sz w:val="21"/>
      <w:szCs w:val="21"/>
    </w:rPr>
  </w:style>
  <w:style w:type="paragraph" w:customStyle="1" w:styleId="SubItemStepinTableList">
    <w:name w:val="Sub Item Step in Table List"/>
    <w:rsid w:val="00BD6B59"/>
    <w:pPr>
      <w:numPr>
        <w:ilvl w:val="3"/>
        <w:numId w:val="24"/>
      </w:numPr>
      <w:adjustRightInd w:val="0"/>
      <w:snapToGrid w:val="0"/>
      <w:spacing w:before="80" w:after="80" w:line="240" w:lineRule="atLeast"/>
    </w:pPr>
    <w:rPr>
      <w:rFonts w:cs="Arial"/>
      <w:sz w:val="21"/>
      <w:szCs w:val="21"/>
    </w:rPr>
  </w:style>
  <w:style w:type="paragraph" w:customStyle="1" w:styleId="SubItemListinTableStep">
    <w:name w:val="Sub Item List in Table Step"/>
    <w:basedOn w:val="a2"/>
    <w:rsid w:val="00BD6B59"/>
    <w:pPr>
      <w:numPr>
        <w:ilvl w:val="4"/>
        <w:numId w:val="24"/>
      </w:numPr>
      <w:spacing w:before="80" w:after="80"/>
    </w:pPr>
  </w:style>
  <w:style w:type="paragraph" w:customStyle="1" w:styleId="ItemListText">
    <w:name w:val="Item List Text"/>
    <w:rsid w:val="00B86119"/>
    <w:pPr>
      <w:adjustRightInd w:val="0"/>
      <w:snapToGrid w:val="0"/>
      <w:spacing w:before="80" w:after="80" w:line="240" w:lineRule="atLeast"/>
      <w:ind w:left="2126"/>
    </w:pPr>
    <w:rPr>
      <w:kern w:val="2"/>
      <w:sz w:val="21"/>
      <w:szCs w:val="21"/>
    </w:rPr>
  </w:style>
  <w:style w:type="paragraph" w:customStyle="1" w:styleId="ItemStep">
    <w:name w:val="Item Step"/>
    <w:rsid w:val="009502FF"/>
    <w:pPr>
      <w:numPr>
        <w:numId w:val="22"/>
      </w:numPr>
      <w:adjustRightInd w:val="0"/>
      <w:snapToGrid w:val="0"/>
      <w:spacing w:before="80" w:after="80" w:line="240" w:lineRule="atLeast"/>
    </w:pPr>
    <w:rPr>
      <w:rFonts w:cs="Arial"/>
      <w:sz w:val="21"/>
      <w:szCs w:val="21"/>
    </w:rPr>
  </w:style>
  <w:style w:type="paragraph" w:customStyle="1" w:styleId="SubItemStep">
    <w:name w:val="Sub Item Step"/>
    <w:rsid w:val="00BD6B59"/>
    <w:pPr>
      <w:numPr>
        <w:ilvl w:val="1"/>
        <w:numId w:val="22"/>
      </w:numPr>
      <w:adjustRightInd w:val="0"/>
      <w:snapToGrid w:val="0"/>
      <w:spacing w:before="80" w:after="80" w:line="240" w:lineRule="atLeast"/>
    </w:pPr>
    <w:rPr>
      <w:rFonts w:cs="Arial"/>
      <w:sz w:val="21"/>
      <w:szCs w:val="21"/>
    </w:rPr>
  </w:style>
  <w:style w:type="paragraph" w:customStyle="1" w:styleId="ThirdLevelItemStep">
    <w:name w:val="Third Level Item Step"/>
    <w:rsid w:val="00BD6B59"/>
    <w:pPr>
      <w:numPr>
        <w:ilvl w:val="2"/>
        <w:numId w:val="22"/>
      </w:numPr>
      <w:adjustRightInd w:val="0"/>
      <w:snapToGrid w:val="0"/>
      <w:spacing w:before="80" w:after="80" w:line="240" w:lineRule="atLeast"/>
    </w:pPr>
    <w:rPr>
      <w:rFonts w:cs="Arial"/>
      <w:sz w:val="21"/>
      <w:szCs w:val="21"/>
    </w:rPr>
  </w:style>
  <w:style w:type="paragraph" w:customStyle="1" w:styleId="FourthLevelItemStep">
    <w:name w:val="Fourth Level Item Step"/>
    <w:rsid w:val="00BD6B59"/>
    <w:pPr>
      <w:numPr>
        <w:ilvl w:val="3"/>
        <w:numId w:val="22"/>
      </w:numPr>
      <w:adjustRightInd w:val="0"/>
      <w:snapToGrid w:val="0"/>
      <w:spacing w:before="80" w:after="80" w:line="240" w:lineRule="atLeast"/>
    </w:pPr>
    <w:rPr>
      <w:rFonts w:cs="Arial"/>
      <w:sz w:val="21"/>
      <w:szCs w:val="21"/>
    </w:rPr>
  </w:style>
  <w:style w:type="paragraph" w:customStyle="1" w:styleId="ManualTitle1">
    <w:name w:val="Manual Title1"/>
    <w:semiHidden/>
    <w:rsid w:val="00446256"/>
    <w:rPr>
      <w:rFonts w:ascii="Arial" w:eastAsia="黑体" w:hAnsi="Arial"/>
      <w:noProof/>
      <w:sz w:val="30"/>
      <w:lang w:eastAsia="en-US"/>
    </w:rPr>
  </w:style>
  <w:style w:type="paragraph" w:customStyle="1" w:styleId="CAUTIONHeading">
    <w:name w:val="CAUTION Heading"/>
    <w:basedOn w:val="a2"/>
    <w:rsid w:val="00046DA7"/>
    <w:pPr>
      <w:keepNext/>
      <w:pBdr>
        <w:top w:val="single" w:sz="12" w:space="4" w:color="auto"/>
      </w:pBdr>
      <w:spacing w:before="80" w:after="80"/>
    </w:pPr>
    <w:rPr>
      <w:rFonts w:ascii="Book Antiqua" w:eastAsia="黑体" w:hAnsi="Book Antiqua"/>
      <w:b/>
      <w:bCs/>
      <w:noProof/>
      <w:kern w:val="0"/>
      <w:position w:val="-6"/>
    </w:rPr>
  </w:style>
  <w:style w:type="paragraph" w:customStyle="1" w:styleId="NotesHeadinginTable">
    <w:name w:val="Notes Heading in Table"/>
    <w:next w:val="NotesTextinTable"/>
    <w:rsid w:val="003D07DD"/>
    <w:pPr>
      <w:keepNext/>
      <w:adjustRightInd w:val="0"/>
      <w:snapToGrid w:val="0"/>
      <w:spacing w:before="80" w:after="40" w:line="240" w:lineRule="atLeast"/>
    </w:pPr>
    <w:rPr>
      <w:rFonts w:eastAsia="黑体" w:cs="Arial"/>
      <w:b/>
      <w:bCs/>
      <w:kern w:val="2"/>
      <w:sz w:val="18"/>
      <w:szCs w:val="18"/>
    </w:rPr>
  </w:style>
  <w:style w:type="paragraph" w:customStyle="1" w:styleId="CAUTIONText">
    <w:name w:val="CAUTION Text"/>
    <w:basedOn w:val="a2"/>
    <w:rsid w:val="0048609F"/>
    <w:pPr>
      <w:keepLines/>
      <w:pBdr>
        <w:bottom w:val="single" w:sz="12" w:space="4" w:color="auto"/>
      </w:pBdr>
      <w:spacing w:before="80" w:after="80"/>
    </w:pPr>
    <w:rPr>
      <w:rFonts w:eastAsia="楷体_GB2312"/>
      <w:iCs/>
    </w:rPr>
  </w:style>
  <w:style w:type="paragraph" w:customStyle="1" w:styleId="NotesTextinTable">
    <w:name w:val="Notes Text in Table"/>
    <w:rsid w:val="00714DD5"/>
    <w:pPr>
      <w:widowControl w:val="0"/>
      <w:adjustRightInd w:val="0"/>
      <w:snapToGrid w:val="0"/>
      <w:spacing w:before="40" w:after="80" w:line="200" w:lineRule="atLeast"/>
      <w:ind w:left="170"/>
    </w:pPr>
    <w:rPr>
      <w:rFonts w:eastAsia="楷体_GB2312" w:cs="Arial"/>
      <w:iCs/>
      <w:kern w:val="2"/>
      <w:sz w:val="18"/>
      <w:szCs w:val="18"/>
    </w:rPr>
  </w:style>
  <w:style w:type="paragraph" w:customStyle="1" w:styleId="CAUTIONTextList">
    <w:name w:val="CAUTION Text List"/>
    <w:basedOn w:val="CAUTIONText"/>
    <w:rsid w:val="0048609F"/>
    <w:pPr>
      <w:keepNext/>
      <w:numPr>
        <w:numId w:val="21"/>
      </w:numPr>
    </w:pPr>
  </w:style>
  <w:style w:type="table" w:customStyle="1" w:styleId="Table">
    <w:name w:val="Table"/>
    <w:basedOn w:val="a6"/>
    <w:rsid w:val="00B937D5"/>
    <w:pPr>
      <w:widowControl/>
      <w:jc w:val="left"/>
    </w:pPr>
    <w:rPr>
      <w:rFonts w:cs="Arial"/>
    </w:rPr>
    <w:tblPr>
      <w:tblInd w:w="1814" w:type="dxa"/>
    </w:tblPr>
    <w:trPr>
      <w:cantSplit/>
    </w:trPr>
    <w:tcPr>
      <w:shd w:val="clear" w:color="auto" w:fill="auto"/>
    </w:tcPr>
    <w:tblStylePr w:type="firstRow">
      <w:rPr>
        <w:b w:val="0"/>
        <w:bCs w:val="0"/>
        <w:i w:val="0"/>
        <w:iCs w:val="0"/>
        <w:color w:val="auto"/>
        <w:sz w:val="20"/>
        <w:szCs w:val="20"/>
      </w:rPr>
      <w:tblPr/>
      <w:tcPr>
        <w:tcBorders>
          <w:top w:val="single" w:sz="6" w:space="0" w:color="auto"/>
          <w:left w:val="single" w:sz="6" w:space="0" w:color="auto"/>
          <w:bottom w:val="single" w:sz="6" w:space="0" w:color="auto"/>
          <w:right w:val="single" w:sz="6" w:space="0" w:color="auto"/>
          <w:insideH w:val="single" w:sz="6" w:space="0" w:color="auto"/>
          <w:insideV w:val="single" w:sz="6" w:space="0" w:color="auto"/>
          <w:tl2br w:val="nil"/>
          <w:tr2bl w:val="nil"/>
        </w:tcBorders>
        <w:shd w:val="clear" w:color="auto" w:fill="D9D9D9"/>
      </w:tcPr>
    </w:tblStylePr>
  </w:style>
  <w:style w:type="paragraph" w:customStyle="1" w:styleId="ItemlistTextTD">
    <w:name w:val="Item list Text TD"/>
    <w:basedOn w:val="TerminalDisplay"/>
    <w:rsid w:val="00BA06CB"/>
    <w:pPr>
      <w:ind w:left="2126"/>
    </w:pPr>
    <w:rPr>
      <w:spacing w:val="-1"/>
    </w:rPr>
  </w:style>
  <w:style w:type="table" w:styleId="a7">
    <w:name w:val="Table Grid"/>
    <w:basedOn w:val="a4"/>
    <w:semiHidden/>
    <w:rsid w:val="00446256"/>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ep">
    <w:name w:val="Step"/>
    <w:basedOn w:val="a2"/>
    <w:rsid w:val="009502FF"/>
    <w:pPr>
      <w:numPr>
        <w:ilvl w:val="6"/>
        <w:numId w:val="2"/>
      </w:numPr>
    </w:pPr>
    <w:rPr>
      <w:snapToGrid w:val="0"/>
      <w:kern w:val="0"/>
    </w:rPr>
  </w:style>
  <w:style w:type="paragraph" w:customStyle="1" w:styleId="SubItemList">
    <w:name w:val="Sub Item List"/>
    <w:basedOn w:val="a2"/>
    <w:rsid w:val="00027249"/>
    <w:pPr>
      <w:numPr>
        <w:numId w:val="1"/>
      </w:numPr>
      <w:spacing w:before="80" w:after="80"/>
    </w:pPr>
  </w:style>
  <w:style w:type="paragraph" w:customStyle="1" w:styleId="ThirdLevelItemList">
    <w:name w:val="Third Level Item List"/>
    <w:basedOn w:val="a2"/>
    <w:rsid w:val="004E5A8A"/>
    <w:pPr>
      <w:numPr>
        <w:ilvl w:val="1"/>
        <w:numId w:val="1"/>
      </w:numPr>
      <w:spacing w:before="80" w:after="80"/>
    </w:pPr>
  </w:style>
  <w:style w:type="paragraph" w:customStyle="1" w:styleId="FourthLevelItemList">
    <w:name w:val="Fourth Level Item List"/>
    <w:basedOn w:val="a2"/>
    <w:rsid w:val="004E5A8A"/>
    <w:pPr>
      <w:numPr>
        <w:ilvl w:val="2"/>
        <w:numId w:val="1"/>
      </w:numPr>
      <w:spacing w:before="80" w:after="80"/>
    </w:pPr>
  </w:style>
  <w:style w:type="paragraph" w:customStyle="1" w:styleId="SubItemListText">
    <w:name w:val="Sub Item List Text"/>
    <w:rsid w:val="00B86119"/>
    <w:pPr>
      <w:adjustRightInd w:val="0"/>
      <w:snapToGrid w:val="0"/>
      <w:spacing w:before="80" w:after="80" w:line="240" w:lineRule="atLeast"/>
      <w:ind w:left="2551"/>
    </w:pPr>
    <w:rPr>
      <w:kern w:val="2"/>
      <w:sz w:val="21"/>
      <w:szCs w:val="21"/>
    </w:rPr>
  </w:style>
  <w:style w:type="paragraph" w:customStyle="1" w:styleId="ThirdLevelItemListText">
    <w:name w:val="Third Level Item List Text"/>
    <w:rsid w:val="00C41A41"/>
    <w:pPr>
      <w:adjustRightInd w:val="0"/>
      <w:snapToGrid w:val="0"/>
      <w:spacing w:before="80" w:after="80" w:line="240" w:lineRule="atLeast"/>
      <w:ind w:left="2976"/>
    </w:pPr>
    <w:rPr>
      <w:rFonts w:cs="Arial"/>
      <w:kern w:val="2"/>
      <w:sz w:val="21"/>
      <w:szCs w:val="21"/>
    </w:rPr>
  </w:style>
  <w:style w:type="paragraph" w:customStyle="1" w:styleId="FourthLevelItemListText">
    <w:name w:val="Fourth Level Item List Text"/>
    <w:rsid w:val="00C41A41"/>
    <w:pPr>
      <w:adjustRightInd w:val="0"/>
      <w:snapToGrid w:val="0"/>
      <w:spacing w:before="80" w:after="80" w:line="240" w:lineRule="atLeast"/>
      <w:ind w:left="3401"/>
    </w:pPr>
    <w:rPr>
      <w:rFonts w:cs="Arial"/>
      <w:kern w:val="2"/>
      <w:sz w:val="21"/>
      <w:szCs w:val="21"/>
    </w:rPr>
  </w:style>
  <w:style w:type="paragraph" w:styleId="a8">
    <w:name w:val="Title"/>
    <w:basedOn w:val="a2"/>
    <w:qFormat/>
    <w:rsid w:val="009B2A47"/>
    <w:pPr>
      <w:spacing w:before="240" w:after="60"/>
      <w:jc w:val="center"/>
      <w:outlineLvl w:val="0"/>
    </w:pPr>
    <w:rPr>
      <w:rFonts w:ascii="Arial" w:hAnsi="Arial"/>
      <w:b/>
      <w:bCs/>
      <w:sz w:val="32"/>
      <w:szCs w:val="32"/>
    </w:rPr>
  </w:style>
  <w:style w:type="table" w:styleId="a6">
    <w:name w:val="Table Professional"/>
    <w:basedOn w:val="a4"/>
    <w:semiHidden/>
    <w:rsid w:val="00446256"/>
    <w:pPr>
      <w:widowControl w:val="0"/>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customStyle="1" w:styleId="TableDescription">
    <w:name w:val="Table Description"/>
    <w:basedOn w:val="a2"/>
    <w:next w:val="a2"/>
    <w:rsid w:val="001171CE"/>
    <w:pPr>
      <w:keepNext/>
      <w:numPr>
        <w:ilvl w:val="8"/>
        <w:numId w:val="2"/>
      </w:numPr>
      <w:spacing w:before="320" w:after="80"/>
    </w:pPr>
    <w:rPr>
      <w:rFonts w:eastAsia="黑体"/>
      <w:spacing w:val="-4"/>
    </w:rPr>
  </w:style>
  <w:style w:type="paragraph" w:customStyle="1" w:styleId="TableNote">
    <w:name w:val="Table Note"/>
    <w:basedOn w:val="a2"/>
    <w:rsid w:val="0069173F"/>
    <w:pPr>
      <w:keepLines/>
      <w:spacing w:before="80" w:after="80"/>
    </w:pPr>
    <w:rPr>
      <w:color w:val="000000"/>
      <w:kern w:val="0"/>
      <w:sz w:val="18"/>
      <w:szCs w:val="18"/>
    </w:rPr>
  </w:style>
  <w:style w:type="paragraph" w:customStyle="1" w:styleId="TerminalDisplay">
    <w:name w:val="Terminal Display"/>
    <w:rsid w:val="0001481A"/>
    <w:pPr>
      <w:shd w:val="clear" w:color="auto" w:fill="F2F2F2"/>
      <w:adjustRightInd w:val="0"/>
      <w:snapToGrid w:val="0"/>
      <w:spacing w:line="240" w:lineRule="atLeast"/>
      <w:ind w:left="1701"/>
    </w:pPr>
    <w:rPr>
      <w:rFonts w:ascii="Courier New" w:hAnsi="Courier New" w:cs="Courier New"/>
      <w:snapToGrid w:val="0"/>
      <w:sz w:val="16"/>
      <w:szCs w:val="16"/>
    </w:rPr>
  </w:style>
  <w:style w:type="paragraph" w:styleId="10">
    <w:name w:val="toc 1"/>
    <w:basedOn w:val="a2"/>
    <w:next w:val="a2"/>
    <w:uiPriority w:val="39"/>
    <w:rsid w:val="00A82433"/>
    <w:pPr>
      <w:spacing w:after="80"/>
      <w:ind w:left="0"/>
    </w:pPr>
    <w:rPr>
      <w:rFonts w:ascii="Book Antiqua" w:hAnsi="Book Antiqua" w:cs="Book Antiqua"/>
      <w:b/>
      <w:bCs/>
      <w:sz w:val="24"/>
      <w:szCs w:val="24"/>
    </w:rPr>
  </w:style>
  <w:style w:type="paragraph" w:styleId="22">
    <w:name w:val="toc 2"/>
    <w:basedOn w:val="a2"/>
    <w:next w:val="a2"/>
    <w:uiPriority w:val="39"/>
    <w:rsid w:val="00A82433"/>
    <w:pPr>
      <w:spacing w:before="80" w:after="80"/>
      <w:ind w:left="0"/>
    </w:pPr>
    <w:rPr>
      <w:noProof/>
      <w:sz w:val="20"/>
      <w:szCs w:val="20"/>
    </w:rPr>
  </w:style>
  <w:style w:type="paragraph" w:styleId="32">
    <w:name w:val="toc 3"/>
    <w:basedOn w:val="a2"/>
    <w:next w:val="a2"/>
    <w:uiPriority w:val="39"/>
    <w:rsid w:val="00A82433"/>
    <w:pPr>
      <w:spacing w:before="80" w:after="80"/>
      <w:ind w:left="0"/>
    </w:pPr>
    <w:rPr>
      <w:noProof/>
      <w:sz w:val="20"/>
      <w:szCs w:val="20"/>
    </w:rPr>
  </w:style>
  <w:style w:type="paragraph" w:styleId="42">
    <w:name w:val="toc 4"/>
    <w:basedOn w:val="a2"/>
    <w:next w:val="a2"/>
    <w:uiPriority w:val="39"/>
    <w:rsid w:val="00BB3B70"/>
    <w:pPr>
      <w:spacing w:before="80" w:after="80"/>
      <w:ind w:left="0"/>
    </w:pPr>
    <w:rPr>
      <w:sz w:val="20"/>
      <w:szCs w:val="20"/>
    </w:rPr>
  </w:style>
  <w:style w:type="paragraph" w:styleId="52">
    <w:name w:val="toc 5"/>
    <w:basedOn w:val="a2"/>
    <w:next w:val="a2"/>
    <w:autoRedefine/>
    <w:uiPriority w:val="39"/>
    <w:rsid w:val="00446256"/>
    <w:pPr>
      <w:spacing w:before="80" w:after="80"/>
      <w:ind w:left="0"/>
    </w:pPr>
    <w:rPr>
      <w:noProof/>
      <w:sz w:val="20"/>
      <w:szCs w:val="20"/>
    </w:rPr>
  </w:style>
  <w:style w:type="paragraph" w:styleId="60">
    <w:name w:val="toc 6"/>
    <w:basedOn w:val="a2"/>
    <w:next w:val="a2"/>
    <w:autoRedefine/>
    <w:uiPriority w:val="39"/>
    <w:rsid w:val="00446256"/>
    <w:pPr>
      <w:ind w:left="2100"/>
    </w:pPr>
    <w:rPr>
      <w:sz w:val="24"/>
    </w:rPr>
  </w:style>
  <w:style w:type="paragraph" w:styleId="70">
    <w:name w:val="toc 7"/>
    <w:basedOn w:val="a2"/>
    <w:next w:val="a2"/>
    <w:autoRedefine/>
    <w:uiPriority w:val="39"/>
    <w:rsid w:val="00446256"/>
    <w:pPr>
      <w:ind w:left="2520"/>
    </w:pPr>
    <w:rPr>
      <w:sz w:val="24"/>
    </w:rPr>
  </w:style>
  <w:style w:type="paragraph" w:styleId="80">
    <w:name w:val="toc 8"/>
    <w:basedOn w:val="a2"/>
    <w:next w:val="a2"/>
    <w:autoRedefine/>
    <w:uiPriority w:val="39"/>
    <w:rsid w:val="00446256"/>
    <w:pPr>
      <w:ind w:left="2940"/>
    </w:pPr>
    <w:rPr>
      <w:sz w:val="24"/>
    </w:rPr>
  </w:style>
  <w:style w:type="paragraph" w:styleId="90">
    <w:name w:val="toc 9"/>
    <w:basedOn w:val="a2"/>
    <w:next w:val="a2"/>
    <w:autoRedefine/>
    <w:uiPriority w:val="39"/>
    <w:rsid w:val="00446256"/>
    <w:pPr>
      <w:ind w:left="3360"/>
    </w:pPr>
    <w:rPr>
      <w:sz w:val="24"/>
    </w:rPr>
  </w:style>
  <w:style w:type="paragraph" w:styleId="11">
    <w:name w:val="index 1"/>
    <w:next w:val="a2"/>
    <w:rsid w:val="00F613A7"/>
    <w:pPr>
      <w:adjustRightInd w:val="0"/>
      <w:snapToGrid w:val="0"/>
    </w:pPr>
    <w:rPr>
      <w:rFonts w:cs="Arial"/>
      <w:kern w:val="2"/>
      <w:sz w:val="21"/>
      <w:szCs w:val="21"/>
    </w:rPr>
  </w:style>
  <w:style w:type="paragraph" w:styleId="23">
    <w:name w:val="index 2"/>
    <w:next w:val="a2"/>
    <w:rsid w:val="00F613A7"/>
    <w:pPr>
      <w:adjustRightInd w:val="0"/>
      <w:snapToGrid w:val="0"/>
      <w:ind w:left="284"/>
    </w:pPr>
    <w:rPr>
      <w:rFonts w:cs="Arial"/>
      <w:kern w:val="2"/>
      <w:sz w:val="21"/>
      <w:szCs w:val="21"/>
    </w:rPr>
  </w:style>
  <w:style w:type="paragraph" w:styleId="33">
    <w:name w:val="index 3"/>
    <w:next w:val="a2"/>
    <w:rsid w:val="00F613A7"/>
    <w:pPr>
      <w:adjustRightInd w:val="0"/>
      <w:snapToGrid w:val="0"/>
      <w:ind w:left="567"/>
    </w:pPr>
    <w:rPr>
      <w:rFonts w:cs="Arial"/>
      <w:kern w:val="2"/>
      <w:sz w:val="21"/>
      <w:szCs w:val="21"/>
    </w:rPr>
  </w:style>
  <w:style w:type="paragraph" w:styleId="53">
    <w:name w:val="index 5"/>
    <w:basedOn w:val="a2"/>
    <w:next w:val="a2"/>
    <w:autoRedefine/>
    <w:semiHidden/>
    <w:rsid w:val="00446256"/>
    <w:pPr>
      <w:ind w:left="1050" w:hanging="210"/>
    </w:pPr>
    <w:rPr>
      <w:sz w:val="20"/>
      <w:szCs w:val="20"/>
    </w:rPr>
  </w:style>
  <w:style w:type="paragraph" w:styleId="61">
    <w:name w:val="index 6"/>
    <w:basedOn w:val="a2"/>
    <w:next w:val="a2"/>
    <w:autoRedefine/>
    <w:semiHidden/>
    <w:rsid w:val="00446256"/>
    <w:pPr>
      <w:ind w:left="1260" w:hanging="210"/>
    </w:pPr>
    <w:rPr>
      <w:sz w:val="20"/>
      <w:szCs w:val="20"/>
    </w:rPr>
  </w:style>
  <w:style w:type="paragraph" w:styleId="71">
    <w:name w:val="index 7"/>
    <w:basedOn w:val="a2"/>
    <w:next w:val="a2"/>
    <w:autoRedefine/>
    <w:semiHidden/>
    <w:rsid w:val="00446256"/>
    <w:pPr>
      <w:ind w:left="1470" w:hanging="210"/>
    </w:pPr>
    <w:rPr>
      <w:sz w:val="20"/>
      <w:szCs w:val="20"/>
    </w:rPr>
  </w:style>
  <w:style w:type="paragraph" w:styleId="81">
    <w:name w:val="index 8"/>
    <w:basedOn w:val="a2"/>
    <w:next w:val="a2"/>
    <w:autoRedefine/>
    <w:semiHidden/>
    <w:rsid w:val="00446256"/>
    <w:pPr>
      <w:ind w:left="1680" w:hanging="210"/>
    </w:pPr>
    <w:rPr>
      <w:sz w:val="20"/>
      <w:szCs w:val="20"/>
    </w:rPr>
  </w:style>
  <w:style w:type="paragraph" w:styleId="91">
    <w:name w:val="index 9"/>
    <w:basedOn w:val="a2"/>
    <w:next w:val="a2"/>
    <w:autoRedefine/>
    <w:semiHidden/>
    <w:rsid w:val="00446256"/>
    <w:pPr>
      <w:ind w:left="1890" w:hanging="210"/>
    </w:pPr>
    <w:rPr>
      <w:sz w:val="20"/>
      <w:szCs w:val="20"/>
    </w:rPr>
  </w:style>
  <w:style w:type="paragraph" w:styleId="a9">
    <w:name w:val="table of figures"/>
    <w:basedOn w:val="a2"/>
    <w:next w:val="a2"/>
    <w:semiHidden/>
    <w:rsid w:val="00A82433"/>
    <w:pPr>
      <w:spacing w:afterLines="50"/>
      <w:ind w:leftChars="300" w:left="300"/>
    </w:pPr>
    <w:rPr>
      <w:sz w:val="20"/>
      <w:szCs w:val="20"/>
    </w:rPr>
  </w:style>
  <w:style w:type="paragraph" w:styleId="aa">
    <w:name w:val="Document Map"/>
    <w:basedOn w:val="a2"/>
    <w:semiHidden/>
    <w:rsid w:val="00AB5406"/>
    <w:pPr>
      <w:shd w:val="clear" w:color="auto" w:fill="000080"/>
    </w:pPr>
  </w:style>
  <w:style w:type="paragraph" w:styleId="ab">
    <w:name w:val="footer"/>
    <w:basedOn w:val="HeadingLeft"/>
    <w:semiHidden/>
    <w:rsid w:val="00446256"/>
    <w:pPr>
      <w:spacing w:before="200" w:after="200"/>
      <w:jc w:val="center"/>
    </w:pPr>
    <w:rPr>
      <w:rFonts w:cs="Times New Roman"/>
      <w:b/>
      <w:bCs/>
      <w:sz w:val="22"/>
      <w:szCs w:val="22"/>
    </w:rPr>
  </w:style>
  <w:style w:type="paragraph" w:customStyle="1" w:styleId="TerminalDisplayinTable">
    <w:name w:val="Terminal Display in Table"/>
    <w:rsid w:val="00DA235C"/>
    <w:pPr>
      <w:widowControl w:val="0"/>
      <w:shd w:val="clear" w:color="auto" w:fill="F2F2F2"/>
      <w:adjustRightInd w:val="0"/>
      <w:snapToGrid w:val="0"/>
      <w:spacing w:before="80" w:after="80" w:line="240" w:lineRule="atLeast"/>
    </w:pPr>
    <w:rPr>
      <w:rFonts w:ascii="Courier New" w:hAnsi="Courier New" w:cs="Courier New"/>
      <w:snapToGrid w:val="0"/>
      <w:sz w:val="16"/>
      <w:szCs w:val="16"/>
    </w:rPr>
  </w:style>
  <w:style w:type="paragraph" w:styleId="ac">
    <w:name w:val="header"/>
    <w:basedOn w:val="a2"/>
    <w:semiHidden/>
    <w:rsid w:val="00450A20"/>
    <w:pPr>
      <w:tabs>
        <w:tab w:val="center" w:pos="4153"/>
        <w:tab w:val="right" w:pos="8306"/>
      </w:tabs>
      <w:spacing w:before="0" w:after="0"/>
      <w:ind w:left="0"/>
      <w:jc w:val="right"/>
    </w:pPr>
    <w:rPr>
      <w:sz w:val="18"/>
      <w:szCs w:val="18"/>
    </w:rPr>
  </w:style>
  <w:style w:type="character" w:styleId="ad">
    <w:name w:val="Hyperlink"/>
    <w:uiPriority w:val="99"/>
    <w:rsid w:val="004D5212"/>
    <w:rPr>
      <w:color w:val="0000FF"/>
      <w:u w:val="none"/>
    </w:rPr>
  </w:style>
  <w:style w:type="paragraph" w:customStyle="1" w:styleId="Cover2">
    <w:name w:val="Cover 2"/>
    <w:autoRedefine/>
    <w:rsid w:val="003615C4"/>
    <w:pPr>
      <w:adjustRightInd w:val="0"/>
      <w:snapToGrid w:val="0"/>
    </w:pPr>
    <w:rPr>
      <w:rFonts w:ascii="Arial" w:eastAsia="Arial" w:cs="Arial"/>
      <w:noProof/>
      <w:sz w:val="32"/>
      <w:szCs w:val="32"/>
      <w:lang w:eastAsia="en-US"/>
    </w:rPr>
  </w:style>
  <w:style w:type="paragraph" w:customStyle="1" w:styleId="CoverText">
    <w:name w:val="Cover Text"/>
    <w:autoRedefine/>
    <w:rsid w:val="003615C4"/>
    <w:pPr>
      <w:adjustRightInd w:val="0"/>
      <w:snapToGrid w:val="0"/>
      <w:spacing w:before="80" w:after="80" w:line="240" w:lineRule="atLeast"/>
      <w:jc w:val="both"/>
    </w:pPr>
    <w:rPr>
      <w:rFonts w:ascii="Arial" w:eastAsia="黑体" w:cs="Arial"/>
      <w:snapToGrid w:val="0"/>
    </w:rPr>
  </w:style>
  <w:style w:type="paragraph" w:customStyle="1" w:styleId="Cover5">
    <w:name w:val="Cover 5"/>
    <w:basedOn w:val="a2"/>
    <w:autoRedefine/>
    <w:rsid w:val="003615C4"/>
    <w:pPr>
      <w:widowControl w:val="0"/>
      <w:spacing w:before="0" w:after="0" w:line="240" w:lineRule="auto"/>
      <w:ind w:left="0"/>
    </w:pPr>
    <w:rPr>
      <w:rFonts w:ascii="Arial" w:eastAsia="黑体" w:hAnsi="Arial"/>
      <w:sz w:val="18"/>
      <w:szCs w:val="18"/>
    </w:rPr>
  </w:style>
  <w:style w:type="paragraph" w:customStyle="1" w:styleId="Cover4">
    <w:name w:val="Cover 4"/>
    <w:basedOn w:val="a2"/>
    <w:rsid w:val="00F613A7"/>
    <w:pPr>
      <w:widowControl w:val="0"/>
      <w:topLinePunct w:val="0"/>
      <w:spacing w:before="0" w:after="0" w:line="240" w:lineRule="auto"/>
      <w:ind w:left="0"/>
    </w:pPr>
    <w:rPr>
      <w:rFonts w:ascii="Arial" w:eastAsia="黑体" w:hAnsi="Arial"/>
      <w:b/>
      <w:bCs/>
      <w:spacing w:val="-4"/>
    </w:rPr>
  </w:style>
  <w:style w:type="numbering" w:styleId="1111110">
    <w:name w:val="Outline List 1"/>
    <w:basedOn w:val="a5"/>
    <w:semiHidden/>
    <w:rsid w:val="005327F2"/>
    <w:pPr>
      <w:numPr>
        <w:numId w:val="16"/>
      </w:numPr>
    </w:pPr>
  </w:style>
  <w:style w:type="paragraph" w:customStyle="1" w:styleId="TableHeading">
    <w:name w:val="Table Heading"/>
    <w:basedOn w:val="a2"/>
    <w:rsid w:val="00D1025A"/>
    <w:pPr>
      <w:widowControl w:val="0"/>
      <w:spacing w:before="80" w:after="80"/>
      <w:ind w:left="0"/>
    </w:pPr>
    <w:rPr>
      <w:rFonts w:ascii="Book Antiqua" w:eastAsia="黑体" w:hAnsi="Book Antiqua" w:cs="Book Antiqua"/>
      <w:b/>
      <w:bCs/>
      <w:snapToGrid w:val="0"/>
      <w:kern w:val="0"/>
    </w:rPr>
  </w:style>
  <w:style w:type="paragraph" w:customStyle="1" w:styleId="TableText">
    <w:name w:val="Table Text"/>
    <w:basedOn w:val="a2"/>
    <w:rsid w:val="00D1025A"/>
    <w:pPr>
      <w:widowControl w:val="0"/>
      <w:spacing w:before="80" w:after="80"/>
      <w:ind w:left="0"/>
    </w:pPr>
    <w:rPr>
      <w:snapToGrid w:val="0"/>
      <w:kern w:val="0"/>
    </w:rPr>
  </w:style>
  <w:style w:type="paragraph" w:customStyle="1" w:styleId="HeadingMiddle">
    <w:name w:val="Heading Middle"/>
    <w:rsid w:val="00A05971"/>
    <w:pPr>
      <w:adjustRightInd w:val="0"/>
      <w:snapToGrid w:val="0"/>
      <w:spacing w:line="240" w:lineRule="atLeast"/>
      <w:jc w:val="center"/>
    </w:pPr>
    <w:rPr>
      <w:snapToGrid w:val="0"/>
    </w:rPr>
  </w:style>
  <w:style w:type="paragraph" w:styleId="ae">
    <w:name w:val="macro"/>
    <w:semiHidden/>
    <w:rsid w:val="00CB6A0F"/>
    <w:pPr>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adjustRightInd w:val="0"/>
      <w:snapToGrid w:val="0"/>
      <w:spacing w:before="160" w:after="160"/>
      <w:ind w:left="1701"/>
    </w:pPr>
    <w:rPr>
      <w:rFonts w:ascii="Courier New" w:hAnsi="Courier New" w:cs="Courier New"/>
      <w:kern w:val="2"/>
      <w:sz w:val="24"/>
      <w:szCs w:val="24"/>
    </w:rPr>
  </w:style>
  <w:style w:type="paragraph" w:styleId="af">
    <w:name w:val="footnote text"/>
    <w:basedOn w:val="a2"/>
    <w:semiHidden/>
    <w:rsid w:val="00CB6A0F"/>
    <w:rPr>
      <w:sz w:val="18"/>
      <w:szCs w:val="18"/>
    </w:rPr>
  </w:style>
  <w:style w:type="character" w:styleId="af0">
    <w:name w:val="footnote reference"/>
    <w:semiHidden/>
    <w:rsid w:val="00CB6A0F"/>
    <w:rPr>
      <w:vertAlign w:val="superscript"/>
    </w:rPr>
  </w:style>
  <w:style w:type="paragraph" w:styleId="af1">
    <w:name w:val="Balloon Text"/>
    <w:basedOn w:val="a2"/>
    <w:semiHidden/>
    <w:rsid w:val="00CB6A0F"/>
    <w:rPr>
      <w:sz w:val="18"/>
      <w:szCs w:val="18"/>
    </w:rPr>
  </w:style>
  <w:style w:type="paragraph" w:styleId="af2">
    <w:name w:val="annotation text"/>
    <w:basedOn w:val="a2"/>
    <w:semiHidden/>
    <w:rsid w:val="00CB6A0F"/>
  </w:style>
  <w:style w:type="character" w:styleId="af3">
    <w:name w:val="annotation reference"/>
    <w:semiHidden/>
    <w:rsid w:val="00CB6A0F"/>
    <w:rPr>
      <w:sz w:val="21"/>
      <w:szCs w:val="21"/>
    </w:rPr>
  </w:style>
  <w:style w:type="paragraph" w:styleId="af4">
    <w:name w:val="annotation subject"/>
    <w:basedOn w:val="af2"/>
    <w:next w:val="af2"/>
    <w:semiHidden/>
    <w:rsid w:val="00CB6A0F"/>
    <w:rPr>
      <w:b/>
      <w:bCs/>
    </w:rPr>
  </w:style>
  <w:style w:type="paragraph" w:styleId="43">
    <w:name w:val="index 4"/>
    <w:basedOn w:val="a2"/>
    <w:next w:val="a2"/>
    <w:autoRedefine/>
    <w:semiHidden/>
    <w:rsid w:val="00CB6A0F"/>
    <w:pPr>
      <w:ind w:left="1260"/>
    </w:pPr>
  </w:style>
  <w:style w:type="paragraph" w:styleId="af5">
    <w:name w:val="index heading"/>
    <w:basedOn w:val="a2"/>
    <w:next w:val="a2"/>
    <w:semiHidden/>
    <w:rsid w:val="00F613A7"/>
    <w:pPr>
      <w:widowControl w:val="0"/>
      <w:topLinePunct w:val="0"/>
      <w:spacing w:before="240" w:after="120" w:line="240" w:lineRule="auto"/>
      <w:ind w:left="0"/>
    </w:pPr>
    <w:rPr>
      <w:rFonts w:ascii="Book Antiqua" w:hAnsi="Book Antiqua"/>
      <w:b/>
      <w:bCs/>
      <w:iCs/>
      <w:sz w:val="26"/>
      <w:szCs w:val="26"/>
    </w:rPr>
  </w:style>
  <w:style w:type="paragraph" w:styleId="af6">
    <w:name w:val="caption"/>
    <w:basedOn w:val="a2"/>
    <w:next w:val="a2"/>
    <w:qFormat/>
    <w:rsid w:val="00CB6A0F"/>
    <w:pPr>
      <w:spacing w:before="152"/>
    </w:pPr>
    <w:rPr>
      <w:rFonts w:ascii="Arial" w:eastAsia="黑体" w:hAnsi="Arial"/>
      <w:sz w:val="20"/>
      <w:szCs w:val="20"/>
    </w:rPr>
  </w:style>
  <w:style w:type="paragraph" w:styleId="af7">
    <w:name w:val="endnote text"/>
    <w:basedOn w:val="a2"/>
    <w:semiHidden/>
    <w:rsid w:val="00CB6A0F"/>
  </w:style>
  <w:style w:type="character" w:styleId="af8">
    <w:name w:val="endnote reference"/>
    <w:semiHidden/>
    <w:rsid w:val="00CB6A0F"/>
    <w:rPr>
      <w:vertAlign w:val="superscript"/>
    </w:rPr>
  </w:style>
  <w:style w:type="paragraph" w:styleId="af9">
    <w:name w:val="table of authorities"/>
    <w:basedOn w:val="a2"/>
    <w:next w:val="a2"/>
    <w:semiHidden/>
    <w:rsid w:val="00CB6A0F"/>
    <w:pPr>
      <w:ind w:left="420"/>
    </w:pPr>
  </w:style>
  <w:style w:type="paragraph" w:styleId="afa">
    <w:name w:val="toa heading"/>
    <w:basedOn w:val="a2"/>
    <w:next w:val="a2"/>
    <w:semiHidden/>
    <w:rsid w:val="00CB6A0F"/>
    <w:pPr>
      <w:spacing w:before="120"/>
    </w:pPr>
    <w:rPr>
      <w:rFonts w:ascii="Arial" w:hAnsi="Arial"/>
    </w:rPr>
  </w:style>
  <w:style w:type="paragraph" w:customStyle="1" w:styleId="Contents">
    <w:name w:val="Contents"/>
    <w:basedOn w:val="Heading1NoNumber"/>
    <w:rsid w:val="00B937D5"/>
    <w:rPr>
      <w:rFonts w:eastAsia="黑体"/>
    </w:rPr>
  </w:style>
  <w:style w:type="character" w:styleId="HTML">
    <w:name w:val="HTML Variable"/>
    <w:semiHidden/>
    <w:rsid w:val="00176DF9"/>
    <w:rPr>
      <w:i/>
      <w:iCs/>
    </w:rPr>
  </w:style>
  <w:style w:type="character" w:styleId="HTML0">
    <w:name w:val="HTML Typewriter"/>
    <w:semiHidden/>
    <w:rsid w:val="00176DF9"/>
    <w:rPr>
      <w:rFonts w:ascii="Courier New" w:hAnsi="Courier New" w:cs="Courier New"/>
      <w:sz w:val="20"/>
      <w:szCs w:val="20"/>
    </w:rPr>
  </w:style>
  <w:style w:type="character" w:styleId="HTML1">
    <w:name w:val="HTML Code"/>
    <w:semiHidden/>
    <w:rsid w:val="00176DF9"/>
    <w:rPr>
      <w:rFonts w:ascii="Courier New" w:hAnsi="Courier New" w:cs="Courier New"/>
      <w:sz w:val="20"/>
      <w:szCs w:val="20"/>
    </w:rPr>
  </w:style>
  <w:style w:type="paragraph" w:styleId="HTML2">
    <w:name w:val="HTML Address"/>
    <w:basedOn w:val="a2"/>
    <w:semiHidden/>
    <w:rsid w:val="00176DF9"/>
    <w:rPr>
      <w:i/>
      <w:iCs/>
    </w:rPr>
  </w:style>
  <w:style w:type="character" w:styleId="HTML3">
    <w:name w:val="HTML Definition"/>
    <w:semiHidden/>
    <w:rsid w:val="00176DF9"/>
    <w:rPr>
      <w:i/>
      <w:iCs/>
    </w:rPr>
  </w:style>
  <w:style w:type="character" w:styleId="HTML4">
    <w:name w:val="HTML Keyboard"/>
    <w:semiHidden/>
    <w:rsid w:val="00176DF9"/>
    <w:rPr>
      <w:rFonts w:ascii="Courier New" w:hAnsi="Courier New" w:cs="Courier New"/>
      <w:sz w:val="20"/>
      <w:szCs w:val="20"/>
    </w:rPr>
  </w:style>
  <w:style w:type="character" w:styleId="HTML5">
    <w:name w:val="HTML Acronym"/>
    <w:basedOn w:val="a3"/>
    <w:semiHidden/>
    <w:rsid w:val="00176DF9"/>
  </w:style>
  <w:style w:type="character" w:styleId="HTML6">
    <w:name w:val="HTML Sample"/>
    <w:semiHidden/>
    <w:rsid w:val="00176DF9"/>
    <w:rPr>
      <w:rFonts w:ascii="Courier New" w:hAnsi="Courier New" w:cs="Courier New"/>
    </w:rPr>
  </w:style>
  <w:style w:type="character" w:styleId="HTML7">
    <w:name w:val="HTML Cite"/>
    <w:semiHidden/>
    <w:rsid w:val="00176DF9"/>
    <w:rPr>
      <w:i/>
      <w:iCs/>
    </w:rPr>
  </w:style>
  <w:style w:type="paragraph" w:styleId="HTML8">
    <w:name w:val="HTML Preformatted"/>
    <w:basedOn w:val="a2"/>
    <w:semiHidden/>
    <w:rsid w:val="00176DF9"/>
    <w:rPr>
      <w:rFonts w:ascii="Courier New" w:hAnsi="Courier New" w:cs="Courier New"/>
      <w:sz w:val="20"/>
      <w:szCs w:val="20"/>
    </w:rPr>
  </w:style>
  <w:style w:type="table" w:styleId="12">
    <w:name w:val="Table Web 1"/>
    <w:basedOn w:val="a4"/>
    <w:semiHidden/>
    <w:rsid w:val="00176DF9"/>
    <w:pPr>
      <w:adjustRightInd w:val="0"/>
      <w:snapToGrid w:val="0"/>
      <w:spacing w:before="160" w:after="160" w:line="240" w:lineRule="atLeast"/>
      <w:ind w:left="1701"/>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4">
    <w:name w:val="Table Web 2"/>
    <w:basedOn w:val="a4"/>
    <w:semiHidden/>
    <w:rsid w:val="00176DF9"/>
    <w:pPr>
      <w:adjustRightInd w:val="0"/>
      <w:snapToGrid w:val="0"/>
      <w:spacing w:before="160" w:after="160" w:line="240" w:lineRule="atLeast"/>
      <w:ind w:left="1701"/>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4">
    <w:name w:val="Table Web 3"/>
    <w:basedOn w:val="a4"/>
    <w:semiHidden/>
    <w:rsid w:val="00176DF9"/>
    <w:pPr>
      <w:adjustRightInd w:val="0"/>
      <w:snapToGrid w:val="0"/>
      <w:spacing w:before="160" w:after="160" w:line="240" w:lineRule="atLeast"/>
      <w:ind w:left="1701"/>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afb">
    <w:name w:val="Table Theme"/>
    <w:basedOn w:val="a4"/>
    <w:semiHidden/>
    <w:rsid w:val="00176DF9"/>
    <w:pPr>
      <w:adjustRightInd w:val="0"/>
      <w:snapToGrid w:val="0"/>
      <w:spacing w:before="160" w:after="160" w:line="240" w:lineRule="atLeast"/>
      <w:ind w:left="1701"/>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3">
    <w:name w:val="Table Colorful 1"/>
    <w:basedOn w:val="a4"/>
    <w:semiHidden/>
    <w:rsid w:val="00176DF9"/>
    <w:pPr>
      <w:adjustRightInd w:val="0"/>
      <w:snapToGrid w:val="0"/>
      <w:spacing w:before="160" w:after="160" w:line="240" w:lineRule="atLeast"/>
      <w:ind w:left="1701"/>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5">
    <w:name w:val="Table Colorful 2"/>
    <w:basedOn w:val="a4"/>
    <w:semiHidden/>
    <w:rsid w:val="00176DF9"/>
    <w:pPr>
      <w:adjustRightInd w:val="0"/>
      <w:snapToGrid w:val="0"/>
      <w:spacing w:before="160" w:after="160" w:line="240" w:lineRule="atLeast"/>
      <w:ind w:left="1701"/>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5">
    <w:name w:val="Table Colorful 3"/>
    <w:basedOn w:val="a4"/>
    <w:semiHidden/>
    <w:rsid w:val="00176DF9"/>
    <w:pPr>
      <w:adjustRightInd w:val="0"/>
      <w:snapToGrid w:val="0"/>
      <w:spacing w:before="160" w:after="160" w:line="240" w:lineRule="atLeast"/>
      <w:ind w:left="1701"/>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paragraph" w:styleId="afc">
    <w:name w:val="Salutation"/>
    <w:basedOn w:val="a2"/>
    <w:next w:val="a2"/>
    <w:semiHidden/>
    <w:rsid w:val="00176DF9"/>
  </w:style>
  <w:style w:type="paragraph" w:styleId="afd">
    <w:name w:val="Plain Text"/>
    <w:basedOn w:val="a2"/>
    <w:semiHidden/>
    <w:rsid w:val="00176DF9"/>
    <w:rPr>
      <w:rFonts w:ascii="宋体" w:hAnsi="Courier New" w:cs="Courier New"/>
    </w:rPr>
  </w:style>
  <w:style w:type="table" w:styleId="afe">
    <w:name w:val="Table Elegant"/>
    <w:basedOn w:val="a4"/>
    <w:semiHidden/>
    <w:rsid w:val="00176DF9"/>
    <w:pPr>
      <w:adjustRightInd w:val="0"/>
      <w:snapToGrid w:val="0"/>
      <w:spacing w:before="160" w:after="160" w:line="240" w:lineRule="atLeast"/>
      <w:ind w:left="1701"/>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paragraph" w:styleId="aff">
    <w:name w:val="E-mail Signature"/>
    <w:basedOn w:val="a2"/>
    <w:semiHidden/>
    <w:rsid w:val="00176DF9"/>
  </w:style>
  <w:style w:type="paragraph" w:styleId="aff0">
    <w:name w:val="Subtitle"/>
    <w:basedOn w:val="a2"/>
    <w:qFormat/>
    <w:rsid w:val="00176DF9"/>
    <w:pPr>
      <w:spacing w:before="240" w:after="60" w:line="312" w:lineRule="atLeast"/>
      <w:jc w:val="center"/>
      <w:outlineLvl w:val="1"/>
    </w:pPr>
    <w:rPr>
      <w:rFonts w:ascii="Arial" w:hAnsi="Arial"/>
      <w:b/>
      <w:bCs/>
      <w:kern w:val="28"/>
      <w:sz w:val="32"/>
      <w:szCs w:val="32"/>
    </w:rPr>
  </w:style>
  <w:style w:type="table" w:styleId="14">
    <w:name w:val="Table Classic 1"/>
    <w:basedOn w:val="a4"/>
    <w:semiHidden/>
    <w:rsid w:val="00176DF9"/>
    <w:pPr>
      <w:adjustRightInd w:val="0"/>
      <w:snapToGrid w:val="0"/>
      <w:spacing w:before="160" w:after="160" w:line="240" w:lineRule="atLeast"/>
      <w:ind w:left="1701"/>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6">
    <w:name w:val="Table Classic 2"/>
    <w:basedOn w:val="a4"/>
    <w:semiHidden/>
    <w:rsid w:val="00176DF9"/>
    <w:pPr>
      <w:adjustRightInd w:val="0"/>
      <w:snapToGrid w:val="0"/>
      <w:spacing w:before="160" w:after="160" w:line="240" w:lineRule="atLeast"/>
      <w:ind w:left="1701"/>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6">
    <w:name w:val="Table Classic 3"/>
    <w:basedOn w:val="a4"/>
    <w:semiHidden/>
    <w:rsid w:val="00176DF9"/>
    <w:pPr>
      <w:adjustRightInd w:val="0"/>
      <w:snapToGrid w:val="0"/>
      <w:spacing w:before="160" w:after="160" w:line="240" w:lineRule="atLeast"/>
      <w:ind w:left="1701"/>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4">
    <w:name w:val="Table Classic 4"/>
    <w:basedOn w:val="a4"/>
    <w:semiHidden/>
    <w:rsid w:val="00176DF9"/>
    <w:pPr>
      <w:adjustRightInd w:val="0"/>
      <w:snapToGrid w:val="0"/>
      <w:spacing w:before="160" w:after="160" w:line="240" w:lineRule="atLeast"/>
      <w:ind w:left="1701"/>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paragraph" w:styleId="aff1">
    <w:name w:val="envelope return"/>
    <w:basedOn w:val="a2"/>
    <w:semiHidden/>
    <w:rsid w:val="00176DF9"/>
    <w:rPr>
      <w:rFonts w:ascii="Arial" w:hAnsi="Arial"/>
    </w:rPr>
  </w:style>
  <w:style w:type="table" w:styleId="15">
    <w:name w:val="Table Simple 1"/>
    <w:basedOn w:val="a4"/>
    <w:semiHidden/>
    <w:rsid w:val="00176DF9"/>
    <w:pPr>
      <w:adjustRightInd w:val="0"/>
      <w:snapToGrid w:val="0"/>
      <w:spacing w:before="160" w:after="160" w:line="240" w:lineRule="atLeast"/>
      <w:ind w:left="1701"/>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7">
    <w:name w:val="Table Simple 2"/>
    <w:basedOn w:val="a4"/>
    <w:semiHidden/>
    <w:rsid w:val="00176DF9"/>
    <w:pPr>
      <w:adjustRightInd w:val="0"/>
      <w:snapToGrid w:val="0"/>
      <w:spacing w:before="160" w:after="160" w:line="240" w:lineRule="atLeast"/>
      <w:ind w:left="1701"/>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7">
    <w:name w:val="Table Simple 3"/>
    <w:basedOn w:val="a4"/>
    <w:semiHidden/>
    <w:rsid w:val="00176DF9"/>
    <w:pPr>
      <w:adjustRightInd w:val="0"/>
      <w:snapToGrid w:val="0"/>
      <w:spacing w:before="160" w:after="160" w:line="240" w:lineRule="atLeast"/>
      <w:ind w:left="1701"/>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paragraph" w:styleId="aff2">
    <w:name w:val="Closing"/>
    <w:basedOn w:val="a2"/>
    <w:semiHidden/>
    <w:rsid w:val="00176DF9"/>
    <w:pPr>
      <w:ind w:leftChars="2100" w:left="2100"/>
    </w:pPr>
  </w:style>
  <w:style w:type="table" w:styleId="16">
    <w:name w:val="Table Subtle 1"/>
    <w:basedOn w:val="a4"/>
    <w:semiHidden/>
    <w:rsid w:val="00176DF9"/>
    <w:pPr>
      <w:adjustRightInd w:val="0"/>
      <w:snapToGrid w:val="0"/>
      <w:spacing w:before="160" w:after="160" w:line="240" w:lineRule="atLeast"/>
      <w:ind w:left="1701"/>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8">
    <w:name w:val="Table Subtle 2"/>
    <w:basedOn w:val="a4"/>
    <w:semiHidden/>
    <w:rsid w:val="00176DF9"/>
    <w:pPr>
      <w:adjustRightInd w:val="0"/>
      <w:snapToGrid w:val="0"/>
      <w:spacing w:before="160" w:after="160" w:line="240" w:lineRule="atLeast"/>
      <w:ind w:left="1701"/>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7">
    <w:name w:val="Table 3D effects 1"/>
    <w:basedOn w:val="a4"/>
    <w:semiHidden/>
    <w:rsid w:val="00176DF9"/>
    <w:pPr>
      <w:adjustRightInd w:val="0"/>
      <w:snapToGrid w:val="0"/>
      <w:spacing w:before="160" w:after="160" w:line="240" w:lineRule="atLeast"/>
      <w:ind w:left="1701"/>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9">
    <w:name w:val="Table 3D effects 2"/>
    <w:basedOn w:val="a4"/>
    <w:semiHidden/>
    <w:rsid w:val="00176DF9"/>
    <w:pPr>
      <w:adjustRightInd w:val="0"/>
      <w:snapToGrid w:val="0"/>
      <w:spacing w:before="160" w:after="160" w:line="240" w:lineRule="atLeast"/>
      <w:ind w:left="1701"/>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8">
    <w:name w:val="Table 3D effects 3"/>
    <w:basedOn w:val="a4"/>
    <w:semiHidden/>
    <w:rsid w:val="00176DF9"/>
    <w:pPr>
      <w:adjustRightInd w:val="0"/>
      <w:snapToGrid w:val="0"/>
      <w:spacing w:before="160" w:after="160" w:line="240" w:lineRule="atLeast"/>
      <w:ind w:left="1701"/>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aff3">
    <w:name w:val="List"/>
    <w:basedOn w:val="a2"/>
    <w:semiHidden/>
    <w:rsid w:val="00176DF9"/>
    <w:pPr>
      <w:ind w:left="200" w:hangingChars="200" w:hanging="200"/>
    </w:pPr>
  </w:style>
  <w:style w:type="paragraph" w:styleId="2a">
    <w:name w:val="List 2"/>
    <w:basedOn w:val="a2"/>
    <w:semiHidden/>
    <w:rsid w:val="00176DF9"/>
    <w:pPr>
      <w:ind w:leftChars="200" w:left="200" w:hangingChars="200" w:hanging="200"/>
    </w:pPr>
  </w:style>
  <w:style w:type="paragraph" w:styleId="39">
    <w:name w:val="List 3"/>
    <w:basedOn w:val="a2"/>
    <w:semiHidden/>
    <w:rsid w:val="00176DF9"/>
    <w:pPr>
      <w:ind w:leftChars="400" w:left="400" w:hangingChars="200" w:hanging="200"/>
    </w:pPr>
  </w:style>
  <w:style w:type="paragraph" w:styleId="45">
    <w:name w:val="List 4"/>
    <w:basedOn w:val="a2"/>
    <w:semiHidden/>
    <w:rsid w:val="00176DF9"/>
    <w:pPr>
      <w:ind w:leftChars="600" w:left="600" w:hangingChars="200" w:hanging="200"/>
    </w:pPr>
  </w:style>
  <w:style w:type="paragraph" w:styleId="54">
    <w:name w:val="List 5"/>
    <w:basedOn w:val="a2"/>
    <w:semiHidden/>
    <w:rsid w:val="00176DF9"/>
    <w:pPr>
      <w:ind w:leftChars="800" w:left="800" w:hangingChars="200" w:hanging="200"/>
    </w:pPr>
  </w:style>
  <w:style w:type="paragraph" w:styleId="a">
    <w:name w:val="List Number"/>
    <w:basedOn w:val="a2"/>
    <w:semiHidden/>
    <w:rsid w:val="00176DF9"/>
    <w:pPr>
      <w:numPr>
        <w:numId w:val="4"/>
      </w:numPr>
    </w:pPr>
  </w:style>
  <w:style w:type="paragraph" w:styleId="2">
    <w:name w:val="List Number 2"/>
    <w:basedOn w:val="a2"/>
    <w:semiHidden/>
    <w:rsid w:val="00176DF9"/>
    <w:pPr>
      <w:numPr>
        <w:numId w:val="5"/>
      </w:numPr>
    </w:pPr>
  </w:style>
  <w:style w:type="paragraph" w:styleId="3">
    <w:name w:val="List Number 3"/>
    <w:basedOn w:val="a2"/>
    <w:semiHidden/>
    <w:rsid w:val="00176DF9"/>
    <w:pPr>
      <w:numPr>
        <w:numId w:val="6"/>
      </w:numPr>
    </w:pPr>
  </w:style>
  <w:style w:type="paragraph" w:styleId="4">
    <w:name w:val="List Number 4"/>
    <w:basedOn w:val="a2"/>
    <w:semiHidden/>
    <w:rsid w:val="00176DF9"/>
    <w:pPr>
      <w:numPr>
        <w:numId w:val="7"/>
      </w:numPr>
    </w:pPr>
  </w:style>
  <w:style w:type="paragraph" w:styleId="5">
    <w:name w:val="List Number 5"/>
    <w:basedOn w:val="a2"/>
    <w:semiHidden/>
    <w:rsid w:val="00176DF9"/>
    <w:pPr>
      <w:numPr>
        <w:numId w:val="8"/>
      </w:numPr>
    </w:pPr>
  </w:style>
  <w:style w:type="paragraph" w:styleId="aff4">
    <w:name w:val="List Continue"/>
    <w:basedOn w:val="a2"/>
    <w:semiHidden/>
    <w:rsid w:val="00176DF9"/>
    <w:pPr>
      <w:spacing w:after="120"/>
      <w:ind w:leftChars="200" w:left="200"/>
    </w:pPr>
  </w:style>
  <w:style w:type="paragraph" w:styleId="2b">
    <w:name w:val="List Continue 2"/>
    <w:basedOn w:val="a2"/>
    <w:semiHidden/>
    <w:rsid w:val="00176DF9"/>
    <w:pPr>
      <w:spacing w:after="120"/>
      <w:ind w:leftChars="400" w:left="400"/>
    </w:pPr>
  </w:style>
  <w:style w:type="paragraph" w:styleId="3a">
    <w:name w:val="List Continue 3"/>
    <w:basedOn w:val="a2"/>
    <w:semiHidden/>
    <w:rsid w:val="00176DF9"/>
    <w:pPr>
      <w:spacing w:after="120"/>
      <w:ind w:leftChars="600" w:left="600"/>
    </w:pPr>
  </w:style>
  <w:style w:type="paragraph" w:styleId="46">
    <w:name w:val="List Continue 4"/>
    <w:basedOn w:val="a2"/>
    <w:semiHidden/>
    <w:rsid w:val="00176DF9"/>
    <w:pPr>
      <w:spacing w:after="120"/>
      <w:ind w:leftChars="800" w:left="800"/>
    </w:pPr>
  </w:style>
  <w:style w:type="paragraph" w:styleId="55">
    <w:name w:val="List Continue 5"/>
    <w:basedOn w:val="a2"/>
    <w:semiHidden/>
    <w:rsid w:val="00176DF9"/>
    <w:pPr>
      <w:spacing w:after="120"/>
      <w:ind w:leftChars="1000" w:left="1000"/>
    </w:pPr>
  </w:style>
  <w:style w:type="paragraph" w:styleId="a0">
    <w:name w:val="List Bullet"/>
    <w:basedOn w:val="a2"/>
    <w:autoRedefine/>
    <w:semiHidden/>
    <w:rsid w:val="00176DF9"/>
    <w:pPr>
      <w:numPr>
        <w:numId w:val="9"/>
      </w:numPr>
    </w:pPr>
  </w:style>
  <w:style w:type="paragraph" w:styleId="20">
    <w:name w:val="List Bullet 2"/>
    <w:basedOn w:val="a2"/>
    <w:autoRedefine/>
    <w:semiHidden/>
    <w:rsid w:val="00176DF9"/>
    <w:pPr>
      <w:numPr>
        <w:numId w:val="10"/>
      </w:numPr>
    </w:pPr>
  </w:style>
  <w:style w:type="paragraph" w:styleId="30">
    <w:name w:val="List Bullet 3"/>
    <w:basedOn w:val="a2"/>
    <w:autoRedefine/>
    <w:semiHidden/>
    <w:rsid w:val="00176DF9"/>
    <w:pPr>
      <w:numPr>
        <w:numId w:val="11"/>
      </w:numPr>
    </w:pPr>
  </w:style>
  <w:style w:type="paragraph" w:styleId="40">
    <w:name w:val="List Bullet 4"/>
    <w:basedOn w:val="a2"/>
    <w:autoRedefine/>
    <w:semiHidden/>
    <w:rsid w:val="00176DF9"/>
    <w:pPr>
      <w:numPr>
        <w:numId w:val="12"/>
      </w:numPr>
    </w:pPr>
  </w:style>
  <w:style w:type="paragraph" w:styleId="50">
    <w:name w:val="List Bullet 5"/>
    <w:basedOn w:val="a2"/>
    <w:autoRedefine/>
    <w:semiHidden/>
    <w:rsid w:val="00176DF9"/>
    <w:pPr>
      <w:numPr>
        <w:numId w:val="13"/>
      </w:numPr>
    </w:pPr>
  </w:style>
  <w:style w:type="table" w:styleId="18">
    <w:name w:val="Table List 1"/>
    <w:basedOn w:val="a4"/>
    <w:semiHidden/>
    <w:rsid w:val="00176DF9"/>
    <w:pPr>
      <w:adjustRightInd w:val="0"/>
      <w:snapToGrid w:val="0"/>
      <w:spacing w:before="160" w:after="160" w:line="240" w:lineRule="atLeast"/>
      <w:ind w:left="1701"/>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c">
    <w:name w:val="Table List 2"/>
    <w:basedOn w:val="a4"/>
    <w:semiHidden/>
    <w:rsid w:val="00176DF9"/>
    <w:pPr>
      <w:adjustRightInd w:val="0"/>
      <w:snapToGrid w:val="0"/>
      <w:spacing w:before="160" w:after="160" w:line="240" w:lineRule="atLeast"/>
      <w:ind w:left="1701"/>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b">
    <w:name w:val="Table List 3"/>
    <w:basedOn w:val="a4"/>
    <w:semiHidden/>
    <w:rsid w:val="00176DF9"/>
    <w:pPr>
      <w:adjustRightInd w:val="0"/>
      <w:snapToGrid w:val="0"/>
      <w:spacing w:before="160" w:after="160" w:line="240" w:lineRule="atLeast"/>
      <w:ind w:left="1701"/>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7">
    <w:name w:val="Table List 4"/>
    <w:basedOn w:val="a4"/>
    <w:semiHidden/>
    <w:rsid w:val="00176DF9"/>
    <w:pPr>
      <w:adjustRightInd w:val="0"/>
      <w:snapToGrid w:val="0"/>
      <w:spacing w:before="160" w:after="160" w:line="240" w:lineRule="atLeast"/>
      <w:ind w:left="1701"/>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6">
    <w:name w:val="Table List 5"/>
    <w:basedOn w:val="a4"/>
    <w:semiHidden/>
    <w:rsid w:val="00176DF9"/>
    <w:pPr>
      <w:adjustRightInd w:val="0"/>
      <w:snapToGrid w:val="0"/>
      <w:spacing w:before="160" w:after="160" w:line="240" w:lineRule="atLeast"/>
      <w:ind w:left="1701"/>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2">
    <w:name w:val="Table List 6"/>
    <w:basedOn w:val="a4"/>
    <w:semiHidden/>
    <w:rsid w:val="00176DF9"/>
    <w:pPr>
      <w:adjustRightInd w:val="0"/>
      <w:snapToGrid w:val="0"/>
      <w:spacing w:before="160" w:after="160" w:line="240" w:lineRule="atLeast"/>
      <w:ind w:left="1701"/>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tblStylePr w:type="nwCell">
      <w:tblPr/>
      <w:tcPr>
        <w:tcBorders>
          <w:tl2br w:val="single" w:sz="6" w:space="0" w:color="000000"/>
          <w:tr2bl w:val="none" w:sz="0" w:space="0" w:color="auto"/>
        </w:tcBorders>
      </w:tcPr>
    </w:tblStylePr>
  </w:style>
  <w:style w:type="table" w:styleId="72">
    <w:name w:val="Table List 7"/>
    <w:basedOn w:val="a4"/>
    <w:semiHidden/>
    <w:rsid w:val="00176DF9"/>
    <w:pPr>
      <w:adjustRightInd w:val="0"/>
      <w:snapToGrid w:val="0"/>
      <w:spacing w:before="160" w:after="160" w:line="240" w:lineRule="atLeast"/>
      <w:ind w:left="1701"/>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2">
    <w:name w:val="Table List 8"/>
    <w:basedOn w:val="a4"/>
    <w:semiHidden/>
    <w:rsid w:val="00176DF9"/>
    <w:pPr>
      <w:adjustRightInd w:val="0"/>
      <w:snapToGrid w:val="0"/>
      <w:spacing w:before="160" w:after="160" w:line="240" w:lineRule="atLeast"/>
      <w:ind w:left="1701"/>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tblStylePr w:type="nwCell">
      <w:tblPr/>
      <w:tcPr>
        <w:tcBorders>
          <w:tl2br w:val="single" w:sz="6" w:space="0" w:color="auto"/>
          <w:tr2bl w:val="none" w:sz="0" w:space="0" w:color="auto"/>
        </w:tcBorders>
      </w:tcPr>
    </w:tblStylePr>
  </w:style>
  <w:style w:type="table" w:styleId="aff5">
    <w:name w:val="Table Contemporary"/>
    <w:basedOn w:val="a4"/>
    <w:semiHidden/>
    <w:rsid w:val="00176DF9"/>
    <w:pPr>
      <w:adjustRightInd w:val="0"/>
      <w:snapToGrid w:val="0"/>
      <w:spacing w:before="160" w:after="160" w:line="240" w:lineRule="atLeast"/>
      <w:ind w:left="1701"/>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styleId="aff6">
    <w:name w:val="Normal (Web)"/>
    <w:basedOn w:val="a2"/>
    <w:semiHidden/>
    <w:rsid w:val="00176DF9"/>
    <w:rPr>
      <w:rFonts w:cs="Times New Roman"/>
    </w:rPr>
  </w:style>
  <w:style w:type="paragraph" w:styleId="aff7">
    <w:name w:val="Signature"/>
    <w:basedOn w:val="a2"/>
    <w:semiHidden/>
    <w:rsid w:val="00176DF9"/>
    <w:pPr>
      <w:ind w:leftChars="2100" w:left="2100"/>
    </w:pPr>
  </w:style>
  <w:style w:type="character" w:styleId="aff8">
    <w:name w:val="Emphasis"/>
    <w:qFormat/>
    <w:rsid w:val="00176DF9"/>
    <w:rPr>
      <w:i/>
      <w:iCs/>
    </w:rPr>
  </w:style>
  <w:style w:type="paragraph" w:styleId="aff9">
    <w:name w:val="Date"/>
    <w:basedOn w:val="a2"/>
    <w:next w:val="a2"/>
    <w:semiHidden/>
    <w:rsid w:val="00176DF9"/>
    <w:pPr>
      <w:ind w:leftChars="2500" w:left="2500"/>
    </w:pPr>
  </w:style>
  <w:style w:type="table" w:styleId="19">
    <w:name w:val="Table Columns 1"/>
    <w:basedOn w:val="a4"/>
    <w:semiHidden/>
    <w:rsid w:val="00176DF9"/>
    <w:pPr>
      <w:adjustRightInd w:val="0"/>
      <w:snapToGrid w:val="0"/>
      <w:spacing w:before="160" w:after="160" w:line="240" w:lineRule="atLeast"/>
      <w:ind w:left="1701"/>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d">
    <w:name w:val="Table Columns 2"/>
    <w:basedOn w:val="a4"/>
    <w:semiHidden/>
    <w:rsid w:val="00176DF9"/>
    <w:pPr>
      <w:adjustRightInd w:val="0"/>
      <w:snapToGrid w:val="0"/>
      <w:spacing w:before="160" w:after="160" w:line="240" w:lineRule="atLeast"/>
      <w:ind w:left="1701"/>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c">
    <w:name w:val="Table Columns 3"/>
    <w:basedOn w:val="a4"/>
    <w:semiHidden/>
    <w:rsid w:val="00176DF9"/>
    <w:pPr>
      <w:adjustRightInd w:val="0"/>
      <w:snapToGrid w:val="0"/>
      <w:spacing w:before="160" w:after="160" w:line="240" w:lineRule="atLeast"/>
      <w:ind w:left="1701"/>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8">
    <w:name w:val="Table Columns 4"/>
    <w:basedOn w:val="a4"/>
    <w:semiHidden/>
    <w:rsid w:val="00176DF9"/>
    <w:pPr>
      <w:adjustRightInd w:val="0"/>
      <w:snapToGrid w:val="0"/>
      <w:spacing w:before="160" w:after="160" w:line="240" w:lineRule="atLeast"/>
      <w:ind w:left="1701"/>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7">
    <w:name w:val="Table Columns 5"/>
    <w:basedOn w:val="a4"/>
    <w:semiHidden/>
    <w:rsid w:val="00176DF9"/>
    <w:pPr>
      <w:adjustRightInd w:val="0"/>
      <w:snapToGrid w:val="0"/>
      <w:spacing w:before="160" w:after="160" w:line="240" w:lineRule="atLeast"/>
      <w:ind w:left="1701"/>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1a">
    <w:name w:val="Table Grid 1"/>
    <w:basedOn w:val="a4"/>
    <w:semiHidden/>
    <w:rsid w:val="00176DF9"/>
    <w:pPr>
      <w:adjustRightInd w:val="0"/>
      <w:snapToGrid w:val="0"/>
      <w:spacing w:before="160" w:after="160" w:line="240" w:lineRule="atLeast"/>
      <w:ind w:left="1701"/>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2e">
    <w:name w:val="Table Grid 2"/>
    <w:basedOn w:val="a4"/>
    <w:semiHidden/>
    <w:rsid w:val="00176DF9"/>
    <w:pPr>
      <w:adjustRightInd w:val="0"/>
      <w:snapToGrid w:val="0"/>
      <w:spacing w:before="160" w:after="160" w:line="240" w:lineRule="atLeast"/>
      <w:ind w:left="1701"/>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d">
    <w:name w:val="Table Grid 3"/>
    <w:basedOn w:val="a4"/>
    <w:semiHidden/>
    <w:rsid w:val="00176DF9"/>
    <w:pPr>
      <w:adjustRightInd w:val="0"/>
      <w:snapToGrid w:val="0"/>
      <w:spacing w:before="160" w:after="160" w:line="240" w:lineRule="atLeast"/>
      <w:ind w:left="1701"/>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49">
    <w:name w:val="Table Grid 4"/>
    <w:basedOn w:val="a4"/>
    <w:semiHidden/>
    <w:rsid w:val="00176DF9"/>
    <w:pPr>
      <w:adjustRightInd w:val="0"/>
      <w:snapToGrid w:val="0"/>
      <w:spacing w:before="160" w:after="160" w:line="240" w:lineRule="atLeast"/>
      <w:ind w:left="1701"/>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8">
    <w:name w:val="Table Grid 5"/>
    <w:basedOn w:val="a4"/>
    <w:semiHidden/>
    <w:rsid w:val="00176DF9"/>
    <w:pPr>
      <w:adjustRightInd w:val="0"/>
      <w:snapToGrid w:val="0"/>
      <w:spacing w:before="160" w:after="160" w:line="240" w:lineRule="atLeast"/>
      <w:ind w:left="1701"/>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3">
    <w:name w:val="Table Grid 6"/>
    <w:basedOn w:val="a4"/>
    <w:semiHidden/>
    <w:rsid w:val="00176DF9"/>
    <w:pPr>
      <w:adjustRightInd w:val="0"/>
      <w:snapToGrid w:val="0"/>
      <w:spacing w:before="160" w:after="160" w:line="240" w:lineRule="atLeast"/>
      <w:ind w:left="1701"/>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3">
    <w:name w:val="Table Grid 7"/>
    <w:basedOn w:val="a4"/>
    <w:semiHidden/>
    <w:rsid w:val="00176DF9"/>
    <w:pPr>
      <w:adjustRightInd w:val="0"/>
      <w:snapToGrid w:val="0"/>
      <w:spacing w:before="160" w:after="160" w:line="240" w:lineRule="atLeast"/>
      <w:ind w:left="1701"/>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3">
    <w:name w:val="Table Grid 8"/>
    <w:basedOn w:val="a4"/>
    <w:semiHidden/>
    <w:rsid w:val="00176DF9"/>
    <w:pPr>
      <w:adjustRightInd w:val="0"/>
      <w:snapToGrid w:val="0"/>
      <w:spacing w:before="160" w:after="160" w:line="240" w:lineRule="atLeast"/>
      <w:ind w:left="1701"/>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paragraph" w:styleId="affa">
    <w:name w:val="Block Text"/>
    <w:basedOn w:val="a2"/>
    <w:semiHidden/>
    <w:rsid w:val="00176DF9"/>
    <w:pPr>
      <w:spacing w:after="120"/>
      <w:ind w:leftChars="700" w:left="700" w:rightChars="700" w:right="700"/>
    </w:pPr>
  </w:style>
  <w:style w:type="numbering" w:styleId="a1">
    <w:name w:val="Outline List 3"/>
    <w:basedOn w:val="a5"/>
    <w:semiHidden/>
    <w:rsid w:val="00176DF9"/>
    <w:pPr>
      <w:numPr>
        <w:numId w:val="14"/>
      </w:numPr>
    </w:pPr>
  </w:style>
  <w:style w:type="paragraph" w:styleId="affb">
    <w:name w:val="envelope address"/>
    <w:basedOn w:val="a2"/>
    <w:semiHidden/>
    <w:rsid w:val="00176DF9"/>
    <w:pPr>
      <w:framePr w:w="7920" w:h="1980" w:hRule="exact" w:hSpace="180" w:wrap="auto" w:hAnchor="page" w:xAlign="center" w:yAlign="bottom"/>
      <w:ind w:leftChars="1400" w:left="1400"/>
    </w:pPr>
    <w:rPr>
      <w:rFonts w:ascii="Arial" w:hAnsi="Arial"/>
    </w:rPr>
  </w:style>
  <w:style w:type="paragraph" w:styleId="affc">
    <w:name w:val="Message Header"/>
    <w:basedOn w:val="a2"/>
    <w:semiHidden/>
    <w:rsid w:val="00176DF9"/>
    <w:pPr>
      <w:pBdr>
        <w:top w:val="single" w:sz="6" w:space="1" w:color="auto"/>
        <w:left w:val="single" w:sz="6" w:space="1" w:color="auto"/>
        <w:bottom w:val="single" w:sz="6" w:space="1" w:color="auto"/>
        <w:right w:val="single" w:sz="6" w:space="1" w:color="auto"/>
      </w:pBdr>
      <w:shd w:val="pct20" w:color="auto" w:fill="auto"/>
      <w:ind w:leftChars="500" w:left="500" w:hangingChars="500" w:hanging="500"/>
    </w:pPr>
    <w:rPr>
      <w:rFonts w:ascii="Arial" w:hAnsi="Arial"/>
    </w:rPr>
  </w:style>
  <w:style w:type="character" w:styleId="affd">
    <w:name w:val="line number"/>
    <w:basedOn w:val="a3"/>
    <w:semiHidden/>
    <w:rsid w:val="00176DF9"/>
  </w:style>
  <w:style w:type="character" w:styleId="affe">
    <w:name w:val="Strong"/>
    <w:qFormat/>
    <w:rsid w:val="00176DF9"/>
    <w:rPr>
      <w:b/>
      <w:bCs/>
    </w:rPr>
  </w:style>
  <w:style w:type="character" w:styleId="afff">
    <w:name w:val="page number"/>
    <w:basedOn w:val="a3"/>
    <w:semiHidden/>
    <w:rsid w:val="00176DF9"/>
  </w:style>
  <w:style w:type="character" w:styleId="afff0">
    <w:name w:val="FollowedHyperlink"/>
    <w:rsid w:val="004D5212"/>
    <w:rPr>
      <w:color w:val="800080"/>
      <w:u w:val="none"/>
    </w:rPr>
  </w:style>
  <w:style w:type="paragraph" w:styleId="afff1">
    <w:name w:val="Body Text"/>
    <w:basedOn w:val="a2"/>
    <w:semiHidden/>
    <w:rsid w:val="00176DF9"/>
    <w:pPr>
      <w:spacing w:after="120"/>
    </w:pPr>
  </w:style>
  <w:style w:type="paragraph" w:styleId="afff2">
    <w:name w:val="Body Text First Indent"/>
    <w:basedOn w:val="afff1"/>
    <w:semiHidden/>
    <w:rsid w:val="00176DF9"/>
    <w:pPr>
      <w:ind w:firstLineChars="100" w:firstLine="100"/>
    </w:pPr>
  </w:style>
  <w:style w:type="paragraph" w:styleId="afff3">
    <w:name w:val="Body Text Indent"/>
    <w:basedOn w:val="a2"/>
    <w:semiHidden/>
    <w:rsid w:val="00176DF9"/>
    <w:pPr>
      <w:spacing w:after="120"/>
      <w:ind w:leftChars="200" w:left="200"/>
    </w:pPr>
  </w:style>
  <w:style w:type="paragraph" w:styleId="2f">
    <w:name w:val="Body Text First Indent 2"/>
    <w:basedOn w:val="afff3"/>
    <w:semiHidden/>
    <w:rsid w:val="00176DF9"/>
    <w:pPr>
      <w:ind w:firstLineChars="200" w:firstLine="200"/>
    </w:pPr>
  </w:style>
  <w:style w:type="paragraph" w:styleId="afff4">
    <w:name w:val="Normal Indent"/>
    <w:basedOn w:val="a2"/>
    <w:semiHidden/>
    <w:rsid w:val="00176DF9"/>
    <w:pPr>
      <w:ind w:firstLineChars="200" w:firstLine="200"/>
    </w:pPr>
  </w:style>
  <w:style w:type="paragraph" w:styleId="2f0">
    <w:name w:val="Body Text 2"/>
    <w:basedOn w:val="a2"/>
    <w:semiHidden/>
    <w:rsid w:val="00176DF9"/>
    <w:pPr>
      <w:spacing w:after="120" w:line="480" w:lineRule="auto"/>
    </w:pPr>
  </w:style>
  <w:style w:type="paragraph" w:styleId="3e">
    <w:name w:val="Body Text 3"/>
    <w:basedOn w:val="a2"/>
    <w:semiHidden/>
    <w:rsid w:val="00176DF9"/>
    <w:pPr>
      <w:spacing w:after="120"/>
    </w:pPr>
    <w:rPr>
      <w:sz w:val="16"/>
      <w:szCs w:val="16"/>
    </w:rPr>
  </w:style>
  <w:style w:type="paragraph" w:styleId="2f1">
    <w:name w:val="Body Text Indent 2"/>
    <w:basedOn w:val="a2"/>
    <w:semiHidden/>
    <w:rsid w:val="00176DF9"/>
    <w:pPr>
      <w:spacing w:after="120" w:line="480" w:lineRule="auto"/>
      <w:ind w:leftChars="200" w:left="200"/>
    </w:pPr>
  </w:style>
  <w:style w:type="paragraph" w:styleId="3f">
    <w:name w:val="Body Text Indent 3"/>
    <w:basedOn w:val="a2"/>
    <w:semiHidden/>
    <w:rsid w:val="00176DF9"/>
    <w:pPr>
      <w:spacing w:after="120"/>
      <w:ind w:leftChars="200" w:left="200"/>
    </w:pPr>
    <w:rPr>
      <w:sz w:val="16"/>
      <w:szCs w:val="16"/>
    </w:rPr>
  </w:style>
  <w:style w:type="paragraph" w:styleId="afff5">
    <w:name w:val="Note Heading"/>
    <w:basedOn w:val="a2"/>
    <w:next w:val="a2"/>
    <w:semiHidden/>
    <w:rsid w:val="00176DF9"/>
    <w:pPr>
      <w:jc w:val="center"/>
    </w:pPr>
  </w:style>
  <w:style w:type="paragraph" w:customStyle="1" w:styleId="ItemStepinTable">
    <w:name w:val="Item Step in Table"/>
    <w:semiHidden/>
    <w:rsid w:val="00A9413C"/>
    <w:pPr>
      <w:numPr>
        <w:numId w:val="17"/>
      </w:numPr>
      <w:topLinePunct/>
      <w:spacing w:before="40" w:after="40" w:line="240" w:lineRule="atLeast"/>
    </w:pPr>
    <w:rPr>
      <w:rFonts w:cs="Arial"/>
      <w:sz w:val="21"/>
      <w:szCs w:val="21"/>
    </w:rPr>
  </w:style>
  <w:style w:type="paragraph" w:customStyle="1" w:styleId="End">
    <w:name w:val="End"/>
    <w:basedOn w:val="a2"/>
    <w:rsid w:val="00B937D5"/>
    <w:pPr>
      <w:spacing w:after="400"/>
    </w:pPr>
    <w:rPr>
      <w:b/>
    </w:rPr>
  </w:style>
  <w:style w:type="paragraph" w:customStyle="1" w:styleId="1b">
    <w:name w:val="样式1"/>
    <w:basedOn w:val="End"/>
    <w:semiHidden/>
    <w:rsid w:val="00C92052"/>
    <w:rPr>
      <w:b w:val="0"/>
    </w:rPr>
  </w:style>
  <w:style w:type="paragraph" w:customStyle="1" w:styleId="NotesTextListinTable">
    <w:name w:val="Notes Text List in Table"/>
    <w:rsid w:val="00B86119"/>
    <w:pPr>
      <w:numPr>
        <w:numId w:val="20"/>
      </w:numPr>
      <w:adjustRightInd w:val="0"/>
      <w:snapToGrid w:val="0"/>
      <w:spacing w:before="40" w:after="80" w:line="200" w:lineRule="atLeast"/>
    </w:pPr>
    <w:rPr>
      <w:rFonts w:eastAsia="楷体_GB2312" w:cs="Arial"/>
      <w:iCs/>
      <w:kern w:val="2"/>
      <w:sz w:val="18"/>
      <w:szCs w:val="18"/>
    </w:rPr>
  </w:style>
  <w:style w:type="paragraph" w:customStyle="1" w:styleId="NotesHeading">
    <w:name w:val="Notes Heading"/>
    <w:basedOn w:val="CAUTIONHeading"/>
    <w:rsid w:val="00046DA7"/>
    <w:pPr>
      <w:pBdr>
        <w:top w:val="none" w:sz="0" w:space="0" w:color="auto"/>
      </w:pBdr>
      <w:spacing w:after="40"/>
    </w:pPr>
    <w:rPr>
      <w:sz w:val="18"/>
      <w:szCs w:val="18"/>
    </w:rPr>
  </w:style>
  <w:style w:type="paragraph" w:customStyle="1" w:styleId="NotesText">
    <w:name w:val="Notes Text"/>
    <w:basedOn w:val="CAUTIONText"/>
    <w:rsid w:val="0048609F"/>
    <w:pPr>
      <w:pBdr>
        <w:bottom w:val="none" w:sz="0" w:space="0" w:color="auto"/>
      </w:pBdr>
      <w:spacing w:before="40" w:line="200" w:lineRule="atLeast"/>
      <w:ind w:left="2075"/>
    </w:pPr>
    <w:rPr>
      <w:sz w:val="18"/>
      <w:szCs w:val="18"/>
    </w:rPr>
  </w:style>
  <w:style w:type="paragraph" w:customStyle="1" w:styleId="NotesTextList">
    <w:name w:val="Notes Text List"/>
    <w:basedOn w:val="CAUTIONTextList"/>
    <w:rsid w:val="00714DD5"/>
    <w:pPr>
      <w:keepNext w:val="0"/>
      <w:numPr>
        <w:numId w:val="3"/>
      </w:numPr>
      <w:pBdr>
        <w:bottom w:val="none" w:sz="0" w:space="0" w:color="auto"/>
      </w:pBdr>
      <w:spacing w:before="40" w:line="200" w:lineRule="atLeast"/>
    </w:pPr>
    <w:rPr>
      <w:sz w:val="18"/>
      <w:szCs w:val="18"/>
    </w:rPr>
  </w:style>
  <w:style w:type="paragraph" w:customStyle="1" w:styleId="NotesTextListText">
    <w:name w:val="Notes Text List Text"/>
    <w:basedOn w:val="CAUTIONText"/>
    <w:rsid w:val="00960474"/>
    <w:pPr>
      <w:pBdr>
        <w:bottom w:val="none" w:sz="0" w:space="0" w:color="auto"/>
      </w:pBdr>
      <w:spacing w:before="40" w:line="200" w:lineRule="atLeast"/>
      <w:ind w:left="2359"/>
    </w:pPr>
    <w:rPr>
      <w:sz w:val="18"/>
      <w:szCs w:val="18"/>
    </w:rPr>
  </w:style>
  <w:style w:type="paragraph" w:customStyle="1" w:styleId="NotesTextTD">
    <w:name w:val="Notes Text TD"/>
    <w:rsid w:val="00960475"/>
    <w:pPr>
      <w:adjustRightInd w:val="0"/>
      <w:snapToGrid w:val="0"/>
      <w:spacing w:line="240" w:lineRule="atLeast"/>
      <w:ind w:left="2075"/>
    </w:pPr>
    <w:rPr>
      <w:rFonts w:ascii="Courier New" w:hAnsi="Courier New" w:cs="Courier New"/>
      <w:snapToGrid w:val="0"/>
      <w:spacing w:val="-1"/>
      <w:sz w:val="16"/>
      <w:szCs w:val="16"/>
    </w:rPr>
  </w:style>
  <w:style w:type="paragraph" w:customStyle="1" w:styleId="NotesTextListTextTD">
    <w:name w:val="Notes Text List Text TD"/>
    <w:rsid w:val="00960476"/>
    <w:pPr>
      <w:adjustRightInd w:val="0"/>
      <w:snapToGrid w:val="0"/>
      <w:spacing w:line="240" w:lineRule="atLeast"/>
      <w:ind w:left="2359"/>
    </w:pPr>
    <w:rPr>
      <w:rFonts w:ascii="Courier New" w:hAnsi="Courier New" w:cs="Courier New"/>
      <w:snapToGrid w:val="0"/>
      <w:spacing w:val="-1"/>
      <w:sz w:val="16"/>
      <w:szCs w:val="16"/>
    </w:rPr>
  </w:style>
  <w:style w:type="paragraph" w:customStyle="1" w:styleId="CAUTIONTextListTextTD">
    <w:name w:val="CAUTION Text List Text TD"/>
    <w:basedOn w:val="CAUTIONText"/>
    <w:rsid w:val="001749B3"/>
    <w:pPr>
      <w:ind w:firstLineChars="180" w:firstLine="284"/>
    </w:pPr>
    <w:rPr>
      <w:rFonts w:ascii="Courier New" w:hAnsi="Courier New" w:cs="Courier New"/>
      <w:snapToGrid w:val="0"/>
      <w:spacing w:val="-1"/>
      <w:sz w:val="16"/>
      <w:szCs w:val="16"/>
    </w:rPr>
  </w:style>
  <w:style w:type="paragraph" w:customStyle="1" w:styleId="CAUTIONTextTD">
    <w:name w:val="CAUTION Text TD"/>
    <w:basedOn w:val="CAUTIONText"/>
    <w:rsid w:val="001749B4"/>
    <w:rPr>
      <w:rFonts w:ascii="Courier New" w:hAnsi="Courier New" w:cs="Courier New"/>
      <w:snapToGrid w:val="0"/>
      <w:spacing w:val="-1"/>
      <w:sz w:val="16"/>
      <w:szCs w:val="16"/>
    </w:rPr>
  </w:style>
  <w:style w:type="paragraph" w:customStyle="1" w:styleId="CAUTIONTextStep">
    <w:name w:val="CAUTION Text Step"/>
    <w:basedOn w:val="CAUTIONText"/>
    <w:rsid w:val="001749B2"/>
    <w:pPr>
      <w:keepNext/>
      <w:numPr>
        <w:ilvl w:val="5"/>
        <w:numId w:val="24"/>
      </w:numPr>
    </w:pPr>
  </w:style>
  <w:style w:type="paragraph" w:customStyle="1" w:styleId="CAUTIONTextListText">
    <w:name w:val="CAUTION Text List Text"/>
    <w:basedOn w:val="CAUTIONText"/>
    <w:rsid w:val="001749B2"/>
    <w:pPr>
      <w:ind w:firstLineChars="135" w:firstLine="283"/>
    </w:pPr>
  </w:style>
  <w:style w:type="paragraph" w:customStyle="1" w:styleId="NotesTextStepinTable">
    <w:name w:val="Notes Text Step in Table"/>
    <w:rsid w:val="00D17237"/>
    <w:pPr>
      <w:numPr>
        <w:ilvl w:val="7"/>
        <w:numId w:val="24"/>
      </w:numPr>
      <w:spacing w:before="40" w:after="80" w:line="200" w:lineRule="atLeast"/>
    </w:pPr>
    <w:rPr>
      <w:rFonts w:eastAsia="楷体_GB2312" w:cs="Arial"/>
      <w:iCs/>
      <w:kern w:val="2"/>
      <w:sz w:val="18"/>
      <w:szCs w:val="18"/>
    </w:rPr>
  </w:style>
  <w:style w:type="paragraph" w:customStyle="1" w:styleId="NotesTextListTextinTable">
    <w:name w:val="Notes Text List Text in Table"/>
    <w:rsid w:val="00340EDE"/>
    <w:pPr>
      <w:widowControl w:val="0"/>
      <w:adjustRightInd w:val="0"/>
      <w:snapToGrid w:val="0"/>
      <w:spacing w:before="40" w:after="80" w:line="240" w:lineRule="atLeast"/>
      <w:ind w:left="454"/>
    </w:pPr>
    <w:rPr>
      <w:rFonts w:eastAsia="楷体_GB2312" w:cs="Arial"/>
      <w:iCs/>
      <w:kern w:val="2"/>
      <w:sz w:val="18"/>
      <w:szCs w:val="18"/>
    </w:rPr>
  </w:style>
  <w:style w:type="paragraph" w:customStyle="1" w:styleId="NotesTextTDinTable">
    <w:name w:val="Notes Text TD in Table"/>
    <w:rsid w:val="00394F24"/>
    <w:pPr>
      <w:widowControl w:val="0"/>
      <w:adjustRightInd w:val="0"/>
      <w:snapToGrid w:val="0"/>
      <w:spacing w:before="80" w:after="80" w:line="240" w:lineRule="atLeast"/>
      <w:ind w:left="170"/>
    </w:pPr>
    <w:rPr>
      <w:rFonts w:ascii="Courier New" w:hAnsi="Courier New" w:cs="Courier New"/>
      <w:snapToGrid w:val="0"/>
      <w:spacing w:val="-1"/>
      <w:sz w:val="16"/>
      <w:szCs w:val="16"/>
    </w:rPr>
  </w:style>
  <w:style w:type="paragraph" w:customStyle="1" w:styleId="NotesTextListTextTDinTable">
    <w:name w:val="Notes Text List Text TD in Table"/>
    <w:rsid w:val="00394F25"/>
    <w:pPr>
      <w:widowControl w:val="0"/>
      <w:adjustRightInd w:val="0"/>
      <w:snapToGrid w:val="0"/>
      <w:spacing w:before="80" w:after="80" w:line="240" w:lineRule="atLeast"/>
      <w:ind w:left="454"/>
    </w:pPr>
    <w:rPr>
      <w:rFonts w:ascii="Courier New" w:hAnsi="Courier New" w:cs="Courier New"/>
      <w:snapToGrid w:val="0"/>
      <w:spacing w:val="-1"/>
      <w:sz w:val="16"/>
      <w:szCs w:val="16"/>
    </w:rPr>
  </w:style>
  <w:style w:type="paragraph" w:customStyle="1" w:styleId="NotesTextStep">
    <w:name w:val="Notes Text Step"/>
    <w:basedOn w:val="CAUTIONTextStep"/>
    <w:rsid w:val="00D17236"/>
    <w:pPr>
      <w:numPr>
        <w:ilvl w:val="6"/>
      </w:numPr>
      <w:pBdr>
        <w:bottom w:val="none" w:sz="0" w:space="0" w:color="auto"/>
      </w:pBdr>
      <w:spacing w:before="40" w:line="200" w:lineRule="atLeast"/>
    </w:pPr>
    <w:rPr>
      <w:sz w:val="18"/>
      <w:szCs w:val="18"/>
    </w:rPr>
  </w:style>
  <w:style w:type="paragraph" w:customStyle="1" w:styleId="Code">
    <w:name w:val="Code"/>
    <w:basedOn w:val="a2"/>
    <w:rsid w:val="009341D2"/>
    <w:pPr>
      <w:widowControl w:val="0"/>
      <w:shd w:val="clear" w:color="auto" w:fill="F2F2F2"/>
      <w:autoSpaceDE w:val="0"/>
      <w:autoSpaceDN w:val="0"/>
      <w:spacing w:before="0" w:after="0" w:line="360" w:lineRule="auto"/>
    </w:pPr>
    <w:rPr>
      <w:rFonts w:ascii="Courier New" w:hAnsi="Courier New"/>
      <w:sz w:val="18"/>
    </w:rPr>
  </w:style>
  <w:style w:type="paragraph" w:customStyle="1" w:styleId="CodeinTable">
    <w:name w:val="Code in Table"/>
    <w:basedOn w:val="a2"/>
    <w:rsid w:val="009341D3"/>
    <w:pPr>
      <w:widowControl w:val="0"/>
      <w:shd w:val="clear" w:color="auto" w:fill="F2F2F2"/>
      <w:spacing w:before="80" w:after="80"/>
      <w:ind w:left="0"/>
    </w:pPr>
    <w:rPr>
      <w:rFonts w:ascii="Courier New" w:hAnsi="Courier New"/>
      <w:snapToGrid w:val="0"/>
      <w:sz w:val="18"/>
    </w:rPr>
  </w:style>
  <w:style w:type="paragraph" w:customStyle="1" w:styleId="Outline">
    <w:name w:val="Outline"/>
    <w:basedOn w:val="a2"/>
    <w:semiHidden/>
    <w:rsid w:val="00814566"/>
    <w:rPr>
      <w:i/>
      <w:color w:val="0000FF"/>
    </w:rPr>
  </w:style>
  <w:style w:type="table" w:customStyle="1" w:styleId="RemarksTable">
    <w:name w:val="Remarks Table"/>
    <w:basedOn w:val="a4"/>
    <w:rsid w:val="00A24251"/>
    <w:tblPr>
      <w:tblInd w:w="1809" w:type="dxa"/>
    </w:tblPr>
  </w:style>
  <w:style w:type="paragraph" w:customStyle="1" w:styleId="SubItemListTextTD">
    <w:name w:val="Sub Item List Text TD"/>
    <w:basedOn w:val="TerminalDisplay"/>
    <w:rsid w:val="00BA06CB"/>
    <w:pPr>
      <w:ind w:left="2551"/>
    </w:pPr>
    <w:rPr>
      <w:spacing w:val="-1"/>
    </w:rPr>
  </w:style>
  <w:style w:type="paragraph" w:customStyle="1" w:styleId="ThirdLevelItemListTextTD">
    <w:name w:val="Third Level Item List Text TD"/>
    <w:basedOn w:val="TerminalDisplay"/>
    <w:rsid w:val="00DC432E"/>
    <w:pPr>
      <w:ind w:left="2976"/>
    </w:pPr>
  </w:style>
  <w:style w:type="paragraph" w:customStyle="1" w:styleId="FourthLevelItemListTextTD">
    <w:name w:val="Fourth Level Item List Text TD"/>
    <w:basedOn w:val="TerminalDisplay"/>
    <w:rsid w:val="00DC432E"/>
    <w:pPr>
      <w:ind w:left="3401"/>
    </w:pPr>
  </w:style>
  <w:style w:type="paragraph" w:customStyle="1" w:styleId="FigureDescriptioninAppendix">
    <w:name w:val="Figure Description in Appendix"/>
    <w:basedOn w:val="FigureDescription"/>
    <w:next w:val="Figure"/>
    <w:rsid w:val="00F613A7"/>
    <w:pPr>
      <w:numPr>
        <w:numId w:val="25"/>
      </w:numPr>
    </w:pPr>
    <w:rPr>
      <w:rFonts w:eastAsia="宋体"/>
    </w:rPr>
  </w:style>
  <w:style w:type="paragraph" w:customStyle="1" w:styleId="ItemStepinAppendix">
    <w:name w:val="Item Step in Appendix"/>
    <w:basedOn w:val="ItemStep"/>
    <w:rsid w:val="00F613A7"/>
    <w:pPr>
      <w:numPr>
        <w:ilvl w:val="6"/>
        <w:numId w:val="25"/>
      </w:numPr>
      <w:outlineLvl w:val="5"/>
    </w:pPr>
  </w:style>
  <w:style w:type="paragraph" w:customStyle="1" w:styleId="FigureDescriptioninPreface">
    <w:name w:val="Figure Description in Preface"/>
    <w:basedOn w:val="FigureDescription"/>
    <w:next w:val="Figure"/>
    <w:rsid w:val="00F613A7"/>
    <w:pPr>
      <w:numPr>
        <w:ilvl w:val="0"/>
        <w:numId w:val="26"/>
      </w:numPr>
    </w:pPr>
    <w:rPr>
      <w:rFonts w:eastAsia="宋体"/>
    </w:rPr>
  </w:style>
  <w:style w:type="paragraph" w:customStyle="1" w:styleId="StepinAppendix">
    <w:name w:val="Step in Appendix"/>
    <w:basedOn w:val="Step"/>
    <w:rsid w:val="00F613A7"/>
    <w:pPr>
      <w:numPr>
        <w:ilvl w:val="5"/>
        <w:numId w:val="25"/>
      </w:numPr>
      <w:topLinePunct w:val="0"/>
      <w:outlineLvl w:val="4"/>
    </w:pPr>
  </w:style>
  <w:style w:type="paragraph" w:customStyle="1" w:styleId="TableDescriptioninAppendix">
    <w:name w:val="Table Description in Appendix"/>
    <w:basedOn w:val="TableDescription"/>
    <w:next w:val="a2"/>
    <w:rsid w:val="00F613A7"/>
    <w:pPr>
      <w:numPr>
        <w:numId w:val="25"/>
      </w:numPr>
      <w:topLinePunct w:val="0"/>
    </w:pPr>
    <w:rPr>
      <w:rFonts w:eastAsia="宋体"/>
    </w:rPr>
  </w:style>
  <w:style w:type="paragraph" w:customStyle="1" w:styleId="TableDescriptioninPreface">
    <w:name w:val="Table Description in Preface"/>
    <w:basedOn w:val="TableDescription"/>
    <w:next w:val="a2"/>
    <w:rsid w:val="00511C29"/>
    <w:pPr>
      <w:numPr>
        <w:ilvl w:val="0"/>
        <w:numId w:val="27"/>
      </w:numPr>
      <w:topLinePunct w:val="0"/>
    </w:pPr>
    <w:rPr>
      <w:rFonts w:eastAsia="宋体"/>
    </w:rPr>
  </w:style>
  <w:style w:type="paragraph" w:customStyle="1" w:styleId="ItemListinTableText">
    <w:name w:val="Item List in Table Text"/>
    <w:basedOn w:val="TableText"/>
    <w:rsid w:val="00704752"/>
    <w:pPr>
      <w:ind w:left="284"/>
    </w:pPr>
  </w:style>
  <w:style w:type="paragraph" w:customStyle="1" w:styleId="SubItemListinTableText">
    <w:name w:val="Sub Item List in Table Text"/>
    <w:basedOn w:val="TableText"/>
    <w:rsid w:val="00704753"/>
    <w:pPr>
      <w:ind w:left="568"/>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87.png"/><Relationship Id="rId299" Type="http://schemas.openxmlformats.org/officeDocument/2006/relationships/image" Target="media/image269.png"/><Relationship Id="rId21" Type="http://schemas.openxmlformats.org/officeDocument/2006/relationships/header" Target="header4.xml"/><Relationship Id="rId63" Type="http://schemas.openxmlformats.org/officeDocument/2006/relationships/image" Target="media/image33.png"/><Relationship Id="rId159" Type="http://schemas.openxmlformats.org/officeDocument/2006/relationships/image" Target="media/image129.jpeg"/><Relationship Id="rId324" Type="http://schemas.openxmlformats.org/officeDocument/2006/relationships/image" Target="media/image294.jpeg"/><Relationship Id="rId366" Type="http://schemas.openxmlformats.org/officeDocument/2006/relationships/image" Target="media/image336.png"/><Relationship Id="rId170" Type="http://schemas.openxmlformats.org/officeDocument/2006/relationships/image" Target="media/image140.png"/><Relationship Id="rId226" Type="http://schemas.openxmlformats.org/officeDocument/2006/relationships/image" Target="media/image196.png"/><Relationship Id="rId268" Type="http://schemas.openxmlformats.org/officeDocument/2006/relationships/image" Target="media/image238.png"/><Relationship Id="rId32" Type="http://schemas.openxmlformats.org/officeDocument/2006/relationships/header" Target="header10.xml"/><Relationship Id="rId74" Type="http://schemas.openxmlformats.org/officeDocument/2006/relationships/image" Target="media/image44.png"/><Relationship Id="rId128" Type="http://schemas.openxmlformats.org/officeDocument/2006/relationships/image" Target="media/image98.jpeg"/><Relationship Id="rId335" Type="http://schemas.openxmlformats.org/officeDocument/2006/relationships/image" Target="media/image305.jpeg"/><Relationship Id="rId377" Type="http://schemas.openxmlformats.org/officeDocument/2006/relationships/image" Target="media/image343.png"/><Relationship Id="rId5" Type="http://schemas.openxmlformats.org/officeDocument/2006/relationships/footnotes" Target="footnotes.xml"/><Relationship Id="rId181" Type="http://schemas.openxmlformats.org/officeDocument/2006/relationships/image" Target="media/image151.jpeg"/><Relationship Id="rId237" Type="http://schemas.openxmlformats.org/officeDocument/2006/relationships/image" Target="media/image207.png"/><Relationship Id="rId402" Type="http://schemas.openxmlformats.org/officeDocument/2006/relationships/header" Target="header22.xml"/><Relationship Id="rId279" Type="http://schemas.openxmlformats.org/officeDocument/2006/relationships/image" Target="media/image249.png"/><Relationship Id="rId43" Type="http://schemas.openxmlformats.org/officeDocument/2006/relationships/image" Target="media/image14.png"/><Relationship Id="rId139" Type="http://schemas.openxmlformats.org/officeDocument/2006/relationships/image" Target="media/image109.jpeg"/><Relationship Id="rId290" Type="http://schemas.openxmlformats.org/officeDocument/2006/relationships/image" Target="media/image260.png"/><Relationship Id="rId304" Type="http://schemas.openxmlformats.org/officeDocument/2006/relationships/image" Target="media/image274.jpeg"/><Relationship Id="rId346" Type="http://schemas.openxmlformats.org/officeDocument/2006/relationships/image" Target="media/image316.png"/><Relationship Id="rId388" Type="http://schemas.openxmlformats.org/officeDocument/2006/relationships/image" Target="media/image350.png"/><Relationship Id="rId85" Type="http://schemas.openxmlformats.org/officeDocument/2006/relationships/image" Target="media/image55.jpeg"/><Relationship Id="rId150" Type="http://schemas.openxmlformats.org/officeDocument/2006/relationships/image" Target="media/image120.jpeg"/><Relationship Id="rId192" Type="http://schemas.openxmlformats.org/officeDocument/2006/relationships/image" Target="media/image162.png"/><Relationship Id="rId206" Type="http://schemas.openxmlformats.org/officeDocument/2006/relationships/image" Target="media/image176.png"/><Relationship Id="rId413" Type="http://schemas.openxmlformats.org/officeDocument/2006/relationships/header" Target="header27.xml"/><Relationship Id="rId248" Type="http://schemas.openxmlformats.org/officeDocument/2006/relationships/image" Target="media/image218.png"/><Relationship Id="rId12" Type="http://schemas.openxmlformats.org/officeDocument/2006/relationships/header" Target="header2.xml"/><Relationship Id="rId108" Type="http://schemas.openxmlformats.org/officeDocument/2006/relationships/image" Target="media/image78.png"/><Relationship Id="rId315" Type="http://schemas.openxmlformats.org/officeDocument/2006/relationships/image" Target="media/image285.jpeg"/><Relationship Id="rId357" Type="http://schemas.openxmlformats.org/officeDocument/2006/relationships/image" Target="media/image327.png"/><Relationship Id="rId54" Type="http://schemas.openxmlformats.org/officeDocument/2006/relationships/image" Target="media/image25.png"/><Relationship Id="rId96" Type="http://schemas.openxmlformats.org/officeDocument/2006/relationships/image" Target="media/image66.png"/><Relationship Id="rId161" Type="http://schemas.openxmlformats.org/officeDocument/2006/relationships/image" Target="media/image131.jpeg"/><Relationship Id="rId217" Type="http://schemas.openxmlformats.org/officeDocument/2006/relationships/image" Target="media/image187.jpeg"/><Relationship Id="rId399" Type="http://schemas.openxmlformats.org/officeDocument/2006/relationships/footer" Target="footer17.xml"/><Relationship Id="rId259" Type="http://schemas.openxmlformats.org/officeDocument/2006/relationships/image" Target="media/image229.png"/><Relationship Id="rId23" Type="http://schemas.openxmlformats.org/officeDocument/2006/relationships/footer" Target="footer3.xml"/><Relationship Id="rId119" Type="http://schemas.openxmlformats.org/officeDocument/2006/relationships/image" Target="media/image89.png"/><Relationship Id="rId270" Type="http://schemas.openxmlformats.org/officeDocument/2006/relationships/image" Target="media/image240.png"/><Relationship Id="rId326" Type="http://schemas.openxmlformats.org/officeDocument/2006/relationships/image" Target="media/image296.jpeg"/><Relationship Id="rId65" Type="http://schemas.openxmlformats.org/officeDocument/2006/relationships/image" Target="media/image35.png"/><Relationship Id="rId130" Type="http://schemas.openxmlformats.org/officeDocument/2006/relationships/image" Target="media/image100.png"/><Relationship Id="rId368" Type="http://schemas.openxmlformats.org/officeDocument/2006/relationships/image" Target="media/image338.png"/><Relationship Id="rId172" Type="http://schemas.openxmlformats.org/officeDocument/2006/relationships/image" Target="media/image142.jpeg"/><Relationship Id="rId228" Type="http://schemas.openxmlformats.org/officeDocument/2006/relationships/image" Target="media/image198.png"/><Relationship Id="rId281" Type="http://schemas.openxmlformats.org/officeDocument/2006/relationships/image" Target="media/image251.jpeg"/><Relationship Id="rId337" Type="http://schemas.openxmlformats.org/officeDocument/2006/relationships/image" Target="media/image307.jpeg"/><Relationship Id="rId34" Type="http://schemas.openxmlformats.org/officeDocument/2006/relationships/footer" Target="footer8.xml"/><Relationship Id="rId76" Type="http://schemas.openxmlformats.org/officeDocument/2006/relationships/image" Target="media/image46.png"/><Relationship Id="rId141" Type="http://schemas.openxmlformats.org/officeDocument/2006/relationships/image" Target="media/image111.jpeg"/><Relationship Id="rId379" Type="http://schemas.openxmlformats.org/officeDocument/2006/relationships/image" Target="media/image345.png"/><Relationship Id="rId7" Type="http://schemas.openxmlformats.org/officeDocument/2006/relationships/image" Target="media/image1.png"/><Relationship Id="rId183" Type="http://schemas.openxmlformats.org/officeDocument/2006/relationships/image" Target="media/image153.jpeg"/><Relationship Id="rId239" Type="http://schemas.openxmlformats.org/officeDocument/2006/relationships/image" Target="media/image209.png"/><Relationship Id="rId390" Type="http://schemas.openxmlformats.org/officeDocument/2006/relationships/image" Target="media/image352.png"/><Relationship Id="rId404" Type="http://schemas.openxmlformats.org/officeDocument/2006/relationships/footer" Target="footer20.xml"/><Relationship Id="rId250" Type="http://schemas.openxmlformats.org/officeDocument/2006/relationships/image" Target="media/image220.png"/><Relationship Id="rId292" Type="http://schemas.openxmlformats.org/officeDocument/2006/relationships/image" Target="media/image262.png"/><Relationship Id="rId306" Type="http://schemas.openxmlformats.org/officeDocument/2006/relationships/image" Target="media/image276.jpeg"/><Relationship Id="rId45" Type="http://schemas.openxmlformats.org/officeDocument/2006/relationships/image" Target="media/image16.png"/><Relationship Id="rId87" Type="http://schemas.openxmlformats.org/officeDocument/2006/relationships/image" Target="media/image57.png"/><Relationship Id="rId110" Type="http://schemas.openxmlformats.org/officeDocument/2006/relationships/image" Target="media/image80.png"/><Relationship Id="rId348" Type="http://schemas.openxmlformats.org/officeDocument/2006/relationships/image" Target="media/image318.png"/><Relationship Id="rId152" Type="http://schemas.openxmlformats.org/officeDocument/2006/relationships/image" Target="media/image122.jpeg"/><Relationship Id="rId194" Type="http://schemas.openxmlformats.org/officeDocument/2006/relationships/image" Target="media/image164.png"/><Relationship Id="rId208" Type="http://schemas.openxmlformats.org/officeDocument/2006/relationships/image" Target="media/image178.png"/><Relationship Id="rId415" Type="http://schemas.openxmlformats.org/officeDocument/2006/relationships/fontTable" Target="fontTable.xml"/><Relationship Id="rId261" Type="http://schemas.openxmlformats.org/officeDocument/2006/relationships/image" Target="media/image231.png"/><Relationship Id="rId14" Type="http://schemas.openxmlformats.org/officeDocument/2006/relationships/footer" Target="footer1.xml"/><Relationship Id="rId56" Type="http://schemas.openxmlformats.org/officeDocument/2006/relationships/image" Target="media/image27.png"/><Relationship Id="rId317" Type="http://schemas.openxmlformats.org/officeDocument/2006/relationships/image" Target="media/image287.jpeg"/><Relationship Id="rId359" Type="http://schemas.openxmlformats.org/officeDocument/2006/relationships/image" Target="media/image329.png"/><Relationship Id="rId98" Type="http://schemas.openxmlformats.org/officeDocument/2006/relationships/image" Target="media/image68.jpeg"/><Relationship Id="rId121" Type="http://schemas.openxmlformats.org/officeDocument/2006/relationships/image" Target="media/image91.png"/><Relationship Id="rId163" Type="http://schemas.openxmlformats.org/officeDocument/2006/relationships/image" Target="media/image133.jpeg"/><Relationship Id="rId219" Type="http://schemas.openxmlformats.org/officeDocument/2006/relationships/image" Target="media/image189.png"/><Relationship Id="rId370" Type="http://schemas.openxmlformats.org/officeDocument/2006/relationships/image" Target="media/image340.png"/><Relationship Id="rId230" Type="http://schemas.openxmlformats.org/officeDocument/2006/relationships/image" Target="media/image200.png"/><Relationship Id="rId25" Type="http://schemas.openxmlformats.org/officeDocument/2006/relationships/header" Target="header6.xml"/><Relationship Id="rId67" Type="http://schemas.openxmlformats.org/officeDocument/2006/relationships/image" Target="media/image37.png"/><Relationship Id="rId272" Type="http://schemas.openxmlformats.org/officeDocument/2006/relationships/image" Target="media/image242.png"/><Relationship Id="rId328" Type="http://schemas.openxmlformats.org/officeDocument/2006/relationships/image" Target="media/image298.jpeg"/><Relationship Id="rId132" Type="http://schemas.openxmlformats.org/officeDocument/2006/relationships/image" Target="media/image102.jpeg"/><Relationship Id="rId174" Type="http://schemas.openxmlformats.org/officeDocument/2006/relationships/image" Target="media/image144.jpeg"/><Relationship Id="rId381" Type="http://schemas.openxmlformats.org/officeDocument/2006/relationships/image" Target="media/image347.png"/><Relationship Id="rId241" Type="http://schemas.openxmlformats.org/officeDocument/2006/relationships/image" Target="media/image211.png"/><Relationship Id="rId36" Type="http://schemas.openxmlformats.org/officeDocument/2006/relationships/image" Target="media/image11.png"/><Relationship Id="rId283" Type="http://schemas.openxmlformats.org/officeDocument/2006/relationships/image" Target="media/image253.png"/><Relationship Id="rId339" Type="http://schemas.openxmlformats.org/officeDocument/2006/relationships/image" Target="media/image309.jpeg"/><Relationship Id="rId78" Type="http://schemas.openxmlformats.org/officeDocument/2006/relationships/image" Target="media/image48.png"/><Relationship Id="rId101" Type="http://schemas.openxmlformats.org/officeDocument/2006/relationships/image" Target="media/image71.png"/><Relationship Id="rId143" Type="http://schemas.openxmlformats.org/officeDocument/2006/relationships/image" Target="media/image113.jpeg"/><Relationship Id="rId185" Type="http://schemas.openxmlformats.org/officeDocument/2006/relationships/image" Target="media/image155.jpeg"/><Relationship Id="rId350" Type="http://schemas.openxmlformats.org/officeDocument/2006/relationships/image" Target="media/image320.png"/><Relationship Id="rId406" Type="http://schemas.openxmlformats.org/officeDocument/2006/relationships/header" Target="header24.xml"/><Relationship Id="rId9" Type="http://schemas.openxmlformats.org/officeDocument/2006/relationships/header" Target="header1.xml"/><Relationship Id="rId210" Type="http://schemas.openxmlformats.org/officeDocument/2006/relationships/image" Target="media/image180.png"/><Relationship Id="rId392" Type="http://schemas.openxmlformats.org/officeDocument/2006/relationships/header" Target="header18.xml"/><Relationship Id="rId252" Type="http://schemas.openxmlformats.org/officeDocument/2006/relationships/image" Target="media/image222.png"/><Relationship Id="rId294" Type="http://schemas.openxmlformats.org/officeDocument/2006/relationships/image" Target="media/image264.png"/><Relationship Id="rId308" Type="http://schemas.openxmlformats.org/officeDocument/2006/relationships/image" Target="media/image278.jpeg"/><Relationship Id="rId47" Type="http://schemas.openxmlformats.org/officeDocument/2006/relationships/image" Target="media/image18.png"/><Relationship Id="rId89" Type="http://schemas.openxmlformats.org/officeDocument/2006/relationships/image" Target="media/image59.png"/><Relationship Id="rId112" Type="http://schemas.openxmlformats.org/officeDocument/2006/relationships/image" Target="media/image82.png"/><Relationship Id="rId154" Type="http://schemas.openxmlformats.org/officeDocument/2006/relationships/image" Target="media/image124.jpeg"/><Relationship Id="rId361" Type="http://schemas.openxmlformats.org/officeDocument/2006/relationships/image" Target="media/image331.png"/><Relationship Id="rId196" Type="http://schemas.openxmlformats.org/officeDocument/2006/relationships/image" Target="media/image166.png"/><Relationship Id="rId16" Type="http://schemas.openxmlformats.org/officeDocument/2006/relationships/image" Target="media/image4.png"/><Relationship Id="rId221" Type="http://schemas.openxmlformats.org/officeDocument/2006/relationships/image" Target="media/image191.png"/><Relationship Id="rId263" Type="http://schemas.openxmlformats.org/officeDocument/2006/relationships/image" Target="media/image233.jpeg"/><Relationship Id="rId319" Type="http://schemas.openxmlformats.org/officeDocument/2006/relationships/image" Target="media/image289.jpeg"/><Relationship Id="rId58" Type="http://schemas.openxmlformats.org/officeDocument/2006/relationships/image" Target="media/image28.png"/><Relationship Id="rId123" Type="http://schemas.openxmlformats.org/officeDocument/2006/relationships/image" Target="media/image93.png"/><Relationship Id="rId330" Type="http://schemas.openxmlformats.org/officeDocument/2006/relationships/image" Target="media/image300.jpeg"/><Relationship Id="rId165" Type="http://schemas.openxmlformats.org/officeDocument/2006/relationships/image" Target="media/image135.png"/><Relationship Id="rId372" Type="http://schemas.openxmlformats.org/officeDocument/2006/relationships/header" Target="header14.xml"/><Relationship Id="rId232" Type="http://schemas.openxmlformats.org/officeDocument/2006/relationships/image" Target="media/image202.png"/><Relationship Id="rId274" Type="http://schemas.openxmlformats.org/officeDocument/2006/relationships/image" Target="media/image244.png"/><Relationship Id="rId27" Type="http://schemas.openxmlformats.org/officeDocument/2006/relationships/footer" Target="footer5.xml"/><Relationship Id="rId69" Type="http://schemas.openxmlformats.org/officeDocument/2006/relationships/image" Target="media/image39.png"/><Relationship Id="rId134" Type="http://schemas.openxmlformats.org/officeDocument/2006/relationships/image" Target="media/image104.jpeg"/><Relationship Id="rId80" Type="http://schemas.openxmlformats.org/officeDocument/2006/relationships/image" Target="media/image50.png"/><Relationship Id="rId155" Type="http://schemas.openxmlformats.org/officeDocument/2006/relationships/image" Target="media/image125.jpeg"/><Relationship Id="rId176" Type="http://schemas.openxmlformats.org/officeDocument/2006/relationships/image" Target="media/image146.jpeg"/><Relationship Id="rId197" Type="http://schemas.openxmlformats.org/officeDocument/2006/relationships/image" Target="media/image167.png"/><Relationship Id="rId341" Type="http://schemas.openxmlformats.org/officeDocument/2006/relationships/image" Target="media/image311.png"/><Relationship Id="rId362" Type="http://schemas.openxmlformats.org/officeDocument/2006/relationships/image" Target="media/image332.png"/><Relationship Id="rId383" Type="http://schemas.openxmlformats.org/officeDocument/2006/relationships/header" Target="header15.xml"/><Relationship Id="rId201" Type="http://schemas.openxmlformats.org/officeDocument/2006/relationships/image" Target="media/image171.png"/><Relationship Id="rId222" Type="http://schemas.openxmlformats.org/officeDocument/2006/relationships/image" Target="media/image192.png"/><Relationship Id="rId243" Type="http://schemas.openxmlformats.org/officeDocument/2006/relationships/image" Target="media/image213.png"/><Relationship Id="rId264" Type="http://schemas.openxmlformats.org/officeDocument/2006/relationships/image" Target="media/image234.png"/><Relationship Id="rId285" Type="http://schemas.openxmlformats.org/officeDocument/2006/relationships/image" Target="media/image255.png"/><Relationship Id="rId17" Type="http://schemas.openxmlformats.org/officeDocument/2006/relationships/image" Target="media/image5.png"/><Relationship Id="rId38" Type="http://schemas.openxmlformats.org/officeDocument/2006/relationships/header" Target="header12.xml"/><Relationship Id="rId59" Type="http://schemas.openxmlformats.org/officeDocument/2006/relationships/image" Target="media/image29.png"/><Relationship Id="rId103" Type="http://schemas.openxmlformats.org/officeDocument/2006/relationships/image" Target="media/image73.png"/><Relationship Id="rId124" Type="http://schemas.openxmlformats.org/officeDocument/2006/relationships/image" Target="media/image94.png"/><Relationship Id="rId310" Type="http://schemas.openxmlformats.org/officeDocument/2006/relationships/image" Target="media/image280.jpeg"/><Relationship Id="rId70" Type="http://schemas.openxmlformats.org/officeDocument/2006/relationships/image" Target="media/image40.png"/><Relationship Id="rId91" Type="http://schemas.openxmlformats.org/officeDocument/2006/relationships/image" Target="media/image61.png"/><Relationship Id="rId145" Type="http://schemas.openxmlformats.org/officeDocument/2006/relationships/image" Target="media/image115.png"/><Relationship Id="rId166" Type="http://schemas.openxmlformats.org/officeDocument/2006/relationships/image" Target="media/image136.png"/><Relationship Id="rId187" Type="http://schemas.openxmlformats.org/officeDocument/2006/relationships/image" Target="media/image157.png"/><Relationship Id="rId331" Type="http://schemas.openxmlformats.org/officeDocument/2006/relationships/image" Target="media/image301.jpeg"/><Relationship Id="rId352" Type="http://schemas.openxmlformats.org/officeDocument/2006/relationships/image" Target="media/image322.png"/><Relationship Id="rId373" Type="http://schemas.openxmlformats.org/officeDocument/2006/relationships/footer" Target="footer11.xml"/><Relationship Id="rId394" Type="http://schemas.openxmlformats.org/officeDocument/2006/relationships/footer" Target="footer16.xml"/><Relationship Id="rId408" Type="http://schemas.openxmlformats.org/officeDocument/2006/relationships/footer" Target="footer22.xml"/><Relationship Id="rId1" Type="http://schemas.openxmlformats.org/officeDocument/2006/relationships/numbering" Target="numbering.xml"/><Relationship Id="rId212" Type="http://schemas.openxmlformats.org/officeDocument/2006/relationships/image" Target="media/image182.png"/><Relationship Id="rId233" Type="http://schemas.openxmlformats.org/officeDocument/2006/relationships/image" Target="media/image203.png"/><Relationship Id="rId254" Type="http://schemas.openxmlformats.org/officeDocument/2006/relationships/image" Target="media/image224.png"/><Relationship Id="rId28" Type="http://schemas.openxmlformats.org/officeDocument/2006/relationships/footer" Target="footer6.xml"/><Relationship Id="rId49" Type="http://schemas.openxmlformats.org/officeDocument/2006/relationships/image" Target="media/image20.png"/><Relationship Id="rId114" Type="http://schemas.openxmlformats.org/officeDocument/2006/relationships/image" Target="media/image84.png"/><Relationship Id="rId275" Type="http://schemas.openxmlformats.org/officeDocument/2006/relationships/image" Target="media/image245.png"/><Relationship Id="rId296" Type="http://schemas.openxmlformats.org/officeDocument/2006/relationships/image" Target="media/image266.png"/><Relationship Id="rId300" Type="http://schemas.openxmlformats.org/officeDocument/2006/relationships/image" Target="media/image270.jpeg"/><Relationship Id="rId60" Type="http://schemas.openxmlformats.org/officeDocument/2006/relationships/image" Target="media/image30.png"/><Relationship Id="rId81" Type="http://schemas.openxmlformats.org/officeDocument/2006/relationships/image" Target="media/image51.png"/><Relationship Id="rId135" Type="http://schemas.openxmlformats.org/officeDocument/2006/relationships/image" Target="media/image105.jpeg"/><Relationship Id="rId156" Type="http://schemas.openxmlformats.org/officeDocument/2006/relationships/image" Target="media/image126.jpeg"/><Relationship Id="rId177" Type="http://schemas.openxmlformats.org/officeDocument/2006/relationships/image" Target="media/image147.jpeg"/><Relationship Id="rId198" Type="http://schemas.openxmlformats.org/officeDocument/2006/relationships/image" Target="media/image168.png"/><Relationship Id="rId321" Type="http://schemas.openxmlformats.org/officeDocument/2006/relationships/image" Target="media/image291.jpeg"/><Relationship Id="rId342" Type="http://schemas.openxmlformats.org/officeDocument/2006/relationships/image" Target="media/image312.png"/><Relationship Id="rId363" Type="http://schemas.openxmlformats.org/officeDocument/2006/relationships/image" Target="media/image333.png"/><Relationship Id="rId384" Type="http://schemas.openxmlformats.org/officeDocument/2006/relationships/header" Target="header16.xml"/><Relationship Id="rId202" Type="http://schemas.openxmlformats.org/officeDocument/2006/relationships/image" Target="media/image172.png"/><Relationship Id="rId223" Type="http://schemas.openxmlformats.org/officeDocument/2006/relationships/image" Target="media/image193.png"/><Relationship Id="rId244" Type="http://schemas.openxmlformats.org/officeDocument/2006/relationships/image" Target="media/image214.png"/><Relationship Id="rId18" Type="http://schemas.openxmlformats.org/officeDocument/2006/relationships/image" Target="media/image6.png"/><Relationship Id="rId39" Type="http://schemas.openxmlformats.org/officeDocument/2006/relationships/footer" Target="footer9.xml"/><Relationship Id="rId265" Type="http://schemas.openxmlformats.org/officeDocument/2006/relationships/image" Target="media/image235.png"/><Relationship Id="rId286" Type="http://schemas.openxmlformats.org/officeDocument/2006/relationships/image" Target="media/image256.png"/><Relationship Id="rId50" Type="http://schemas.openxmlformats.org/officeDocument/2006/relationships/image" Target="media/image21.png"/><Relationship Id="rId104" Type="http://schemas.openxmlformats.org/officeDocument/2006/relationships/image" Target="media/image74.png"/><Relationship Id="rId125" Type="http://schemas.openxmlformats.org/officeDocument/2006/relationships/image" Target="media/image95.jpeg"/><Relationship Id="rId146" Type="http://schemas.openxmlformats.org/officeDocument/2006/relationships/image" Target="media/image116.png"/><Relationship Id="rId167" Type="http://schemas.openxmlformats.org/officeDocument/2006/relationships/image" Target="media/image137.png"/><Relationship Id="rId188" Type="http://schemas.openxmlformats.org/officeDocument/2006/relationships/image" Target="media/image158.png"/><Relationship Id="rId311" Type="http://schemas.openxmlformats.org/officeDocument/2006/relationships/image" Target="media/image281.jpeg"/><Relationship Id="rId332" Type="http://schemas.openxmlformats.org/officeDocument/2006/relationships/image" Target="media/image302.jpeg"/><Relationship Id="rId353" Type="http://schemas.openxmlformats.org/officeDocument/2006/relationships/image" Target="media/image323.png"/><Relationship Id="rId374" Type="http://schemas.openxmlformats.org/officeDocument/2006/relationships/footer" Target="footer12.xml"/><Relationship Id="rId395" Type="http://schemas.openxmlformats.org/officeDocument/2006/relationships/image" Target="media/image353.png"/><Relationship Id="rId409" Type="http://schemas.openxmlformats.org/officeDocument/2006/relationships/header" Target="header25.xml"/><Relationship Id="rId71" Type="http://schemas.openxmlformats.org/officeDocument/2006/relationships/image" Target="media/image41.png"/><Relationship Id="rId92" Type="http://schemas.openxmlformats.org/officeDocument/2006/relationships/image" Target="media/image62.png"/><Relationship Id="rId213" Type="http://schemas.openxmlformats.org/officeDocument/2006/relationships/image" Target="media/image183.png"/><Relationship Id="rId234" Type="http://schemas.openxmlformats.org/officeDocument/2006/relationships/image" Target="media/image204.png"/><Relationship Id="rId2" Type="http://schemas.openxmlformats.org/officeDocument/2006/relationships/styles" Target="styles.xml"/><Relationship Id="rId29" Type="http://schemas.openxmlformats.org/officeDocument/2006/relationships/header" Target="header8.xml"/><Relationship Id="rId255" Type="http://schemas.openxmlformats.org/officeDocument/2006/relationships/image" Target="media/image225.png"/><Relationship Id="rId276" Type="http://schemas.openxmlformats.org/officeDocument/2006/relationships/image" Target="media/image246.jpeg"/><Relationship Id="rId297" Type="http://schemas.openxmlformats.org/officeDocument/2006/relationships/image" Target="media/image267.png"/><Relationship Id="rId40" Type="http://schemas.openxmlformats.org/officeDocument/2006/relationships/footer" Target="footer10.xml"/><Relationship Id="rId115" Type="http://schemas.openxmlformats.org/officeDocument/2006/relationships/image" Target="media/image85.png"/><Relationship Id="rId136" Type="http://schemas.openxmlformats.org/officeDocument/2006/relationships/image" Target="media/image106.jpeg"/><Relationship Id="rId157" Type="http://schemas.openxmlformats.org/officeDocument/2006/relationships/image" Target="media/image127.jpeg"/><Relationship Id="rId178" Type="http://schemas.openxmlformats.org/officeDocument/2006/relationships/image" Target="media/image148.jpeg"/><Relationship Id="rId301" Type="http://schemas.openxmlformats.org/officeDocument/2006/relationships/image" Target="media/image271.jpeg"/><Relationship Id="rId322" Type="http://schemas.openxmlformats.org/officeDocument/2006/relationships/image" Target="media/image292.jpeg"/><Relationship Id="rId343" Type="http://schemas.openxmlformats.org/officeDocument/2006/relationships/image" Target="media/image313.png"/><Relationship Id="rId364" Type="http://schemas.openxmlformats.org/officeDocument/2006/relationships/image" Target="media/image334.png"/><Relationship Id="rId61" Type="http://schemas.openxmlformats.org/officeDocument/2006/relationships/image" Target="media/image31.png"/><Relationship Id="rId82" Type="http://schemas.openxmlformats.org/officeDocument/2006/relationships/image" Target="media/image52.png"/><Relationship Id="rId199" Type="http://schemas.openxmlformats.org/officeDocument/2006/relationships/image" Target="media/image169.png"/><Relationship Id="rId203" Type="http://schemas.openxmlformats.org/officeDocument/2006/relationships/image" Target="media/image173.png"/><Relationship Id="rId385" Type="http://schemas.openxmlformats.org/officeDocument/2006/relationships/footer" Target="footer13.xml"/><Relationship Id="rId19" Type="http://schemas.openxmlformats.org/officeDocument/2006/relationships/image" Target="media/image7.png"/><Relationship Id="rId224" Type="http://schemas.openxmlformats.org/officeDocument/2006/relationships/image" Target="media/image194.png"/><Relationship Id="rId245" Type="http://schemas.openxmlformats.org/officeDocument/2006/relationships/image" Target="media/image215.png"/><Relationship Id="rId266" Type="http://schemas.openxmlformats.org/officeDocument/2006/relationships/image" Target="media/image236.png"/><Relationship Id="rId287" Type="http://schemas.openxmlformats.org/officeDocument/2006/relationships/image" Target="media/image257.png"/><Relationship Id="rId410" Type="http://schemas.openxmlformats.org/officeDocument/2006/relationships/header" Target="header26.xml"/><Relationship Id="rId30" Type="http://schemas.openxmlformats.org/officeDocument/2006/relationships/image" Target="media/image9.png"/><Relationship Id="rId105" Type="http://schemas.openxmlformats.org/officeDocument/2006/relationships/image" Target="media/image75.png"/><Relationship Id="rId126" Type="http://schemas.openxmlformats.org/officeDocument/2006/relationships/image" Target="media/image96.jpeg"/><Relationship Id="rId147" Type="http://schemas.openxmlformats.org/officeDocument/2006/relationships/image" Target="media/image117.png"/><Relationship Id="rId168" Type="http://schemas.openxmlformats.org/officeDocument/2006/relationships/image" Target="media/image138.png"/><Relationship Id="rId312" Type="http://schemas.openxmlformats.org/officeDocument/2006/relationships/image" Target="media/image282.jpeg"/><Relationship Id="rId333" Type="http://schemas.openxmlformats.org/officeDocument/2006/relationships/image" Target="media/image303.jpeg"/><Relationship Id="rId354" Type="http://schemas.openxmlformats.org/officeDocument/2006/relationships/image" Target="media/image324.png"/><Relationship Id="rId51" Type="http://schemas.openxmlformats.org/officeDocument/2006/relationships/image" Target="media/image22.png"/><Relationship Id="rId72" Type="http://schemas.openxmlformats.org/officeDocument/2006/relationships/image" Target="media/image42.png"/><Relationship Id="rId93" Type="http://schemas.openxmlformats.org/officeDocument/2006/relationships/image" Target="media/image63.png"/><Relationship Id="rId189" Type="http://schemas.openxmlformats.org/officeDocument/2006/relationships/image" Target="media/image159.png"/><Relationship Id="rId375" Type="http://schemas.openxmlformats.org/officeDocument/2006/relationships/image" Target="media/image341.png"/><Relationship Id="rId396" Type="http://schemas.openxmlformats.org/officeDocument/2006/relationships/image" Target="media/image354.png"/><Relationship Id="rId3" Type="http://schemas.openxmlformats.org/officeDocument/2006/relationships/settings" Target="settings.xml"/><Relationship Id="rId214" Type="http://schemas.openxmlformats.org/officeDocument/2006/relationships/image" Target="media/image184.png"/><Relationship Id="rId235" Type="http://schemas.openxmlformats.org/officeDocument/2006/relationships/image" Target="media/image205.png"/><Relationship Id="rId256" Type="http://schemas.openxmlformats.org/officeDocument/2006/relationships/image" Target="media/image226.png"/><Relationship Id="rId277" Type="http://schemas.openxmlformats.org/officeDocument/2006/relationships/image" Target="media/image247.png"/><Relationship Id="rId298" Type="http://schemas.openxmlformats.org/officeDocument/2006/relationships/image" Target="media/image268.png"/><Relationship Id="rId400" Type="http://schemas.openxmlformats.org/officeDocument/2006/relationships/footer" Target="footer18.xml"/><Relationship Id="rId116" Type="http://schemas.openxmlformats.org/officeDocument/2006/relationships/image" Target="media/image86.png"/><Relationship Id="rId137" Type="http://schemas.openxmlformats.org/officeDocument/2006/relationships/image" Target="media/image107.jpeg"/><Relationship Id="rId158" Type="http://schemas.openxmlformats.org/officeDocument/2006/relationships/image" Target="media/image128.jpeg"/><Relationship Id="rId302" Type="http://schemas.openxmlformats.org/officeDocument/2006/relationships/image" Target="media/image272.jpeg"/><Relationship Id="rId323" Type="http://schemas.openxmlformats.org/officeDocument/2006/relationships/image" Target="media/image293.jpeg"/><Relationship Id="rId344" Type="http://schemas.openxmlformats.org/officeDocument/2006/relationships/image" Target="media/image314.png"/><Relationship Id="rId20" Type="http://schemas.openxmlformats.org/officeDocument/2006/relationships/image" Target="media/image8.png"/><Relationship Id="rId41" Type="http://schemas.openxmlformats.org/officeDocument/2006/relationships/image" Target="media/image12.png"/><Relationship Id="rId62" Type="http://schemas.openxmlformats.org/officeDocument/2006/relationships/image" Target="media/image32.png"/><Relationship Id="rId83" Type="http://schemas.openxmlformats.org/officeDocument/2006/relationships/image" Target="media/image53.png"/><Relationship Id="rId179" Type="http://schemas.openxmlformats.org/officeDocument/2006/relationships/image" Target="media/image149.jpeg"/><Relationship Id="rId365" Type="http://schemas.openxmlformats.org/officeDocument/2006/relationships/image" Target="media/image335.png"/><Relationship Id="rId386" Type="http://schemas.openxmlformats.org/officeDocument/2006/relationships/footer" Target="footer14.xml"/><Relationship Id="rId190" Type="http://schemas.openxmlformats.org/officeDocument/2006/relationships/image" Target="media/image160.png"/><Relationship Id="rId204" Type="http://schemas.openxmlformats.org/officeDocument/2006/relationships/image" Target="media/image174.png"/><Relationship Id="rId225" Type="http://schemas.openxmlformats.org/officeDocument/2006/relationships/image" Target="media/image195.png"/><Relationship Id="rId246" Type="http://schemas.openxmlformats.org/officeDocument/2006/relationships/image" Target="media/image216.png"/><Relationship Id="rId267" Type="http://schemas.openxmlformats.org/officeDocument/2006/relationships/image" Target="media/image237.png"/><Relationship Id="rId288" Type="http://schemas.openxmlformats.org/officeDocument/2006/relationships/image" Target="media/image258.png"/><Relationship Id="rId411" Type="http://schemas.openxmlformats.org/officeDocument/2006/relationships/footer" Target="footer23.xml"/><Relationship Id="rId106" Type="http://schemas.openxmlformats.org/officeDocument/2006/relationships/image" Target="media/image76.png"/><Relationship Id="rId127" Type="http://schemas.openxmlformats.org/officeDocument/2006/relationships/image" Target="media/image97.jpeg"/><Relationship Id="rId313" Type="http://schemas.openxmlformats.org/officeDocument/2006/relationships/image" Target="media/image283.jpeg"/><Relationship Id="rId10" Type="http://schemas.openxmlformats.org/officeDocument/2006/relationships/image" Target="media/image3.emf"/><Relationship Id="rId31" Type="http://schemas.openxmlformats.org/officeDocument/2006/relationships/header" Target="header9.xml"/><Relationship Id="rId52" Type="http://schemas.openxmlformats.org/officeDocument/2006/relationships/image" Target="media/image23.png"/><Relationship Id="rId73" Type="http://schemas.openxmlformats.org/officeDocument/2006/relationships/image" Target="media/image43.png"/><Relationship Id="rId94" Type="http://schemas.openxmlformats.org/officeDocument/2006/relationships/image" Target="media/image64.png"/><Relationship Id="rId148" Type="http://schemas.openxmlformats.org/officeDocument/2006/relationships/image" Target="media/image118.png"/><Relationship Id="rId169" Type="http://schemas.openxmlformats.org/officeDocument/2006/relationships/image" Target="media/image139.jpeg"/><Relationship Id="rId334" Type="http://schemas.openxmlformats.org/officeDocument/2006/relationships/image" Target="media/image304.jpeg"/><Relationship Id="rId355" Type="http://schemas.openxmlformats.org/officeDocument/2006/relationships/image" Target="media/image325.png"/><Relationship Id="rId376" Type="http://schemas.openxmlformats.org/officeDocument/2006/relationships/image" Target="media/image342.png"/><Relationship Id="rId397" Type="http://schemas.openxmlformats.org/officeDocument/2006/relationships/header" Target="header19.xml"/><Relationship Id="rId4" Type="http://schemas.openxmlformats.org/officeDocument/2006/relationships/webSettings" Target="webSettings.xml"/><Relationship Id="rId180" Type="http://schemas.openxmlformats.org/officeDocument/2006/relationships/image" Target="media/image150.png"/><Relationship Id="rId215" Type="http://schemas.openxmlformats.org/officeDocument/2006/relationships/image" Target="media/image185.png"/><Relationship Id="rId236" Type="http://schemas.openxmlformats.org/officeDocument/2006/relationships/image" Target="media/image206.png"/><Relationship Id="rId257" Type="http://schemas.openxmlformats.org/officeDocument/2006/relationships/image" Target="media/image227.png"/><Relationship Id="rId278" Type="http://schemas.openxmlformats.org/officeDocument/2006/relationships/image" Target="media/image248.png"/><Relationship Id="rId401" Type="http://schemas.openxmlformats.org/officeDocument/2006/relationships/header" Target="header21.xml"/><Relationship Id="rId303" Type="http://schemas.openxmlformats.org/officeDocument/2006/relationships/image" Target="media/image273.jpeg"/><Relationship Id="rId42" Type="http://schemas.openxmlformats.org/officeDocument/2006/relationships/image" Target="media/image13.png"/><Relationship Id="rId84" Type="http://schemas.openxmlformats.org/officeDocument/2006/relationships/image" Target="media/image54.png"/><Relationship Id="rId138" Type="http://schemas.openxmlformats.org/officeDocument/2006/relationships/image" Target="media/image108.jpeg"/><Relationship Id="rId345" Type="http://schemas.openxmlformats.org/officeDocument/2006/relationships/image" Target="media/image315.png"/><Relationship Id="rId387" Type="http://schemas.openxmlformats.org/officeDocument/2006/relationships/image" Target="media/image349.png"/><Relationship Id="rId191" Type="http://schemas.openxmlformats.org/officeDocument/2006/relationships/image" Target="media/image161.png"/><Relationship Id="rId205" Type="http://schemas.openxmlformats.org/officeDocument/2006/relationships/image" Target="media/image175.png"/><Relationship Id="rId247" Type="http://schemas.openxmlformats.org/officeDocument/2006/relationships/image" Target="media/image217.png"/><Relationship Id="rId412" Type="http://schemas.openxmlformats.org/officeDocument/2006/relationships/footer" Target="footer24.xml"/><Relationship Id="rId107" Type="http://schemas.openxmlformats.org/officeDocument/2006/relationships/image" Target="media/image77.png"/><Relationship Id="rId289" Type="http://schemas.openxmlformats.org/officeDocument/2006/relationships/image" Target="media/image259.png"/><Relationship Id="rId11" Type="http://schemas.openxmlformats.org/officeDocument/2006/relationships/hyperlink" Target="http://e.huawei.com" TargetMode="External"/><Relationship Id="rId53" Type="http://schemas.openxmlformats.org/officeDocument/2006/relationships/image" Target="media/image24.png"/><Relationship Id="rId149" Type="http://schemas.openxmlformats.org/officeDocument/2006/relationships/image" Target="media/image119.png"/><Relationship Id="rId314" Type="http://schemas.openxmlformats.org/officeDocument/2006/relationships/image" Target="media/image284.jpeg"/><Relationship Id="rId356" Type="http://schemas.openxmlformats.org/officeDocument/2006/relationships/image" Target="media/image326.png"/><Relationship Id="rId398" Type="http://schemas.openxmlformats.org/officeDocument/2006/relationships/header" Target="header20.xml"/><Relationship Id="rId95" Type="http://schemas.openxmlformats.org/officeDocument/2006/relationships/image" Target="media/image65.png"/><Relationship Id="rId160" Type="http://schemas.openxmlformats.org/officeDocument/2006/relationships/image" Target="media/image130.jpeg"/><Relationship Id="rId216" Type="http://schemas.openxmlformats.org/officeDocument/2006/relationships/image" Target="media/image186.jpeg"/><Relationship Id="rId258" Type="http://schemas.openxmlformats.org/officeDocument/2006/relationships/image" Target="media/image228.png"/><Relationship Id="rId22" Type="http://schemas.openxmlformats.org/officeDocument/2006/relationships/header" Target="header5.xml"/><Relationship Id="rId64" Type="http://schemas.openxmlformats.org/officeDocument/2006/relationships/image" Target="media/image34.png"/><Relationship Id="rId118" Type="http://schemas.openxmlformats.org/officeDocument/2006/relationships/image" Target="media/image88.png"/><Relationship Id="rId325" Type="http://schemas.openxmlformats.org/officeDocument/2006/relationships/image" Target="media/image295.jpeg"/><Relationship Id="rId367" Type="http://schemas.openxmlformats.org/officeDocument/2006/relationships/image" Target="media/image337.png"/><Relationship Id="rId171" Type="http://schemas.openxmlformats.org/officeDocument/2006/relationships/image" Target="media/image141.png"/><Relationship Id="rId227" Type="http://schemas.openxmlformats.org/officeDocument/2006/relationships/image" Target="media/image197.png"/><Relationship Id="rId269" Type="http://schemas.openxmlformats.org/officeDocument/2006/relationships/image" Target="media/image239.png"/><Relationship Id="rId33" Type="http://schemas.openxmlformats.org/officeDocument/2006/relationships/footer" Target="footer7.xml"/><Relationship Id="rId129" Type="http://schemas.openxmlformats.org/officeDocument/2006/relationships/image" Target="media/image99.jpeg"/><Relationship Id="rId280" Type="http://schemas.openxmlformats.org/officeDocument/2006/relationships/image" Target="media/image250.png"/><Relationship Id="rId336" Type="http://schemas.openxmlformats.org/officeDocument/2006/relationships/image" Target="media/image306.jpeg"/><Relationship Id="rId75" Type="http://schemas.openxmlformats.org/officeDocument/2006/relationships/image" Target="media/image45.png"/><Relationship Id="rId140" Type="http://schemas.openxmlformats.org/officeDocument/2006/relationships/image" Target="media/image110.jpeg"/><Relationship Id="rId182" Type="http://schemas.openxmlformats.org/officeDocument/2006/relationships/image" Target="media/image152.jpeg"/><Relationship Id="rId378" Type="http://schemas.openxmlformats.org/officeDocument/2006/relationships/image" Target="media/image344.png"/><Relationship Id="rId403" Type="http://schemas.openxmlformats.org/officeDocument/2006/relationships/footer" Target="footer19.xml"/><Relationship Id="rId6" Type="http://schemas.openxmlformats.org/officeDocument/2006/relationships/endnotes" Target="endnotes.xml"/><Relationship Id="rId238" Type="http://schemas.openxmlformats.org/officeDocument/2006/relationships/image" Target="media/image208.png"/><Relationship Id="rId291" Type="http://schemas.openxmlformats.org/officeDocument/2006/relationships/image" Target="media/image261.png"/><Relationship Id="rId305" Type="http://schemas.openxmlformats.org/officeDocument/2006/relationships/image" Target="media/image275.jpeg"/><Relationship Id="rId347" Type="http://schemas.openxmlformats.org/officeDocument/2006/relationships/image" Target="media/image317.png"/><Relationship Id="rId44" Type="http://schemas.openxmlformats.org/officeDocument/2006/relationships/image" Target="media/image15.png"/><Relationship Id="rId86" Type="http://schemas.openxmlformats.org/officeDocument/2006/relationships/image" Target="media/image56.png"/><Relationship Id="rId151" Type="http://schemas.openxmlformats.org/officeDocument/2006/relationships/image" Target="media/image121.jpeg"/><Relationship Id="rId389" Type="http://schemas.openxmlformats.org/officeDocument/2006/relationships/image" Target="media/image351.png"/><Relationship Id="rId193" Type="http://schemas.openxmlformats.org/officeDocument/2006/relationships/image" Target="media/image163.png"/><Relationship Id="rId207" Type="http://schemas.openxmlformats.org/officeDocument/2006/relationships/image" Target="media/image177.png"/><Relationship Id="rId249" Type="http://schemas.openxmlformats.org/officeDocument/2006/relationships/image" Target="media/image219.png"/><Relationship Id="rId414" Type="http://schemas.openxmlformats.org/officeDocument/2006/relationships/header" Target="header28.xml"/><Relationship Id="rId13" Type="http://schemas.openxmlformats.org/officeDocument/2006/relationships/header" Target="header3.xml"/><Relationship Id="rId109" Type="http://schemas.openxmlformats.org/officeDocument/2006/relationships/image" Target="media/image79.png"/><Relationship Id="rId260" Type="http://schemas.openxmlformats.org/officeDocument/2006/relationships/image" Target="media/image230.jpeg"/><Relationship Id="rId316" Type="http://schemas.openxmlformats.org/officeDocument/2006/relationships/image" Target="media/image286.jpeg"/><Relationship Id="rId55" Type="http://schemas.openxmlformats.org/officeDocument/2006/relationships/image" Target="media/image26.png"/><Relationship Id="rId97" Type="http://schemas.openxmlformats.org/officeDocument/2006/relationships/image" Target="media/image67.png"/><Relationship Id="rId120" Type="http://schemas.openxmlformats.org/officeDocument/2006/relationships/image" Target="media/image90.png"/><Relationship Id="rId358" Type="http://schemas.openxmlformats.org/officeDocument/2006/relationships/image" Target="media/image328.png"/><Relationship Id="rId162" Type="http://schemas.openxmlformats.org/officeDocument/2006/relationships/image" Target="media/image132.jpeg"/><Relationship Id="rId218" Type="http://schemas.openxmlformats.org/officeDocument/2006/relationships/image" Target="media/image188.png"/><Relationship Id="rId271" Type="http://schemas.openxmlformats.org/officeDocument/2006/relationships/image" Target="media/image241.jpeg"/><Relationship Id="rId24" Type="http://schemas.openxmlformats.org/officeDocument/2006/relationships/footer" Target="footer4.xml"/><Relationship Id="rId66" Type="http://schemas.openxmlformats.org/officeDocument/2006/relationships/image" Target="media/image36.png"/><Relationship Id="rId131" Type="http://schemas.openxmlformats.org/officeDocument/2006/relationships/image" Target="media/image101.jpeg"/><Relationship Id="rId327" Type="http://schemas.openxmlformats.org/officeDocument/2006/relationships/image" Target="media/image297.jpeg"/><Relationship Id="rId369" Type="http://schemas.openxmlformats.org/officeDocument/2006/relationships/image" Target="media/image339.jpeg"/><Relationship Id="rId173" Type="http://schemas.openxmlformats.org/officeDocument/2006/relationships/image" Target="media/image143.jpeg"/><Relationship Id="rId229" Type="http://schemas.openxmlformats.org/officeDocument/2006/relationships/image" Target="media/image199.png"/><Relationship Id="rId380" Type="http://schemas.openxmlformats.org/officeDocument/2006/relationships/image" Target="media/image346.png"/><Relationship Id="rId240" Type="http://schemas.openxmlformats.org/officeDocument/2006/relationships/image" Target="media/image210.png"/><Relationship Id="rId35" Type="http://schemas.openxmlformats.org/officeDocument/2006/relationships/image" Target="media/image10.png"/><Relationship Id="rId77" Type="http://schemas.openxmlformats.org/officeDocument/2006/relationships/image" Target="media/image47.png"/><Relationship Id="rId100" Type="http://schemas.openxmlformats.org/officeDocument/2006/relationships/image" Target="media/image70.png"/><Relationship Id="rId282" Type="http://schemas.openxmlformats.org/officeDocument/2006/relationships/image" Target="media/image252.jpeg"/><Relationship Id="rId338" Type="http://schemas.openxmlformats.org/officeDocument/2006/relationships/image" Target="media/image308.jpeg"/><Relationship Id="rId8" Type="http://schemas.openxmlformats.org/officeDocument/2006/relationships/image" Target="media/image2.emf"/><Relationship Id="rId142" Type="http://schemas.openxmlformats.org/officeDocument/2006/relationships/image" Target="media/image112.jpeg"/><Relationship Id="rId184" Type="http://schemas.openxmlformats.org/officeDocument/2006/relationships/image" Target="media/image154.jpeg"/><Relationship Id="rId391" Type="http://schemas.openxmlformats.org/officeDocument/2006/relationships/header" Target="header17.xml"/><Relationship Id="rId405" Type="http://schemas.openxmlformats.org/officeDocument/2006/relationships/header" Target="header23.xml"/><Relationship Id="rId251" Type="http://schemas.openxmlformats.org/officeDocument/2006/relationships/image" Target="media/image221.png"/><Relationship Id="rId46" Type="http://schemas.openxmlformats.org/officeDocument/2006/relationships/image" Target="media/image17.png"/><Relationship Id="rId293" Type="http://schemas.openxmlformats.org/officeDocument/2006/relationships/image" Target="media/image263.png"/><Relationship Id="rId307" Type="http://schemas.openxmlformats.org/officeDocument/2006/relationships/image" Target="media/image277.jpeg"/><Relationship Id="rId349" Type="http://schemas.openxmlformats.org/officeDocument/2006/relationships/image" Target="media/image319.png"/><Relationship Id="rId88" Type="http://schemas.openxmlformats.org/officeDocument/2006/relationships/image" Target="media/image58.png"/><Relationship Id="rId111" Type="http://schemas.openxmlformats.org/officeDocument/2006/relationships/image" Target="media/image81.png"/><Relationship Id="rId153" Type="http://schemas.openxmlformats.org/officeDocument/2006/relationships/image" Target="media/image123.jpeg"/><Relationship Id="rId195" Type="http://schemas.openxmlformats.org/officeDocument/2006/relationships/image" Target="media/image165.png"/><Relationship Id="rId209" Type="http://schemas.openxmlformats.org/officeDocument/2006/relationships/image" Target="media/image179.png"/><Relationship Id="rId360" Type="http://schemas.openxmlformats.org/officeDocument/2006/relationships/image" Target="media/image330.png"/><Relationship Id="rId416" Type="http://schemas.openxmlformats.org/officeDocument/2006/relationships/theme" Target="theme/theme1.xml"/><Relationship Id="rId220" Type="http://schemas.openxmlformats.org/officeDocument/2006/relationships/image" Target="media/image190.png"/><Relationship Id="rId15" Type="http://schemas.openxmlformats.org/officeDocument/2006/relationships/footer" Target="footer2.xml"/><Relationship Id="rId57" Type="http://schemas.openxmlformats.org/officeDocument/2006/relationships/hyperlink" Target="http://support.huawei.com" TargetMode="External"/><Relationship Id="rId262" Type="http://schemas.openxmlformats.org/officeDocument/2006/relationships/image" Target="media/image232.jpeg"/><Relationship Id="rId318" Type="http://schemas.openxmlformats.org/officeDocument/2006/relationships/image" Target="media/image288.jpeg"/><Relationship Id="rId99" Type="http://schemas.openxmlformats.org/officeDocument/2006/relationships/image" Target="media/image69.png"/><Relationship Id="rId122" Type="http://schemas.openxmlformats.org/officeDocument/2006/relationships/image" Target="media/image92.png"/><Relationship Id="rId164" Type="http://schemas.openxmlformats.org/officeDocument/2006/relationships/image" Target="media/image134.png"/><Relationship Id="rId371" Type="http://schemas.openxmlformats.org/officeDocument/2006/relationships/header" Target="header13.xml"/><Relationship Id="rId26" Type="http://schemas.openxmlformats.org/officeDocument/2006/relationships/header" Target="header7.xml"/><Relationship Id="rId231" Type="http://schemas.openxmlformats.org/officeDocument/2006/relationships/image" Target="media/image201.png"/><Relationship Id="rId273" Type="http://schemas.openxmlformats.org/officeDocument/2006/relationships/image" Target="media/image243.png"/><Relationship Id="rId329" Type="http://schemas.openxmlformats.org/officeDocument/2006/relationships/image" Target="media/image299.jpeg"/><Relationship Id="rId68" Type="http://schemas.openxmlformats.org/officeDocument/2006/relationships/image" Target="media/image38.png"/><Relationship Id="rId133" Type="http://schemas.openxmlformats.org/officeDocument/2006/relationships/image" Target="media/image103.jpeg"/><Relationship Id="rId175" Type="http://schemas.openxmlformats.org/officeDocument/2006/relationships/image" Target="media/image145.jpeg"/><Relationship Id="rId340" Type="http://schemas.openxmlformats.org/officeDocument/2006/relationships/image" Target="media/image310.png"/><Relationship Id="rId200" Type="http://schemas.openxmlformats.org/officeDocument/2006/relationships/image" Target="media/image170.png"/><Relationship Id="rId382" Type="http://schemas.openxmlformats.org/officeDocument/2006/relationships/image" Target="media/image348.png"/><Relationship Id="rId242" Type="http://schemas.openxmlformats.org/officeDocument/2006/relationships/image" Target="media/image212.png"/><Relationship Id="rId284" Type="http://schemas.openxmlformats.org/officeDocument/2006/relationships/image" Target="media/image254.png"/><Relationship Id="rId37" Type="http://schemas.openxmlformats.org/officeDocument/2006/relationships/header" Target="header11.xml"/><Relationship Id="rId79" Type="http://schemas.openxmlformats.org/officeDocument/2006/relationships/image" Target="media/image49.png"/><Relationship Id="rId102" Type="http://schemas.openxmlformats.org/officeDocument/2006/relationships/image" Target="media/image72.png"/><Relationship Id="rId144" Type="http://schemas.openxmlformats.org/officeDocument/2006/relationships/image" Target="media/image114.png"/><Relationship Id="rId90" Type="http://schemas.openxmlformats.org/officeDocument/2006/relationships/image" Target="media/image60.png"/><Relationship Id="rId186" Type="http://schemas.openxmlformats.org/officeDocument/2006/relationships/image" Target="media/image156.png"/><Relationship Id="rId351" Type="http://schemas.openxmlformats.org/officeDocument/2006/relationships/image" Target="media/image321.png"/><Relationship Id="rId393" Type="http://schemas.openxmlformats.org/officeDocument/2006/relationships/footer" Target="footer15.xml"/><Relationship Id="rId407" Type="http://schemas.openxmlformats.org/officeDocument/2006/relationships/footer" Target="footer21.xml"/><Relationship Id="rId211" Type="http://schemas.openxmlformats.org/officeDocument/2006/relationships/image" Target="media/image181.png"/><Relationship Id="rId253" Type="http://schemas.openxmlformats.org/officeDocument/2006/relationships/image" Target="media/image223.png"/><Relationship Id="rId295" Type="http://schemas.openxmlformats.org/officeDocument/2006/relationships/image" Target="media/image265.png"/><Relationship Id="rId309" Type="http://schemas.openxmlformats.org/officeDocument/2006/relationships/image" Target="media/image279.jpeg"/><Relationship Id="rId48" Type="http://schemas.openxmlformats.org/officeDocument/2006/relationships/image" Target="media/image19.png"/><Relationship Id="rId113" Type="http://schemas.openxmlformats.org/officeDocument/2006/relationships/image" Target="media/image83.png"/><Relationship Id="rId320" Type="http://schemas.openxmlformats.org/officeDocument/2006/relationships/image" Target="media/image290.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TotalTime>
  <Pages>280</Pages>
  <Words>44438</Words>
  <Characters>253298</Characters>
  <Application>Microsoft Office Word</Application>
  <DocSecurity>0</DocSecurity>
  <Lines>2110</Lines>
  <Paragraphs>594</Paragraphs>
  <ScaleCrop>false</ScaleCrop>
  <Company>Huawei Technologies Co.,Ltd.</Company>
  <LinksUpToDate>false</LinksUpToDate>
  <CharactersWithSpaces>297142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Product Description</dc:title>
  <dc:subject>Technical Document</dc:subject>
  <dc:creator>Huawei Technologies Co.,Ltd.</dc:creator>
  <cp:keywords/>
  <dc:description/>
  <cp:lastModifiedBy>Wangyan (WangYan, SPO Info)</cp:lastModifiedBy>
  <cp:revision>5</cp:revision>
  <dcterms:created xsi:type="dcterms:W3CDTF">2018-06-21T09:06:00Z</dcterms:created>
  <dcterms:modified xsi:type="dcterms:W3CDTF">2018-06-22T09:42:00Z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umentVersion">
    <vt:lpwstr>03</vt:lpwstr>
  </property>
  <property fmtid="{D5CDD505-2E9C-101B-9397-08002B2CF9AE}" pid="3" name="DocumentName">
    <vt:lpwstr>Product Description</vt:lpwstr>
  </property>
  <property fmtid="{D5CDD505-2E9C-101B-9397-08002B2CF9AE}" pid="4" name="ProprietaryDeclaration">
    <vt:lpwstr>Huawei Proprietary and Confidential                   Copyright © Huawei Technologies Co., Ltd.</vt:lpwstr>
  </property>
  <property fmtid="{D5CDD505-2E9C-101B-9397-08002B2CF9AE}" pid="5" name="ReleaseDate">
    <vt:lpwstr>2018-05-30</vt:lpwstr>
  </property>
  <property fmtid="{D5CDD505-2E9C-101B-9397-08002B2CF9AE}" pid="6" name="ProductVersion">
    <vt:lpwstr>V300R009C00</vt:lpwstr>
  </property>
  <property fmtid="{D5CDD505-2E9C-101B-9397-08002B2CF9AE}" pid="7" name="Product&amp;Project Name">
    <vt:lpwstr>eSight</vt:lpwstr>
  </property>
  <property fmtid="{D5CDD505-2E9C-101B-9397-08002B2CF9AE}" pid="8" name="Trademark&amp;ProductType">
    <vt:lpwstr>eSight</vt:lpwstr>
  </property>
  <property fmtid="{D5CDD505-2E9C-101B-9397-08002B2CF9AE}" pid="9" name="PartNumber">
    <vt:lpwstr/>
  </property>
  <property fmtid="{D5CDD505-2E9C-101B-9397-08002B2CF9AE}" pid="10" name="SecretLevel">
    <vt:lpwstr>CONFIDENTIAL</vt:lpwstr>
  </property>
  <property fmtid="{D5CDD505-2E9C-101B-9397-08002B2CF9AE}" pid="11" name="_2015_ms_pID_725343">
    <vt:lpwstr>(3)NsvwWJ+zTOuU1X9RULBAIxzPLRUdQxxSrPx7ZhmxhS83DsCTHopB2mXpDtEEhub82jMajI58
sdUbpMYAQ50FjqPZaXMHDokrlftVB7J4wSUi8dMmLAeZ1YaF+L7BQnaUWSz4n7nYv4+tpjZj
/Lsd76eAR6IoWrFbEDedF5nyrmqQbClDbAyMXVINMGPXnjIO55RFFBgbkHNift9mIqciid/Q
oJ8vmJCjqBi2fZnSCW</vt:lpwstr>
  </property>
  <property fmtid="{D5CDD505-2E9C-101B-9397-08002B2CF9AE}" pid="12" name="_2015_ms_pID_7253431">
    <vt:lpwstr>cr5OvQCMpoW2VyGlc65vpv39uDm4Ur70ry+z+UNigGFYdmdUctnHdf
Ozka+bsX4j5FgWlKbXRk/cQ6L5Ql8Y5F2QD2GngRUAZvwB+fkqzHHWYXbQ9YjbA24G+xo97H
P7SALbz1c3fkLaieu7RhhhCYfGz6BApFDvwcf5ISfNgsn4uSdF2JMKQFFFy23y8ZA5QsauTo
4gU7hOIjQaw4JtXlB4LUMyUK98B+TtThp/o6</vt:lpwstr>
  </property>
  <property fmtid="{D5CDD505-2E9C-101B-9397-08002B2CF9AE}" pid="13" name="_2015_ms_pID_7253432">
    <vt:lpwstr>eQ==</vt:lpwstr>
  </property>
</Properties>
</file>